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竞争性谈判文件示范文本（货物类）</w:t>
      </w:r>
    </w:p>
    <w:bookmarkEnd w:id="0"/>
    <w:p>
      <w:pPr>
        <w:tabs>
          <w:tab w:val="left" w:pos="315"/>
          <w:tab w:val="left" w:pos="8820"/>
        </w:tabs>
        <w:spacing w:before="240" w:beforeLines="100" w:after="120" w:afterLines="50" w:line="500" w:lineRule="exact"/>
        <w:ind w:right="267" w:rightChars="127"/>
        <w:jc w:val="center"/>
        <w:rPr>
          <w:rFonts w:hint="eastAsia" w:ascii="宋体" w:hAnsi="宋体" w:eastAsia="宋体"/>
          <w:b/>
          <w:bCs w:val="0"/>
          <w:color w:val="auto"/>
          <w:sz w:val="44"/>
          <w:szCs w:val="44"/>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2026版</w:t>
      </w:r>
      <w:r>
        <w:rPr>
          <w:rFonts w:hint="eastAsia" w:ascii="宋体" w:hAnsi="宋体" w:eastAsia="宋体"/>
          <w:b/>
          <w:bCs/>
          <w:color w:val="auto"/>
          <w:sz w:val="52"/>
          <w:szCs w:val="52"/>
          <w:highlight w:val="none"/>
          <w:lang w:eastAsia="zh-CN"/>
        </w:rPr>
        <w:t>）</w:t>
      </w:r>
    </w:p>
    <w:p>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pPr>
        <w:pStyle w:val="3"/>
        <w:rPr>
          <w:rFonts w:ascii="宋体" w:hAnsi="宋体" w:eastAsia="宋体"/>
          <w:b/>
          <w:bCs/>
          <w:color w:val="auto"/>
          <w:sz w:val="44"/>
          <w:szCs w:val="44"/>
          <w:highlight w:val="none"/>
        </w:rPr>
      </w:pPr>
    </w:p>
    <w:p>
      <w:pPr>
        <w:tabs>
          <w:tab w:val="left" w:pos="315"/>
          <w:tab w:val="left" w:pos="8820"/>
        </w:tabs>
        <w:spacing w:before="240" w:beforeLines="100" w:after="120" w:afterLines="50" w:line="500" w:lineRule="exact"/>
        <w:ind w:right="267" w:rightChars="127"/>
        <w:jc w:val="both"/>
        <w:rPr>
          <w:rFonts w:ascii="宋体" w:hAnsi="宋体" w:eastAsia="宋体"/>
          <w:b/>
          <w:bCs/>
          <w:color w:val="auto"/>
          <w:sz w:val="44"/>
          <w:szCs w:val="44"/>
          <w:highlight w:val="none"/>
        </w:rPr>
      </w:pPr>
      <w:bookmarkStart w:id="106" w:name="_GoBack"/>
      <w:bookmarkEnd w:id="106"/>
    </w:p>
    <w:p>
      <w:pPr>
        <w:tabs>
          <w:tab w:val="left" w:pos="2410"/>
        </w:tabs>
        <w:autoSpaceDE w:val="0"/>
        <w:autoSpaceDN w:val="0"/>
        <w:adjustRightInd w:val="0"/>
        <w:snapToGrid w:val="0"/>
        <w:spacing w:line="360" w:lineRule="auto"/>
        <w:ind w:firstLine="722"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滁州市科学技术馆“好事”发生马年生肖科学展采购 </w:t>
      </w:r>
    </w:p>
    <w:p>
      <w:pPr>
        <w:tabs>
          <w:tab w:val="left" w:pos="2410"/>
        </w:tabs>
        <w:autoSpaceDE w:val="0"/>
        <w:autoSpaceDN w:val="0"/>
        <w:adjustRightInd w:val="0"/>
        <w:snapToGrid w:val="0"/>
        <w:spacing w:line="360" w:lineRule="auto"/>
        <w:ind w:firstLine="722"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w:t>
      </w:r>
      <w:r>
        <w:rPr>
          <w:rFonts w:hint="eastAsia" w:ascii="宋体" w:hAnsi="宋体" w:eastAsia="宋体"/>
          <w:b/>
          <w:color w:val="auto"/>
          <w:spacing w:val="20"/>
          <w:kern w:val="0"/>
          <w:sz w:val="32"/>
          <w:szCs w:val="32"/>
          <w:highlight w:val="none"/>
          <w:u w:val="single"/>
          <w:lang w:eastAsia="zh-CN"/>
        </w:rPr>
        <w:t>滁州市科学技术馆</w:t>
      </w:r>
      <w:r>
        <w:rPr>
          <w:rFonts w:hint="eastAsia" w:ascii="宋体" w:hAnsi="宋体" w:eastAsia="宋体"/>
          <w:b/>
          <w:color w:val="auto"/>
          <w:spacing w:val="20"/>
          <w:kern w:val="0"/>
          <w:sz w:val="32"/>
          <w:szCs w:val="32"/>
          <w:highlight w:val="none"/>
          <w:u w:val="single"/>
          <w:lang w:val="en-US" w:eastAsia="zh-CN"/>
        </w:rPr>
        <w:t xml:space="preserve">         </w:t>
      </w:r>
    </w:p>
    <w:p>
      <w:pPr>
        <w:tabs>
          <w:tab w:val="left" w:pos="2410"/>
        </w:tabs>
        <w:autoSpaceDE w:val="0"/>
        <w:autoSpaceDN w:val="0"/>
        <w:adjustRightInd w:val="0"/>
        <w:snapToGrid w:val="0"/>
        <w:spacing w:line="360" w:lineRule="auto"/>
        <w:ind w:firstLine="722"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eastAsia="zh-CN"/>
        </w:rPr>
        <w:t>安徽凯泰工程项目管理有限公司</w:t>
      </w:r>
      <w:r>
        <w:rPr>
          <w:rFonts w:hint="eastAsia" w:ascii="宋体" w:hAnsi="宋体" w:eastAsia="宋体"/>
          <w:b/>
          <w:color w:val="auto"/>
          <w:spacing w:val="20"/>
          <w:kern w:val="0"/>
          <w:sz w:val="32"/>
          <w:szCs w:val="32"/>
          <w:highlight w:val="none"/>
          <w:u w:val="single"/>
          <w:lang w:val="en-US" w:eastAsia="zh-CN"/>
        </w:rPr>
        <w:t xml:space="preserve"> </w:t>
      </w: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02</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p>
    <w:p>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pPr>
        <w:pStyle w:val="17"/>
        <w:tabs>
          <w:tab w:val="right" w:leader="dot" w:pos="8279"/>
        </w:tabs>
        <w:rPr>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_Toc14792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谈判邀请</w:t>
      </w:r>
      <w:r>
        <w:rPr>
          <w:highlight w:val="none"/>
        </w:rPr>
        <w:tab/>
      </w:r>
      <w:r>
        <w:rPr>
          <w:highlight w:val="none"/>
        </w:rPr>
        <w:fldChar w:fldCharType="begin"/>
      </w:r>
      <w:r>
        <w:rPr>
          <w:highlight w:val="none"/>
        </w:rPr>
        <w:instrText xml:space="preserve"> PAGEREF _Toc14792 \h </w:instrText>
      </w:r>
      <w:r>
        <w:rPr>
          <w:highlight w:val="none"/>
        </w:rPr>
        <w:fldChar w:fldCharType="separate"/>
      </w:r>
      <w:r>
        <w:rPr>
          <w:highlight w:val="none"/>
        </w:rPr>
        <w:t>1</w:t>
      </w:r>
      <w:r>
        <w:rPr>
          <w:highlight w:val="none"/>
        </w:rPr>
        <w:fldChar w:fldCharType="end"/>
      </w:r>
      <w:r>
        <w:rPr>
          <w:rFonts w:asciiTheme="minorEastAsia" w:hAnsiTheme="minorEastAsia"/>
          <w:bCs/>
          <w:color w:val="auto"/>
          <w:szCs w:val="24"/>
          <w:highlight w:val="none"/>
        </w:rPr>
        <w:fldChar w:fldCharType="end"/>
      </w:r>
    </w:p>
    <w:p>
      <w:pPr>
        <w:pStyle w:val="17"/>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_Toc21898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_Toc21898 \h </w:instrText>
      </w:r>
      <w:r>
        <w:rPr>
          <w:highlight w:val="none"/>
        </w:rPr>
        <w:fldChar w:fldCharType="separate"/>
      </w:r>
      <w:r>
        <w:rPr>
          <w:highlight w:val="none"/>
        </w:rPr>
        <w:t>3</w:t>
      </w:r>
      <w:r>
        <w:rPr>
          <w:highlight w:val="none"/>
        </w:rPr>
        <w:fldChar w:fldCharType="end"/>
      </w:r>
      <w:r>
        <w:rPr>
          <w:rFonts w:asciiTheme="minorEastAsia" w:hAnsiTheme="minorEastAsia"/>
          <w:bCs/>
          <w:color w:val="auto"/>
          <w:szCs w:val="24"/>
          <w:highlight w:val="none"/>
        </w:rPr>
        <w:fldChar w:fldCharType="end"/>
      </w:r>
    </w:p>
    <w:p>
      <w:pPr>
        <w:pStyle w:val="17"/>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_Toc25461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_Toc25461 \h </w:instrText>
      </w:r>
      <w:r>
        <w:rPr>
          <w:highlight w:val="none"/>
        </w:rPr>
        <w:fldChar w:fldCharType="separate"/>
      </w:r>
      <w:r>
        <w:rPr>
          <w:highlight w:val="none"/>
        </w:rPr>
        <w:t>18</w:t>
      </w:r>
      <w:r>
        <w:rPr>
          <w:highlight w:val="none"/>
        </w:rPr>
        <w:fldChar w:fldCharType="end"/>
      </w:r>
      <w:r>
        <w:rPr>
          <w:rFonts w:asciiTheme="minorEastAsia" w:hAnsiTheme="minorEastAsia"/>
          <w:bCs/>
          <w:color w:val="auto"/>
          <w:szCs w:val="24"/>
          <w:highlight w:val="none"/>
        </w:rPr>
        <w:fldChar w:fldCharType="end"/>
      </w:r>
    </w:p>
    <w:p>
      <w:pPr>
        <w:pStyle w:val="17"/>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_Toc20811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_Toc20811 \h </w:instrText>
      </w:r>
      <w:r>
        <w:rPr>
          <w:highlight w:val="none"/>
        </w:rPr>
        <w:fldChar w:fldCharType="separate"/>
      </w:r>
      <w:r>
        <w:rPr>
          <w:highlight w:val="none"/>
        </w:rPr>
        <w:t>20</w:t>
      </w:r>
      <w:r>
        <w:rPr>
          <w:highlight w:val="none"/>
        </w:rPr>
        <w:fldChar w:fldCharType="end"/>
      </w:r>
      <w:r>
        <w:rPr>
          <w:rFonts w:asciiTheme="minorEastAsia" w:hAnsiTheme="minorEastAsia"/>
          <w:bCs/>
          <w:color w:val="auto"/>
          <w:szCs w:val="24"/>
          <w:highlight w:val="none"/>
        </w:rPr>
        <w:fldChar w:fldCharType="end"/>
      </w:r>
    </w:p>
    <w:p>
      <w:pPr>
        <w:pStyle w:val="17"/>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_Toc6738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_Toc6738 \h </w:instrText>
      </w:r>
      <w:r>
        <w:rPr>
          <w:highlight w:val="none"/>
        </w:rPr>
        <w:fldChar w:fldCharType="separate"/>
      </w:r>
      <w:r>
        <w:rPr>
          <w:highlight w:val="none"/>
        </w:rPr>
        <w:t>25</w:t>
      </w:r>
      <w:r>
        <w:rPr>
          <w:highlight w:val="none"/>
        </w:rPr>
        <w:fldChar w:fldCharType="end"/>
      </w:r>
      <w:r>
        <w:rPr>
          <w:rFonts w:asciiTheme="minorEastAsia" w:hAnsiTheme="minorEastAsia"/>
          <w:bCs/>
          <w:color w:val="auto"/>
          <w:szCs w:val="24"/>
          <w:highlight w:val="none"/>
        </w:rPr>
        <w:fldChar w:fldCharType="end"/>
      </w:r>
    </w:p>
    <w:p>
      <w:pPr>
        <w:pStyle w:val="17"/>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_Toc24145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_Toc24145 \h </w:instrText>
      </w:r>
      <w:r>
        <w:rPr>
          <w:highlight w:val="none"/>
        </w:rPr>
        <w:fldChar w:fldCharType="separate"/>
      </w:r>
      <w:r>
        <w:rPr>
          <w:highlight w:val="none"/>
        </w:rPr>
        <w:t>25</w:t>
      </w:r>
      <w:r>
        <w:rPr>
          <w:highlight w:val="none"/>
        </w:rPr>
        <w:fldChar w:fldCharType="end"/>
      </w:r>
      <w:r>
        <w:rPr>
          <w:rFonts w:asciiTheme="minorEastAsia" w:hAnsiTheme="minorEastAsia"/>
          <w:bCs/>
          <w:color w:val="auto"/>
          <w:szCs w:val="24"/>
          <w:highlight w:val="none"/>
        </w:rPr>
        <w:fldChar w:fldCharType="end"/>
      </w:r>
    </w:p>
    <w:p>
      <w:pPr>
        <w:pStyle w:val="17"/>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_Toc11034 </w:instrText>
      </w:r>
      <w:r>
        <w:rPr>
          <w:rFonts w:asciiTheme="minorEastAsia" w:hAnsiTheme="minorEastAsia"/>
          <w:bCs/>
          <w:szCs w:val="24"/>
          <w:highlight w:val="none"/>
        </w:rPr>
        <w:fldChar w:fldCharType="separate"/>
      </w:r>
      <w:r>
        <w:rPr>
          <w:rFonts w:hint="eastAsia" w:ascii="宋体" w:hAnsi="宋体" w:eastAsia="宋体"/>
          <w:bCs/>
          <w:highlight w:val="none"/>
        </w:rPr>
        <w:t>第</w:t>
      </w:r>
      <w:r>
        <w:rPr>
          <w:rFonts w:hint="eastAsia" w:ascii="宋体" w:hAnsi="宋体" w:eastAsia="宋体"/>
          <w:bCs/>
          <w:highlight w:val="none"/>
          <w:lang w:val="en-US" w:eastAsia="zh-CN"/>
        </w:rPr>
        <w:t>七</w:t>
      </w:r>
      <w:r>
        <w:rPr>
          <w:rFonts w:hint="eastAsia" w:ascii="宋体" w:hAnsi="宋体" w:eastAsia="宋体"/>
          <w:bCs/>
          <w:highlight w:val="none"/>
        </w:rPr>
        <w:t>章</w:t>
      </w:r>
      <w:r>
        <w:rPr>
          <w:rFonts w:hint="eastAsia"/>
          <w:bCs/>
          <w:highlight w:val="none"/>
        </w:rPr>
        <w:t xml:space="preserve">  </w:t>
      </w:r>
      <w:r>
        <w:rPr>
          <w:rFonts w:hint="eastAsia" w:ascii="宋体" w:hAnsi="宋体" w:eastAsia="宋体"/>
          <w:bCs/>
          <w:highlight w:val="none"/>
        </w:rPr>
        <w:t>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rPr>
          <w:highlight w:val="none"/>
        </w:rPr>
        <w:tab/>
      </w:r>
      <w:r>
        <w:rPr>
          <w:highlight w:val="none"/>
        </w:rPr>
        <w:fldChar w:fldCharType="begin"/>
      </w:r>
      <w:r>
        <w:rPr>
          <w:highlight w:val="none"/>
        </w:rPr>
        <w:instrText xml:space="preserve"> PAGEREF _Toc11034 \h </w:instrText>
      </w:r>
      <w:r>
        <w:rPr>
          <w:highlight w:val="none"/>
        </w:rPr>
        <w:fldChar w:fldCharType="separate"/>
      </w:r>
      <w:r>
        <w:rPr>
          <w:highlight w:val="none"/>
        </w:rPr>
        <w:t>66</w:t>
      </w:r>
      <w:r>
        <w:rPr>
          <w:highlight w:val="none"/>
        </w:rPr>
        <w:fldChar w:fldCharType="end"/>
      </w:r>
      <w:r>
        <w:rPr>
          <w:rFonts w:asciiTheme="minorEastAsia" w:hAnsiTheme="minorEastAsia"/>
          <w:bCs/>
          <w:color w:val="auto"/>
          <w:szCs w:val="24"/>
          <w:highlight w:val="none"/>
        </w:rPr>
        <w:fldChar w:fldCharType="end"/>
      </w:r>
    </w:p>
    <w:p>
      <w:pPr>
        <w:pStyle w:val="18"/>
        <w:tabs>
          <w:tab w:val="right" w:leader="dot" w:pos="8296"/>
        </w:tabs>
        <w:rPr>
          <w:color w:val="auto"/>
          <w:highlight w:val="none"/>
        </w:rPr>
      </w:pPr>
      <w:r>
        <w:rPr>
          <w:rFonts w:asciiTheme="minorEastAsia" w:hAnsiTheme="minorEastAsia"/>
          <w:bCs/>
          <w:color w:val="auto"/>
          <w:szCs w:val="24"/>
          <w:highlight w:val="none"/>
        </w:rPr>
        <w:fldChar w:fldCharType="end"/>
      </w:r>
    </w:p>
    <w:p>
      <w:pPr>
        <w:spacing w:line="360" w:lineRule="auto"/>
        <w:jc w:val="center"/>
        <w:outlineLvl w:val="1"/>
        <w:rPr>
          <w:rFonts w:asciiTheme="minorEastAsia" w:hAnsiTheme="minorEastAsia" w:eastAsiaTheme="minorEastAsia"/>
          <w:b/>
          <w:color w:val="auto"/>
          <w:sz w:val="28"/>
          <w:highlight w:val="none"/>
        </w:rPr>
        <w:sectPr>
          <w:pgSz w:w="11907" w:h="16840"/>
          <w:pgMar w:top="1474" w:right="1814" w:bottom="1474" w:left="1814" w:header="851" w:footer="992" w:gutter="0"/>
          <w:cols w:space="720" w:num="1"/>
          <w:docGrid w:linePitch="462" w:charSpace="0"/>
        </w:sectPr>
      </w:pPr>
    </w:p>
    <w:p>
      <w:pPr>
        <w:spacing w:line="360" w:lineRule="auto"/>
        <w:jc w:val="center"/>
        <w:outlineLvl w:val="0"/>
        <w:rPr>
          <w:rFonts w:asciiTheme="minorEastAsia" w:hAnsiTheme="minorEastAsia" w:eastAsiaTheme="minorEastAsia"/>
          <w:b/>
          <w:color w:val="auto"/>
          <w:sz w:val="28"/>
          <w:highlight w:val="none"/>
        </w:rPr>
      </w:pPr>
      <w:bookmarkStart w:id="1" w:name="_Toc1479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谈判邀请</w:t>
      </w:r>
      <w:bookmarkEnd w:id="1"/>
    </w:p>
    <w:p>
      <w:pPr>
        <w:spacing w:line="360" w:lineRule="auto"/>
        <w:ind w:firstLine="435"/>
        <w:outlineLvl w:val="1"/>
        <w:rPr>
          <w:rFonts w:ascii="宋体" w:hAnsi="宋体" w:eastAsia="宋体"/>
          <w:b/>
          <w:bCs/>
          <w:color w:val="auto"/>
          <w:sz w:val="24"/>
          <w:szCs w:val="18"/>
          <w:highlight w:val="none"/>
        </w:rPr>
      </w:pPr>
      <w:bookmarkStart w:id="2" w:name="_Toc31120"/>
      <w:bookmarkStart w:id="3" w:name="_Toc18458"/>
      <w:r>
        <w:rPr>
          <w:rFonts w:hint="eastAsia" w:ascii="宋体" w:hAnsi="宋体" w:eastAsia="宋体"/>
          <w:b/>
          <w:bCs/>
          <w:color w:val="auto"/>
          <w:sz w:val="24"/>
          <w:szCs w:val="18"/>
          <w:highlight w:val="none"/>
        </w:rPr>
        <w:t>一、项目名称及内容</w:t>
      </w:r>
      <w:bookmarkEnd w:id="2"/>
      <w:bookmarkEnd w:id="3"/>
    </w:p>
    <w:p>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.项目名称：</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eastAsia="zh-CN"/>
        </w:rPr>
        <w:t>滁州市科学技术馆“好事”发生马年生肖科学展采购项目</w:t>
      </w:r>
      <w:r>
        <w:rPr>
          <w:rFonts w:ascii="宋体" w:hAnsi="宋体" w:eastAsia="宋体"/>
          <w:color w:val="auto"/>
          <w:sz w:val="24"/>
          <w:szCs w:val="18"/>
          <w:highlight w:val="none"/>
          <w:u w:val="single"/>
        </w:rPr>
        <w:t xml:space="preserve"> </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.预算金额：</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18万元</w:t>
      </w:r>
      <w:r>
        <w:rPr>
          <w:rFonts w:ascii="宋体" w:hAnsi="宋体" w:eastAsia="宋体"/>
          <w:color w:val="auto"/>
          <w:sz w:val="24"/>
          <w:szCs w:val="18"/>
          <w:highlight w:val="none"/>
          <w:u w:val="single"/>
        </w:rPr>
        <w:t xml:space="preserve"> </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.最高限价：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18万元</w:t>
      </w:r>
      <w:r>
        <w:rPr>
          <w:rFonts w:ascii="宋体" w:hAnsi="宋体" w:eastAsia="宋体"/>
          <w:color w:val="auto"/>
          <w:sz w:val="24"/>
          <w:szCs w:val="18"/>
          <w:highlight w:val="none"/>
          <w:u w:val="single"/>
        </w:rPr>
        <w:t xml:space="preserve"> </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.采购需求：</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项目</w:t>
      </w:r>
      <w:r>
        <w:rPr>
          <w:rFonts w:hint="eastAsia" w:ascii="宋体" w:hAnsi="宋体" w:eastAsia="宋体"/>
          <w:color w:val="auto"/>
          <w:sz w:val="24"/>
          <w:szCs w:val="18"/>
          <w:highlight w:val="none"/>
          <w:u w:val="single"/>
        </w:rPr>
        <w:t>展览内容，讲解体系与展教活动。通过导览、工作坊等主题活动，对马年生肖展的知识进行拓展与深化，帮助观众理解马的身体结构及生存策略。</w:t>
      </w:r>
      <w:r>
        <w:rPr>
          <w:rFonts w:ascii="宋体" w:hAnsi="宋体" w:eastAsia="宋体"/>
          <w:color w:val="auto"/>
          <w:sz w:val="24"/>
          <w:szCs w:val="18"/>
          <w:highlight w:val="none"/>
          <w:u w:val="single"/>
        </w:rPr>
        <w:t xml:space="preserve"> </w:t>
      </w:r>
    </w:p>
    <w:p>
      <w:pPr>
        <w:spacing w:line="360" w:lineRule="auto"/>
        <w:ind w:firstLine="435"/>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.合同履行期限：</w:t>
      </w:r>
      <w:r>
        <w:rPr>
          <w:rFonts w:hint="eastAsia" w:ascii="宋体" w:hAnsi="宋体" w:eastAsia="宋体"/>
          <w:color w:val="auto"/>
          <w:sz w:val="24"/>
          <w:szCs w:val="18"/>
          <w:highlight w:val="none"/>
          <w:u w:val="single"/>
          <w:lang w:eastAsia="zh-CN"/>
        </w:rPr>
        <w:t>合同签订后</w:t>
      </w:r>
      <w:r>
        <w:rPr>
          <w:rFonts w:hint="eastAsia" w:ascii="宋体" w:hAnsi="宋体" w:eastAsia="宋体"/>
          <w:color w:val="auto"/>
          <w:sz w:val="24"/>
          <w:szCs w:val="18"/>
          <w:highlight w:val="none"/>
          <w:u w:val="single"/>
          <w:lang w:val="en-US" w:eastAsia="zh-CN"/>
        </w:rPr>
        <w:t>7</w:t>
      </w:r>
      <w:r>
        <w:rPr>
          <w:rFonts w:hint="eastAsia" w:ascii="宋体" w:hAnsi="宋体" w:eastAsia="宋体"/>
          <w:color w:val="auto"/>
          <w:sz w:val="24"/>
          <w:szCs w:val="18"/>
          <w:highlight w:val="none"/>
          <w:u w:val="single"/>
          <w:lang w:eastAsia="zh-CN"/>
        </w:rPr>
        <w:t>个日历天内完成展品展项设计、制作及布展等工作，展览活动期共</w:t>
      </w:r>
      <w:r>
        <w:rPr>
          <w:rFonts w:hint="eastAsia" w:ascii="宋体" w:hAnsi="宋体" w:eastAsia="宋体"/>
          <w:color w:val="auto"/>
          <w:sz w:val="24"/>
          <w:szCs w:val="18"/>
          <w:highlight w:val="none"/>
          <w:u w:val="single"/>
          <w:lang w:val="en-US" w:eastAsia="zh-CN"/>
        </w:rPr>
        <w:t>2</w:t>
      </w:r>
      <w:r>
        <w:rPr>
          <w:rFonts w:hint="eastAsia" w:ascii="宋体" w:hAnsi="宋体" w:eastAsia="宋体"/>
          <w:color w:val="auto"/>
          <w:sz w:val="24"/>
          <w:szCs w:val="18"/>
          <w:highlight w:val="none"/>
          <w:u w:val="single"/>
          <w:lang w:eastAsia="zh-CN"/>
        </w:rPr>
        <w:t>个月，展览活动结束后 2 个日历天内完成撤展、清运及场地复原工作。</w:t>
      </w:r>
    </w:p>
    <w:p>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pPr>
        <w:spacing w:line="360" w:lineRule="auto"/>
        <w:ind w:firstLine="435"/>
        <w:outlineLvl w:val="1"/>
        <w:rPr>
          <w:rFonts w:ascii="宋体" w:hAnsi="宋体" w:eastAsia="宋体"/>
          <w:b/>
          <w:bCs/>
          <w:color w:val="auto"/>
          <w:sz w:val="24"/>
          <w:szCs w:val="18"/>
          <w:highlight w:val="none"/>
        </w:rPr>
      </w:pPr>
      <w:bookmarkStart w:id="4" w:name="_Toc26738"/>
      <w:bookmarkStart w:id="5" w:name="_Toc25828"/>
      <w:r>
        <w:rPr>
          <w:rFonts w:hint="eastAsia" w:ascii="宋体" w:hAnsi="宋体" w:eastAsia="宋体"/>
          <w:b/>
          <w:bCs/>
          <w:color w:val="auto"/>
          <w:sz w:val="24"/>
          <w:szCs w:val="18"/>
          <w:highlight w:val="none"/>
        </w:rPr>
        <w:t>二</w:t>
      </w:r>
      <w:r>
        <w:rPr>
          <w:rFonts w:hint="eastAsia" w:asciiTheme="minorEastAsia" w:hAnsiTheme="minorEastAsia" w:eastAsiaTheme="minorEastAsia"/>
          <w:b/>
          <w:color w:val="auto"/>
          <w:sz w:val="24"/>
          <w:highlight w:val="none"/>
        </w:rPr>
        <w:t>、</w:t>
      </w:r>
      <w:bookmarkEnd w:id="4"/>
      <w:r>
        <w:rPr>
          <w:rFonts w:hint="eastAsia" w:ascii="宋体" w:hAnsi="宋体" w:eastAsia="宋体"/>
          <w:b/>
          <w:bCs/>
          <w:color w:val="auto"/>
          <w:sz w:val="24"/>
          <w:szCs w:val="18"/>
          <w:highlight w:val="none"/>
        </w:rPr>
        <w:t>申请人的资格要求</w:t>
      </w:r>
      <w:bookmarkEnd w:id="5"/>
    </w:p>
    <w:p>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pPr>
        <w:spacing w:line="420" w:lineRule="exact"/>
        <w:ind w:firstLine="480"/>
        <w:rPr>
          <w:rFonts w:hint="eastAsia" w:ascii="宋体" w:hAnsi="宋体" w:eastAsia="宋体" w:cs="宋体"/>
          <w:sz w:val="24"/>
        </w:rPr>
      </w:pPr>
      <w:bookmarkStart w:id="6" w:name="_Toc20109"/>
      <w:bookmarkStart w:id="7" w:name="_Toc10106"/>
      <w:r>
        <w:rPr>
          <w:rFonts w:hint="eastAsia" w:ascii="宋体" w:hAnsi="宋体" w:eastAsia="宋体" w:cs="宋体"/>
          <w:sz w:val="24"/>
        </w:rPr>
        <w:t>2.落实政府采购政策需满足的资格要求：</w:t>
      </w:r>
      <w:r>
        <w:rPr>
          <w:rFonts w:hint="eastAsia" w:ascii="宋体" w:hAnsi="宋体" w:eastAsia="宋体" w:cs="宋体"/>
          <w:sz w:val="24"/>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p>
    <w:p>
      <w:pPr>
        <w:spacing w:line="420" w:lineRule="exact"/>
        <w:ind w:firstLine="480"/>
        <w:rPr>
          <w:rFonts w:hint="eastAsia" w:ascii="宋体" w:hAnsi="宋体" w:eastAsia="宋体" w:cs="宋体"/>
          <w:sz w:val="24"/>
          <w:lang w:val="en-US" w:eastAsia="zh-CN"/>
        </w:rPr>
      </w:pPr>
      <w:r>
        <w:rPr>
          <w:rFonts w:hint="eastAsia" w:ascii="宋体" w:hAnsi="宋体" w:eastAsia="宋体" w:cs="宋体"/>
          <w:sz w:val="24"/>
        </w:rPr>
        <w:t>3.本项目的特定资格要求：</w:t>
      </w:r>
      <w:r>
        <w:rPr>
          <w:rFonts w:hint="eastAsia" w:ascii="宋体" w:hAnsi="宋体" w:eastAsia="宋体" w:cs="宋体"/>
          <w:sz w:val="24"/>
          <w:lang w:val="en-US" w:eastAsia="zh-CN"/>
        </w:rPr>
        <w:t>无</w:t>
      </w:r>
    </w:p>
    <w:p>
      <w:pPr>
        <w:spacing w:line="420" w:lineRule="exact"/>
        <w:ind w:firstLine="480"/>
        <w:rPr>
          <w:rFonts w:hint="eastAsia" w:ascii="宋体" w:hAnsi="宋体" w:eastAsia="宋体" w:cs="宋体"/>
          <w:sz w:val="24"/>
        </w:rPr>
      </w:pPr>
      <w:r>
        <w:rPr>
          <w:rFonts w:hint="eastAsia" w:ascii="宋体" w:hAnsi="宋体" w:eastAsia="宋体" w:cs="宋体"/>
          <w:sz w:val="24"/>
        </w:rPr>
        <w:t>4.信誉要求：投标人不得存在以下情形：</w:t>
      </w:r>
    </w:p>
    <w:p>
      <w:pPr>
        <w:spacing w:line="420" w:lineRule="exact"/>
        <w:ind w:firstLine="480"/>
        <w:rPr>
          <w:rFonts w:hint="eastAsia" w:ascii="宋体" w:hAnsi="宋体" w:eastAsia="宋体" w:cs="宋体"/>
          <w:sz w:val="24"/>
        </w:rPr>
      </w:pPr>
      <w:r>
        <w:rPr>
          <w:rFonts w:hint="eastAsia" w:ascii="宋体" w:hAnsi="宋体" w:eastAsia="宋体" w:cs="宋体"/>
          <w:sz w:val="24"/>
        </w:rPr>
        <w:t>①被列入“信用中国”网站“失信被执行人”的；</w:t>
      </w:r>
    </w:p>
    <w:p>
      <w:pPr>
        <w:spacing w:line="420" w:lineRule="exact"/>
        <w:ind w:firstLine="480"/>
        <w:rPr>
          <w:rFonts w:hint="eastAsia" w:ascii="宋体" w:hAnsi="宋体" w:eastAsia="宋体" w:cs="宋体"/>
          <w:sz w:val="24"/>
        </w:rPr>
      </w:pPr>
      <w:r>
        <w:rPr>
          <w:rFonts w:hint="eastAsia" w:ascii="宋体" w:hAnsi="宋体" w:eastAsia="宋体" w:cs="宋体"/>
          <w:sz w:val="24"/>
        </w:rPr>
        <w:t>②被列入“信用中国”网站“重大税收违法失信主体”的；</w:t>
      </w:r>
    </w:p>
    <w:p>
      <w:pPr>
        <w:spacing w:line="420" w:lineRule="exact"/>
        <w:ind w:firstLine="480"/>
        <w:rPr>
          <w:rFonts w:hint="eastAsia" w:ascii="宋体" w:hAnsi="宋体" w:eastAsia="宋体" w:cs="宋体"/>
          <w:sz w:val="24"/>
        </w:rPr>
      </w:pPr>
      <w:r>
        <w:rPr>
          <w:rFonts w:hint="eastAsia" w:ascii="宋体" w:hAnsi="宋体" w:eastAsia="宋体" w:cs="宋体"/>
          <w:sz w:val="24"/>
        </w:rPr>
        <w:t>③被列入“信用中国”网站 “严重失信主体名单”的；</w:t>
      </w:r>
    </w:p>
    <w:p>
      <w:pPr>
        <w:spacing w:line="420" w:lineRule="exact"/>
        <w:ind w:firstLine="480"/>
        <w:rPr>
          <w:rFonts w:hint="eastAsia" w:ascii="宋体" w:hAnsi="宋体" w:eastAsia="宋体" w:cs="宋体"/>
          <w:sz w:val="24"/>
        </w:rPr>
      </w:pPr>
      <w:r>
        <w:rPr>
          <w:rFonts w:hint="eastAsia" w:ascii="宋体" w:hAnsi="宋体" w:eastAsia="宋体" w:cs="宋体"/>
          <w:sz w:val="24"/>
        </w:rPr>
        <w:t>④在“信用中国”网站上披露的仍在公示期的严重失信行为(具体行为类别及判定依据见“信用中国”查询的严重失信行为类别及判定依据)的。</w:t>
      </w:r>
    </w:p>
    <w:p>
      <w:pPr>
        <w:spacing w:line="420" w:lineRule="exact"/>
        <w:ind w:firstLine="480"/>
        <w:rPr>
          <w:rFonts w:hint="eastAsia" w:ascii="宋体" w:hAnsi="宋体" w:eastAsia="宋体" w:cs="宋体"/>
          <w:sz w:val="24"/>
        </w:rPr>
      </w:pPr>
      <w:r>
        <w:rPr>
          <w:rFonts w:hint="eastAsia" w:ascii="宋体" w:hAnsi="宋体" w:eastAsia="宋体" w:cs="宋体"/>
          <w:sz w:val="24"/>
        </w:rPr>
        <w:t>⑤被列入国家企业信用信息公示系统网站“经营异常名录”或者“严重违法失信名单”的。</w:t>
      </w:r>
    </w:p>
    <w:p>
      <w:pPr>
        <w:spacing w:line="420" w:lineRule="exact"/>
        <w:ind w:firstLine="480"/>
        <w:rPr>
          <w:rFonts w:hint="eastAsia" w:ascii="宋体" w:hAnsi="宋体" w:eastAsia="宋体" w:cs="宋体"/>
          <w:sz w:val="24"/>
        </w:rPr>
      </w:pPr>
      <w:r>
        <w:rPr>
          <w:rFonts w:hint="eastAsia" w:ascii="宋体" w:hAnsi="宋体" w:eastAsia="宋体" w:cs="宋体"/>
          <w:sz w:val="24"/>
        </w:rPr>
        <w:t>⑥被列入中国政府采购网站“政府采购严重违法失信行为信息记录”的。</w:t>
      </w:r>
    </w:p>
    <w:p>
      <w:pPr>
        <w:spacing w:line="420" w:lineRule="exact"/>
        <w:ind w:firstLine="480"/>
        <w:rPr>
          <w:rFonts w:hint="eastAsia" w:ascii="宋体" w:hAnsi="宋体" w:eastAsia="宋体" w:cs="宋体"/>
          <w:sz w:val="24"/>
        </w:rPr>
      </w:pPr>
      <w:r>
        <w:rPr>
          <w:rFonts w:hint="eastAsia" w:ascii="宋体" w:hAnsi="宋体" w:eastAsia="宋体" w:cs="宋体"/>
          <w:sz w:val="24"/>
        </w:rPr>
        <w:t>⑦前三年有行贿犯罪行为的单位和个人。</w:t>
      </w:r>
    </w:p>
    <w:p>
      <w:pPr>
        <w:spacing w:line="420" w:lineRule="exact"/>
        <w:ind w:firstLine="480"/>
        <w:rPr>
          <w:rFonts w:hint="eastAsia" w:ascii="宋体" w:hAnsi="宋体" w:eastAsia="宋体" w:cs="宋体"/>
          <w:sz w:val="24"/>
        </w:rPr>
      </w:pPr>
      <w:r>
        <w:rPr>
          <w:rFonts w:hint="eastAsia" w:ascii="宋体" w:hAnsi="宋体" w:eastAsia="宋体" w:cs="宋体"/>
          <w:sz w:val="24"/>
        </w:rPr>
        <w:t>5.投标人所属分公司、办事处等分支机构存在第 4 款信誉要求①-⑦项情形之一的，接受投标人参加本项目。</w:t>
      </w:r>
    </w:p>
    <w:p>
      <w:pPr>
        <w:spacing w:line="360" w:lineRule="auto"/>
        <w:ind w:firstLine="435"/>
        <w:outlineLvl w:val="1"/>
        <w:rPr>
          <w:rFonts w:hint="eastAsia" w:ascii="宋体" w:hAnsi="宋体" w:eastAsia="宋体" w:cs="宋体"/>
          <w:sz w:val="24"/>
        </w:rPr>
      </w:pPr>
      <w:r>
        <w:rPr>
          <w:rFonts w:hint="eastAsia" w:ascii="宋体" w:hAnsi="宋体" w:eastAsia="宋体" w:cs="宋体"/>
          <w:sz w:val="24"/>
        </w:rPr>
        <w:t>备注：第4、5条按照“关于联合惩戒失信行为加强信用查询管理的通知”查询或承诺。</w:t>
      </w:r>
    </w:p>
    <w:p>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w:t>
      </w:r>
      <w:r>
        <w:rPr>
          <w:rFonts w:hint="eastAsia" w:asciiTheme="minorEastAsia" w:hAnsiTheme="minorEastAsia" w:eastAsiaTheme="minorEastAsia"/>
          <w:b/>
          <w:color w:val="auto"/>
          <w:sz w:val="24"/>
          <w:highlight w:val="none"/>
        </w:rPr>
        <w:t>、</w:t>
      </w:r>
      <w:bookmarkEnd w:id="6"/>
      <w:r>
        <w:rPr>
          <w:rFonts w:hint="eastAsia" w:asciiTheme="minorEastAsia" w:hAnsiTheme="minorEastAsia" w:eastAsiaTheme="minorEastAsia"/>
          <w:b/>
          <w:color w:val="auto"/>
          <w:sz w:val="24"/>
          <w:highlight w:val="none"/>
        </w:rPr>
        <w:t>获取采购文件</w:t>
      </w:r>
      <w:bookmarkEnd w:id="7"/>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i/>
          <w:iCs/>
          <w:sz w:val="24"/>
          <w:szCs w:val="24"/>
          <w:highlight w:val="non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2026</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02</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02</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2026</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02</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09</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日</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 xml:space="preserve"> </w:t>
      </w:r>
      <w:r>
        <w:rPr>
          <w:rFonts w:hint="eastAsia" w:ascii="宋体" w:hAnsi="宋体" w:eastAsia="宋体" w:cs="宋体"/>
          <w:sz w:val="24"/>
          <w:szCs w:val="24"/>
          <w:u w:val="single"/>
        </w:rPr>
        <w:t>滁州市科学技术馆（http://www.czstm.org.cn/default.aspx）</w:t>
      </w:r>
      <w:r>
        <w:rPr>
          <w:rFonts w:ascii="宋体" w:hAnsi="宋体" w:eastAsia="宋体"/>
          <w:color w:val="auto"/>
          <w:sz w:val="24"/>
          <w:szCs w:val="18"/>
          <w:highlight w:val="none"/>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方式：</w:t>
      </w:r>
      <w:r>
        <w:rPr>
          <w:rFonts w:hint="eastAsia" w:ascii="宋体" w:hAnsi="宋体" w:eastAsia="宋体"/>
          <w:color w:val="auto"/>
          <w:sz w:val="24"/>
          <w:szCs w:val="18"/>
          <w:highlight w:val="none"/>
          <w:u w:val="single"/>
        </w:rPr>
        <w:t xml:space="preserve"> 网上下载</w:t>
      </w:r>
      <w:r>
        <w:rPr>
          <w:rFonts w:ascii="宋体" w:hAnsi="宋体" w:eastAsia="宋体"/>
          <w:color w:val="auto"/>
          <w:sz w:val="24"/>
          <w:szCs w:val="18"/>
          <w:highlight w:val="none"/>
          <w:u w:val="single"/>
        </w:rPr>
        <w:t xml:space="preserve"> </w:t>
      </w:r>
    </w:p>
    <w:p>
      <w:pPr>
        <w:spacing w:line="360" w:lineRule="auto"/>
        <w:ind w:firstLine="435"/>
        <w:outlineLvl w:val="1"/>
        <w:rPr>
          <w:rFonts w:ascii="宋体" w:hAnsi="宋体" w:eastAsia="宋体"/>
          <w:b/>
          <w:bCs/>
          <w:color w:val="auto"/>
          <w:sz w:val="24"/>
          <w:szCs w:val="18"/>
          <w:highlight w:val="none"/>
        </w:rPr>
      </w:pPr>
      <w:bookmarkStart w:id="8" w:name="_Toc19753"/>
      <w:bookmarkStart w:id="9" w:name="_Toc1095"/>
      <w:r>
        <w:rPr>
          <w:rFonts w:hint="eastAsia" w:ascii="宋体" w:hAnsi="宋体" w:eastAsia="宋体"/>
          <w:b/>
          <w:bCs/>
          <w:color w:val="auto"/>
          <w:sz w:val="24"/>
          <w:szCs w:val="18"/>
          <w:highlight w:val="none"/>
        </w:rPr>
        <w:t>四</w:t>
      </w:r>
      <w:r>
        <w:rPr>
          <w:rFonts w:hint="eastAsia" w:asciiTheme="minorEastAsia" w:hAnsiTheme="minorEastAsia" w:eastAsiaTheme="minorEastAsia"/>
          <w:b/>
          <w:color w:val="auto"/>
          <w:sz w:val="24"/>
          <w:highlight w:val="none"/>
        </w:rPr>
        <w:t>、</w:t>
      </w:r>
      <w:bookmarkEnd w:id="8"/>
      <w:r>
        <w:rPr>
          <w:rFonts w:hint="eastAsia" w:ascii="宋体" w:hAnsi="宋体" w:eastAsia="宋体"/>
          <w:b/>
          <w:bCs/>
          <w:color w:val="auto"/>
          <w:sz w:val="24"/>
          <w:highlight w:val="none"/>
        </w:rPr>
        <w:t>响应文件提交</w:t>
      </w:r>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r>
        <w:rPr>
          <w:rFonts w:hint="eastAsia" w:asciiTheme="minorEastAsia" w:hAnsiTheme="minorEastAsia" w:eastAsiaTheme="minorEastAsia" w:cstheme="minorEastAsia"/>
          <w:bCs/>
          <w:sz w:val="24"/>
          <w:szCs w:val="24"/>
          <w:highlight w:val="none"/>
          <w:u w:val="none"/>
        </w:rPr>
        <w:t>截止时间：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02</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09</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09</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stheme="minorEastAsia"/>
          <w:sz w:val="24"/>
          <w:szCs w:val="24"/>
          <w:highlight w:val="none"/>
        </w:rPr>
        <w:t>地</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 </w:t>
      </w:r>
      <w:r>
        <w:rPr>
          <w:rFonts w:hint="eastAsia" w:ascii="宋体" w:hAnsi="宋体" w:eastAsia="宋体"/>
          <w:color w:val="auto"/>
          <w:sz w:val="24"/>
          <w:szCs w:val="18"/>
          <w:highlight w:val="none"/>
          <w:u w:val="single"/>
        </w:rPr>
        <w:t>滁州市科学技术馆四楼会议室</w:t>
      </w:r>
      <w:r>
        <w:rPr>
          <w:rFonts w:hint="eastAsia" w:ascii="宋体" w:hAnsi="宋体" w:eastAsia="宋体"/>
          <w:color w:val="auto"/>
          <w:sz w:val="24"/>
          <w:szCs w:val="18"/>
          <w:highlight w:val="none"/>
          <w:u w:val="single"/>
          <w:lang w:val="en-US" w:eastAsia="zh-CN"/>
        </w:rPr>
        <w:t xml:space="preserve">  </w:t>
      </w:r>
      <w:r>
        <w:rPr>
          <w:rFonts w:ascii="宋体" w:hAnsi="宋体" w:eastAsia="宋体"/>
          <w:color w:val="auto"/>
          <w:sz w:val="24"/>
          <w:szCs w:val="18"/>
          <w:highlight w:val="none"/>
          <w:u w:val="single"/>
        </w:rPr>
        <w:t xml:space="preserve"> </w:t>
      </w:r>
    </w:p>
    <w:p>
      <w:pPr>
        <w:spacing w:line="360" w:lineRule="auto"/>
        <w:ind w:firstLine="435"/>
        <w:outlineLvl w:val="1"/>
        <w:rPr>
          <w:rFonts w:ascii="宋体" w:hAnsi="宋体" w:eastAsia="宋体"/>
          <w:b/>
          <w:bCs/>
          <w:color w:val="auto"/>
          <w:sz w:val="24"/>
          <w:szCs w:val="18"/>
          <w:highlight w:val="none"/>
        </w:rPr>
      </w:pPr>
      <w:bookmarkStart w:id="10" w:name="_Toc8953"/>
      <w:bookmarkStart w:id="11" w:name="_Toc29151"/>
      <w:r>
        <w:rPr>
          <w:rFonts w:hint="eastAsia" w:ascii="宋体" w:hAnsi="宋体" w:eastAsia="宋体"/>
          <w:b/>
          <w:bCs/>
          <w:color w:val="auto"/>
          <w:sz w:val="24"/>
          <w:szCs w:val="18"/>
          <w:highlight w:val="none"/>
        </w:rPr>
        <w:t>五</w:t>
      </w:r>
      <w:r>
        <w:rPr>
          <w:rFonts w:hint="eastAsia" w:asciiTheme="minorEastAsia" w:hAnsiTheme="minorEastAsia" w:eastAsiaTheme="minorEastAsia"/>
          <w:b/>
          <w:color w:val="auto"/>
          <w:sz w:val="24"/>
          <w:highlight w:val="none"/>
        </w:rPr>
        <w:t>、</w:t>
      </w:r>
      <w:bookmarkEnd w:id="10"/>
      <w:r>
        <w:rPr>
          <w:rFonts w:hint="eastAsia" w:ascii="宋体" w:hAnsi="宋体" w:eastAsia="宋体"/>
          <w:b/>
          <w:bCs/>
          <w:color w:val="auto"/>
          <w:sz w:val="24"/>
          <w:highlight w:val="none"/>
        </w:rPr>
        <w:t>开启</w:t>
      </w:r>
      <w:bookmarkEnd w:id="1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u w:val="none"/>
        </w:rPr>
        <w:t>时</w:t>
      </w:r>
      <w:r>
        <w:rPr>
          <w:rFonts w:hint="eastAsia" w:asciiTheme="minorEastAsia" w:hAnsiTheme="minorEastAsia" w:eastAsiaTheme="minorEastAsia" w:cstheme="minorEastAsia"/>
          <w:bCs/>
          <w:sz w:val="24"/>
          <w:szCs w:val="24"/>
          <w:highlight w:val="none"/>
          <w:u w:val="none"/>
          <w:lang w:val="en-US" w:eastAsia="zh-CN"/>
        </w:rPr>
        <w:t xml:space="preserve">    </w:t>
      </w:r>
      <w:r>
        <w:rPr>
          <w:rFonts w:hint="eastAsia" w:asciiTheme="minorEastAsia" w:hAnsiTheme="minorEastAsia" w:eastAsiaTheme="minorEastAsia" w:cstheme="minorEastAsia"/>
          <w:bCs/>
          <w:sz w:val="24"/>
          <w:szCs w:val="24"/>
          <w:highlight w:val="none"/>
          <w:u w:val="none"/>
        </w:rPr>
        <w:t>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02</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09</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09</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olor w:val="auto"/>
          <w:sz w:val="24"/>
          <w:szCs w:val="18"/>
          <w:highlight w:val="none"/>
          <w:lang w:val="en-US" w:eastAsia="zh-CN"/>
        </w:rPr>
      </w:pPr>
      <w:r>
        <w:rPr>
          <w:rFonts w:hint="eastAsia" w:asciiTheme="minorEastAsia" w:hAnsiTheme="minorEastAsia" w:eastAsiaTheme="minorEastAsia" w:cstheme="minorEastAsia"/>
          <w:sz w:val="24"/>
          <w:szCs w:val="24"/>
          <w:highlight w:val="none"/>
        </w:rPr>
        <w:t>地</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点：</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   </w:t>
      </w:r>
      <w:r>
        <w:rPr>
          <w:rFonts w:hint="eastAsia" w:ascii="宋体" w:hAnsi="宋体" w:eastAsia="宋体"/>
          <w:color w:val="auto"/>
          <w:sz w:val="24"/>
          <w:szCs w:val="18"/>
          <w:highlight w:val="none"/>
          <w:u w:val="single"/>
        </w:rPr>
        <w:t>滁州市科学技术馆四楼会议室</w:t>
      </w:r>
      <w:r>
        <w:rPr>
          <w:rFonts w:hint="eastAsia" w:ascii="宋体" w:hAnsi="宋体" w:eastAsia="宋体"/>
          <w:color w:val="auto"/>
          <w:sz w:val="24"/>
          <w:szCs w:val="1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2060"/>
      <w:bookmarkStart w:id="13" w:name="_Toc16203"/>
      <w:r>
        <w:rPr>
          <w:rFonts w:hint="eastAsia" w:ascii="宋体" w:hAnsi="宋体" w:eastAsia="宋体"/>
          <w:b/>
          <w:bCs/>
          <w:color w:val="auto"/>
          <w:sz w:val="24"/>
          <w:szCs w:val="18"/>
          <w:highlight w:val="none"/>
          <w:lang w:val="en-US" w:eastAsia="zh-CN"/>
        </w:rPr>
        <w:t>六</w:t>
      </w:r>
      <w:r>
        <w:rPr>
          <w:rFonts w:hint="eastAsia" w:ascii="宋体" w:hAnsi="宋体" w:eastAsia="宋体"/>
          <w:b/>
          <w:bCs/>
          <w:color w:val="auto"/>
          <w:sz w:val="24"/>
          <w:szCs w:val="18"/>
          <w:highlight w:val="none"/>
        </w:rPr>
        <w:t>、公告期限</w:t>
      </w:r>
      <w:bookmarkEnd w:id="12"/>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r>
        <w:rPr>
          <w:rFonts w:hint="eastAsia" w:asciiTheme="minorEastAsia" w:hAnsiTheme="minorEastAsia" w:eastAsiaTheme="minorEastAsia" w:cstheme="minorEastAsia"/>
          <w:bCs/>
          <w:sz w:val="24"/>
          <w:szCs w:val="24"/>
          <w:highlight w:val="none"/>
          <w:u w:val="none"/>
        </w:rPr>
        <w:t>自本公告发布之日起3个工作日。</w:t>
      </w:r>
    </w:p>
    <w:p>
      <w:pPr>
        <w:spacing w:line="360" w:lineRule="auto"/>
        <w:ind w:firstLine="435"/>
        <w:outlineLvl w:val="1"/>
        <w:rPr>
          <w:rFonts w:ascii="宋体" w:hAnsi="宋体" w:eastAsia="宋体"/>
          <w:b/>
          <w:bCs/>
          <w:color w:val="auto"/>
          <w:sz w:val="24"/>
          <w:szCs w:val="18"/>
          <w:highlight w:val="none"/>
        </w:rPr>
      </w:pPr>
      <w:bookmarkStart w:id="14" w:name="_Toc35393626"/>
      <w:bookmarkStart w:id="15" w:name="_Toc35393795"/>
      <w:bookmarkStart w:id="16" w:name="_Toc10195"/>
      <w:r>
        <w:rPr>
          <w:rFonts w:hint="eastAsia" w:ascii="宋体" w:hAnsi="宋体" w:eastAsia="宋体"/>
          <w:b/>
          <w:bCs/>
          <w:color w:val="auto"/>
          <w:sz w:val="24"/>
          <w:szCs w:val="18"/>
          <w:highlight w:val="none"/>
          <w:lang w:val="en-US" w:eastAsia="zh-CN"/>
        </w:rPr>
        <w:t>七</w:t>
      </w:r>
      <w:r>
        <w:rPr>
          <w:rFonts w:hint="eastAsia" w:ascii="宋体" w:hAnsi="宋体" w:eastAsia="宋体"/>
          <w:b/>
          <w:bCs/>
          <w:color w:val="auto"/>
          <w:sz w:val="24"/>
          <w:szCs w:val="18"/>
          <w:highlight w:val="none"/>
        </w:rPr>
        <w:t>、</w:t>
      </w:r>
      <w:bookmarkEnd w:id="13"/>
      <w:bookmarkEnd w:id="14"/>
      <w:bookmarkEnd w:id="15"/>
      <w:bookmarkEnd w:id="16"/>
      <w:bookmarkStart w:id="17" w:name="_Toc25606"/>
      <w:r>
        <w:rPr>
          <w:rFonts w:hint="eastAsia" w:ascii="宋体" w:hAnsi="宋体" w:eastAsia="宋体"/>
          <w:b/>
          <w:bCs/>
          <w:color w:val="auto"/>
          <w:sz w:val="24"/>
          <w:szCs w:val="18"/>
          <w:highlight w:val="none"/>
        </w:rPr>
        <w:t>凡对本次采购提出询问，请按以下方式联系</w:t>
      </w:r>
      <w:bookmarkEnd w:id="17"/>
    </w:p>
    <w:p>
      <w:pPr>
        <w:spacing w:line="360" w:lineRule="auto"/>
        <w:ind w:firstLine="435"/>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滁州市科学技术馆</w:t>
      </w:r>
      <w:r>
        <w:rPr>
          <w:rFonts w:ascii="宋体" w:hAnsi="宋体" w:eastAsia="宋体"/>
          <w:color w:val="auto"/>
          <w:sz w:val="24"/>
          <w:szCs w:val="18"/>
          <w:highlight w:val="none"/>
          <w:u w:val="single"/>
        </w:rPr>
        <w:t xml:space="preserve">  </w:t>
      </w:r>
    </w:p>
    <w:p>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none"/>
        </w:rPr>
        <w:t>：</w:t>
      </w:r>
      <w:r>
        <w:rPr>
          <w:rFonts w:hint="eastAsia" w:ascii="宋体" w:hAnsi="宋体" w:eastAsia="宋体"/>
          <w:color w:val="auto"/>
          <w:sz w:val="24"/>
          <w:szCs w:val="18"/>
          <w:highlight w:val="none"/>
          <w:u w:val="single"/>
          <w:lang w:val="en-US" w:eastAsia="zh-CN"/>
        </w:rPr>
        <w:t xml:space="preserve"> 中都大道与同乐路交叉路口政务中心西北滁州市科学技术馆</w:t>
      </w:r>
      <w:r>
        <w:rPr>
          <w:rFonts w:ascii="宋体" w:hAnsi="宋体" w:eastAsia="宋体"/>
          <w:color w:val="auto"/>
          <w:sz w:val="24"/>
          <w:szCs w:val="18"/>
          <w:highlight w:val="none"/>
          <w:u w:val="single"/>
        </w:rPr>
        <w:t xml:space="preserve"> </w:t>
      </w:r>
    </w:p>
    <w:p>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罗主任</w:t>
      </w:r>
      <w:r>
        <w:rPr>
          <w:rFonts w:ascii="宋体" w:hAnsi="宋体" w:eastAsia="宋体"/>
          <w:color w:val="auto"/>
          <w:sz w:val="24"/>
          <w:szCs w:val="18"/>
          <w:highlight w:val="none"/>
          <w:u w:val="single"/>
        </w:rPr>
        <w:t xml:space="preserve">  </w:t>
      </w:r>
    </w:p>
    <w:p>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0550-3062037</w:t>
      </w:r>
      <w:r>
        <w:rPr>
          <w:rFonts w:ascii="宋体" w:hAnsi="宋体" w:eastAsia="宋体"/>
          <w:color w:val="auto"/>
          <w:sz w:val="24"/>
          <w:szCs w:val="18"/>
          <w:highlight w:val="none"/>
          <w:u w:val="single"/>
        </w:rPr>
        <w:t xml:space="preserve">  </w:t>
      </w:r>
    </w:p>
    <w:p>
      <w:pPr>
        <w:spacing w:line="360" w:lineRule="auto"/>
        <w:ind w:firstLine="437"/>
        <w:outlineLvl w:val="9"/>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eastAsia="zh-CN"/>
        </w:rPr>
        <w:t>安徽凯泰工程项目管理有限公司</w:t>
      </w:r>
      <w:r>
        <w:rPr>
          <w:rFonts w:ascii="宋体" w:hAnsi="宋体" w:eastAsia="宋体"/>
          <w:color w:val="auto"/>
          <w:sz w:val="24"/>
          <w:szCs w:val="18"/>
          <w:highlight w:val="none"/>
          <w:u w:val="single"/>
        </w:rPr>
        <w:t xml:space="preserve"> </w:t>
      </w:r>
    </w:p>
    <w:p>
      <w:pPr>
        <w:spacing w:line="360" w:lineRule="auto"/>
        <w:ind w:firstLine="435"/>
        <w:rPr>
          <w:rFonts w:hint="eastAsia"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安徽省</w:t>
      </w:r>
      <w:r>
        <w:rPr>
          <w:rFonts w:hint="eastAsia" w:ascii="宋体" w:hAnsi="宋体" w:eastAsia="宋体"/>
          <w:color w:val="auto"/>
          <w:sz w:val="24"/>
          <w:szCs w:val="18"/>
          <w:highlight w:val="none"/>
          <w:u w:val="single"/>
        </w:rPr>
        <w:t>滁州市</w:t>
      </w:r>
      <w:r>
        <w:rPr>
          <w:rFonts w:hint="eastAsia" w:ascii="宋体" w:hAnsi="宋体" w:eastAsia="宋体"/>
          <w:color w:val="auto"/>
          <w:sz w:val="24"/>
          <w:szCs w:val="18"/>
          <w:highlight w:val="none"/>
          <w:u w:val="single"/>
          <w:lang w:eastAsia="zh-CN"/>
        </w:rPr>
        <w:t>花园东路</w:t>
      </w:r>
      <w:r>
        <w:rPr>
          <w:rFonts w:hint="eastAsia" w:ascii="宋体" w:hAnsi="宋体" w:eastAsia="宋体"/>
          <w:color w:val="auto"/>
          <w:sz w:val="24"/>
          <w:szCs w:val="18"/>
          <w:highlight w:val="none"/>
          <w:u w:val="single"/>
          <w:lang w:val="en-US" w:eastAsia="zh-CN"/>
        </w:rPr>
        <w:t>666号</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 </w:t>
      </w:r>
    </w:p>
    <w:p>
      <w:pPr>
        <w:spacing w:line="360" w:lineRule="auto"/>
        <w:ind w:firstLine="435"/>
        <w:rPr>
          <w:rFonts w:hint="default" w:eastAsia="宋体"/>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          </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eastAsia="zh-CN"/>
        </w:rPr>
        <w:t>轩迎春</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         </w:t>
      </w:r>
    </w:p>
    <w:p>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 xml:space="preserve">   </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   </w:t>
      </w:r>
      <w:r>
        <w:rPr>
          <w:rFonts w:hint="eastAsia" w:ascii="宋体" w:hAnsi="宋体" w:eastAsia="宋体"/>
          <w:color w:val="auto"/>
          <w:sz w:val="24"/>
          <w:szCs w:val="18"/>
          <w:highlight w:val="none"/>
          <w:u w:val="single"/>
          <w:lang w:eastAsia="zh-CN"/>
        </w:rPr>
        <w:t>18155093151</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        </w:t>
      </w:r>
    </w:p>
    <w:p>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18" w:name="_Toc2189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8"/>
    </w:p>
    <w:p>
      <w:pPr>
        <w:spacing w:line="360" w:lineRule="auto"/>
        <w:jc w:val="center"/>
        <w:outlineLvl w:val="1"/>
        <w:rPr>
          <w:rFonts w:asciiTheme="minorEastAsia" w:hAnsiTheme="minorEastAsia" w:eastAsiaTheme="minorEastAsia"/>
          <w:b/>
          <w:color w:val="auto"/>
          <w:sz w:val="24"/>
          <w:highlight w:val="none"/>
        </w:rPr>
      </w:pPr>
      <w:bookmarkStart w:id="19" w:name="_Toc28122"/>
      <w:bookmarkStart w:id="20" w:name="_Toc25752"/>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9"/>
      <w:bookmarkEnd w:id="20"/>
    </w:p>
    <w:p>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1"/>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pPr>
              <w:pStyle w:val="3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2228" w:type="dxa"/>
            <w:vAlign w:val="center"/>
          </w:tcPr>
          <w:p>
            <w:pPr>
              <w:pStyle w:val="2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27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6.1</w:t>
            </w:r>
          </w:p>
        </w:tc>
        <w:tc>
          <w:tcPr>
            <w:tcW w:w="2032" w:type="dxa"/>
            <w:vAlign w:val="center"/>
          </w:tcPr>
          <w:p>
            <w:pPr>
              <w:pStyle w:val="29"/>
              <w:rPr>
                <w:rFonts w:hint="eastAsia" w:ascii="宋体" w:hAnsi="宋体" w:eastAsia="宋体" w:cs="@仿宋_GB2312"/>
                <w:b w:val="0"/>
                <w:bCs/>
                <w:color w:val="auto"/>
                <w:kern w:val="2"/>
                <w:sz w:val="24"/>
                <w:szCs w:val="20"/>
                <w:highlight w:val="none"/>
                <w:lang w:val="en-US" w:eastAsia="zh-CN" w:bidi="ar-SA"/>
              </w:rPr>
            </w:pPr>
            <w:r>
              <w:rPr>
                <w:rFonts w:hint="eastAsia" w:ascii="宋体" w:hAnsi="宋体" w:eastAsia="宋体" w:cs="@仿宋_GB2312"/>
                <w:b w:val="0"/>
                <w:bCs/>
                <w:color w:val="auto"/>
                <w:kern w:val="2"/>
                <w:sz w:val="24"/>
                <w:szCs w:val="20"/>
                <w:highlight w:val="none"/>
                <w:lang w:val="en-US" w:eastAsia="zh-CN" w:bidi="ar-SA"/>
              </w:rPr>
              <w:t>供应商提出疑问的截止时间及方式</w:t>
            </w:r>
          </w:p>
        </w:tc>
        <w:tc>
          <w:tcPr>
            <w:tcW w:w="5722" w:type="dxa"/>
            <w:vAlign w:val="center"/>
          </w:tcPr>
          <w:p>
            <w:pPr>
              <w:pStyle w:val="29"/>
              <w:jc w:val="left"/>
              <w:rPr>
                <w:rFonts w:hint="eastAsia" w:ascii="宋体" w:hAnsi="宋体" w:eastAsia="宋体" w:cs="@仿宋_GB2312"/>
                <w:b w:val="0"/>
                <w:bCs/>
                <w:color w:val="auto"/>
                <w:kern w:val="2"/>
                <w:sz w:val="24"/>
                <w:szCs w:val="20"/>
                <w:highlight w:val="none"/>
                <w:lang w:val="en-US" w:eastAsia="zh-CN" w:bidi="ar-SA"/>
              </w:rPr>
            </w:pPr>
            <w:r>
              <w:rPr>
                <w:rFonts w:hint="eastAsia" w:ascii="宋体" w:hAnsi="宋体" w:eastAsia="宋体" w:cs="@仿宋_GB2312"/>
                <w:b w:val="0"/>
                <w:bCs/>
                <w:color w:val="auto"/>
                <w:kern w:val="2"/>
                <w:sz w:val="24"/>
                <w:szCs w:val="20"/>
                <w:highlight w:val="none"/>
                <w:lang w:val="en-US" w:eastAsia="zh-CN" w:bidi="ar-SA"/>
              </w:rPr>
              <w:t>请于2026年02月05日09时00分前将疑问内容以电子邮件形式发送至1064406724@qq.com。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6.2</w:t>
            </w:r>
          </w:p>
        </w:tc>
        <w:tc>
          <w:tcPr>
            <w:tcW w:w="2032" w:type="dxa"/>
            <w:vAlign w:val="center"/>
          </w:tcPr>
          <w:p>
            <w:pPr>
              <w:pStyle w:val="29"/>
              <w:rPr>
                <w:rFonts w:hint="eastAsia" w:ascii="宋体" w:hAnsi="宋体" w:eastAsia="宋体" w:cs="@仿宋_GB2312"/>
                <w:b w:val="0"/>
                <w:bCs/>
                <w:color w:val="auto"/>
                <w:kern w:val="2"/>
                <w:sz w:val="24"/>
                <w:szCs w:val="20"/>
                <w:highlight w:val="none"/>
                <w:lang w:val="en-US" w:eastAsia="zh-CN" w:bidi="ar-SA"/>
              </w:rPr>
            </w:pPr>
            <w:r>
              <w:rPr>
                <w:rFonts w:hint="eastAsia" w:ascii="宋体" w:hAnsi="宋体" w:eastAsia="宋体" w:cs="@仿宋_GB2312"/>
                <w:b w:val="0"/>
                <w:bCs/>
                <w:color w:val="auto"/>
                <w:kern w:val="2"/>
                <w:sz w:val="24"/>
                <w:szCs w:val="20"/>
                <w:highlight w:val="none"/>
                <w:lang w:val="en-US" w:eastAsia="zh-CN" w:bidi="ar-SA"/>
              </w:rPr>
              <w:t>采购人澄清的时间及方式</w:t>
            </w:r>
          </w:p>
        </w:tc>
        <w:tc>
          <w:tcPr>
            <w:tcW w:w="5722" w:type="dxa"/>
            <w:vAlign w:val="center"/>
          </w:tcPr>
          <w:p>
            <w:pPr>
              <w:pStyle w:val="29"/>
              <w:jc w:val="left"/>
              <w:rPr>
                <w:rFonts w:hint="eastAsia" w:ascii="宋体" w:hAnsi="宋体" w:eastAsia="宋体" w:cs="@仿宋_GB2312"/>
                <w:b w:val="0"/>
                <w:bCs/>
                <w:color w:val="auto"/>
                <w:kern w:val="2"/>
                <w:sz w:val="24"/>
                <w:szCs w:val="20"/>
                <w:highlight w:val="none"/>
                <w:lang w:val="en-US" w:eastAsia="zh-CN" w:bidi="ar-SA"/>
              </w:rPr>
            </w:pPr>
            <w:r>
              <w:rPr>
                <w:rFonts w:hint="eastAsia" w:ascii="宋体" w:hAnsi="宋体" w:eastAsia="宋体" w:cs="@仿宋_GB2312"/>
                <w:b w:val="0"/>
                <w:bCs/>
                <w:color w:val="auto"/>
                <w:kern w:val="2"/>
                <w:sz w:val="24"/>
                <w:szCs w:val="20"/>
                <w:highlight w:val="none"/>
                <w:lang w:val="en-US" w:eastAsia="zh-CN" w:bidi="ar-SA"/>
              </w:rPr>
              <w:t>2026年02月05日17时30分前，以公告形式在滁州市科学技术馆（http://www.czstm.org.cn/default.aspx）网站发布。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60" w:type="pct"/>
            <w:vAlign w:val="center"/>
          </w:tcPr>
          <w:p>
            <w:pPr>
              <w:pStyle w:val="2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w:t>
            </w:r>
            <w:r>
              <w:rPr>
                <w:rFonts w:hint="eastAsia" w:ascii="宋体" w:hAnsi="宋体" w:eastAsia="宋体"/>
                <w:b w:val="0"/>
                <w:color w:val="auto"/>
                <w:sz w:val="24"/>
                <w:highlight w:val="none"/>
              </w:rPr>
              <w:t>谈判</w:t>
            </w:r>
            <w:r>
              <w:rPr>
                <w:rFonts w:hint="eastAsia" w:ascii="宋体" w:hAnsi="宋体" w:eastAsia="宋体"/>
                <w:b w:val="0"/>
                <w:bCs w:val="0"/>
                <w:color w:val="auto"/>
                <w:sz w:val="24"/>
                <w:szCs w:val="24"/>
                <w:highlight w:val="none"/>
              </w:rPr>
              <w:t>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lang w:val="en-US" w:eastAsia="zh-CN"/>
              </w:rPr>
              <w:t>/</w:t>
            </w:r>
            <w:r>
              <w:rPr>
                <w:rFonts w:ascii="宋体" w:hAnsi="宋体" w:eastAsia="宋体"/>
                <w:b w:val="0"/>
                <w:bCs w:val="0"/>
                <w:color w:val="auto"/>
                <w:sz w:val="24"/>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w:t>
            </w:r>
            <w:r>
              <w:rPr>
                <w:rFonts w:ascii="宋体" w:hAnsi="宋体" w:eastAsia="宋体"/>
                <w:bCs/>
                <w:color w:val="auto"/>
                <w:kern w:val="2"/>
                <w:highlight w:val="none"/>
              </w:rPr>
              <w:t>.1</w:t>
            </w:r>
          </w:p>
        </w:tc>
        <w:tc>
          <w:tcPr>
            <w:tcW w:w="1160" w:type="pct"/>
            <w:vAlign w:val="center"/>
          </w:tcPr>
          <w:p>
            <w:pPr>
              <w:pStyle w:val="2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谈判保证金</w:t>
            </w:r>
          </w:p>
        </w:tc>
        <w:tc>
          <w:tcPr>
            <w:tcW w:w="3267"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谈判有效期</w:t>
            </w:r>
          </w:p>
        </w:tc>
        <w:tc>
          <w:tcPr>
            <w:tcW w:w="3267"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60</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p>
        </w:tc>
        <w:tc>
          <w:tcPr>
            <w:tcW w:w="2032" w:type="dxa"/>
            <w:vAlign w:val="center"/>
          </w:tcPr>
          <w:p>
            <w:pPr>
              <w:pStyle w:val="2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响应文件递交截止时间</w:t>
            </w:r>
          </w:p>
        </w:tc>
        <w:tc>
          <w:tcPr>
            <w:tcW w:w="5722" w:type="dxa"/>
            <w:vAlign w:val="center"/>
          </w:tcPr>
          <w:p>
            <w:pPr>
              <w:pStyle w:val="2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详见竞争性谈判公告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w:t>
            </w:r>
            <w:r>
              <w:rPr>
                <w:rFonts w:hint="eastAsia" w:ascii="宋体" w:hAnsi="宋体" w:eastAsia="宋体"/>
                <w:bCs/>
                <w:color w:val="auto"/>
                <w:kern w:val="2"/>
                <w:highlight w:val="none"/>
              </w:rPr>
              <w:t>.3</w:t>
            </w:r>
          </w:p>
        </w:tc>
        <w:tc>
          <w:tcPr>
            <w:tcW w:w="1160"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w:t>
            </w:r>
            <w:r>
              <w:rPr>
                <w:rFonts w:hint="eastAsia" w:ascii="宋体" w:hAnsi="宋体" w:eastAsia="宋体"/>
                <w:bCs/>
                <w:color w:val="auto"/>
                <w:kern w:val="2"/>
                <w:highlight w:val="none"/>
              </w:rPr>
              <w:t>4</w:t>
            </w:r>
          </w:p>
        </w:tc>
        <w:tc>
          <w:tcPr>
            <w:tcW w:w="1160"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p>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67"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17.5</w:t>
            </w:r>
          </w:p>
        </w:tc>
        <w:tc>
          <w:tcPr>
            <w:tcW w:w="2032" w:type="dxa"/>
            <w:vAlign w:val="center"/>
          </w:tcPr>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b w:val="0"/>
                <w:bCs w:val="0"/>
                <w:i/>
                <w:iCs/>
                <w:color w:val="FF0000"/>
                <w:sz w:val="24"/>
                <w:highlight w:val="none"/>
                <w:lang w:val="en-US" w:eastAsia="zh-CN"/>
              </w:rPr>
              <w:t>（适用于</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b w:val="0"/>
                <w:bCs w:val="0"/>
                <w:i/>
                <w:iCs/>
                <w:color w:val="FF0000"/>
                <w:sz w:val="24"/>
                <w:highlight w:val="none"/>
                <w:lang w:val="en-US" w:eastAsia="zh-CN"/>
              </w:rPr>
              <w:t>）</w:t>
            </w:r>
          </w:p>
        </w:tc>
        <w:tc>
          <w:tcPr>
            <w:tcW w:w="5722" w:type="dxa"/>
            <w:vAlign w:val="center"/>
          </w:tcPr>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（2）项目或者采购包中含有多种产品的，符合本国产品标准的产品成本之和占该供应商提供的全部产品成本之和的比例≥80%，所有产品价格扣除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restar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60" w:type="pct"/>
            <w:vMerge w:val="restar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确定成交候选人和成交供应商</w:t>
            </w:r>
          </w:p>
        </w:tc>
        <w:tc>
          <w:tcPr>
            <w:tcW w:w="3267" w:type="pct"/>
            <w:vAlign w:val="center"/>
          </w:tcPr>
          <w:p>
            <w:pPr>
              <w:pStyle w:val="29"/>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谈判小组推荐成交候选人的</w:t>
            </w:r>
            <w:r>
              <w:rPr>
                <w:rFonts w:ascii="宋体" w:hAnsi="宋体" w:eastAsia="宋体"/>
                <w:b w:val="0"/>
                <w:color w:val="auto"/>
                <w:sz w:val="24"/>
                <w:highlight w:val="none"/>
              </w:rPr>
              <w:t>数量</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pPr>
              <w:pStyle w:val="29"/>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p>
        </w:tc>
        <w:tc>
          <w:tcPr>
            <w:tcW w:w="1160" w:type="pct"/>
            <w:vMerge w:val="continue"/>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□采购人委托谈判小组确定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pPr>
              <w:pStyle w:val="2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随</w:t>
            </w:r>
            <w:r>
              <w:rPr>
                <w:rFonts w:hint="eastAsia" w:ascii="宋体" w:hAnsi="宋体" w:eastAsia="宋体"/>
                <w:b w:val="0"/>
                <w:color w:val="auto"/>
                <w:sz w:val="24"/>
                <w:highlight w:val="none"/>
                <w:lang w:val="en-US" w:eastAsia="zh-CN"/>
              </w:rPr>
              <w:t>成交</w:t>
            </w:r>
            <w:r>
              <w:rPr>
                <w:rFonts w:hint="eastAsia" w:ascii="宋体" w:hAnsi="宋体" w:eastAsia="宋体"/>
                <w:b w:val="0"/>
                <w:color w:val="auto"/>
                <w:sz w:val="24"/>
                <w:highlight w:val="none"/>
              </w:rPr>
              <w:t>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67"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pPr>
              <w:pStyle w:val="29"/>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color w:val="auto"/>
                <w:sz w:val="24"/>
                <w:highlight w:val="none"/>
                <w:u w:val="none"/>
                <w:lang w:eastAsia="zh-CN"/>
              </w:rPr>
              <w:t>；</w:t>
            </w:r>
          </w:p>
          <w:p>
            <w:pPr>
              <w:pStyle w:val="29"/>
              <w:widowControl w:val="0"/>
              <w:spacing w:before="0" w:beforeAutospacing="0" w:after="0" w:afterAutospacing="0" w:line="360" w:lineRule="auto"/>
              <w:jc w:val="both"/>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sz w:val="24"/>
                <w:szCs w:val="20"/>
                <w:highlight w:val="none"/>
                <w:u w:val="singl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FF0000"/>
                <w:sz w:val="24"/>
                <w:szCs w:val="20"/>
                <w:highlight w:val="none"/>
                <w:u w:val="single"/>
                <w:lang w:eastAsia="zh-CN"/>
              </w:rPr>
              <w:t>（</w:t>
            </w:r>
            <w:r>
              <w:rPr>
                <w:rFonts w:hint="eastAsia" w:ascii="宋体" w:hAnsi="宋体" w:eastAsia="宋体" w:cs="@仿宋_GB2312"/>
                <w:b w:val="0"/>
                <w:bCs w:val="0"/>
                <w:i/>
                <w:iCs/>
                <w:color w:val="FF0000"/>
                <w:sz w:val="24"/>
                <w:szCs w:val="20"/>
                <w:highlight w:val="none"/>
                <w:u w:val="single"/>
                <w:lang w:val="en-US" w:eastAsia="zh-CN"/>
              </w:rPr>
              <w:t>如有</w:t>
            </w:r>
            <w:r>
              <w:rPr>
                <w:rFonts w:hint="eastAsia" w:ascii="宋体" w:hAnsi="宋体" w:eastAsia="宋体" w:cs="@仿宋_GB2312"/>
                <w:b w:val="0"/>
                <w:bCs w:val="0"/>
                <w:i/>
                <w:iCs/>
                <w:color w:val="FF0000"/>
                <w:sz w:val="24"/>
                <w:szCs w:val="20"/>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23</w:t>
            </w:r>
            <w:r>
              <w:rPr>
                <w:rFonts w:ascii="宋体" w:hAnsi="宋体" w:eastAsia="宋体"/>
                <w:bCs/>
                <w:color w:val="auto"/>
                <w:kern w:val="2"/>
                <w:highlight w:val="none"/>
              </w:rPr>
              <w:t>.1</w:t>
            </w:r>
          </w:p>
        </w:tc>
        <w:tc>
          <w:tcPr>
            <w:tcW w:w="1160"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cs="宋体"/>
                <w:b w:val="0"/>
                <w:bCs/>
                <w:color w:val="auto"/>
                <w:sz w:val="24"/>
                <w:szCs w:val="24"/>
                <w:highlight w:val="none"/>
                <w:lang w:val="en-US" w:eastAsia="zh-CN"/>
              </w:rPr>
              <w:t>24.1</w:t>
            </w:r>
          </w:p>
        </w:tc>
        <w:tc>
          <w:tcPr>
            <w:tcW w:w="1160" w:type="pct"/>
            <w:vAlign w:val="center"/>
          </w:tcPr>
          <w:p>
            <w:pPr>
              <w:pStyle w:val="2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cs="宋体"/>
                <w:b w:val="0"/>
                <w:bCs/>
                <w:color w:val="auto"/>
                <w:sz w:val="24"/>
                <w:szCs w:val="24"/>
                <w:highlight w:val="none"/>
                <w:lang w:val="en-US" w:eastAsia="zh-CN"/>
              </w:rPr>
              <w:t>告知谈判结果的形式</w:t>
            </w:r>
          </w:p>
        </w:tc>
        <w:tc>
          <w:tcPr>
            <w:tcW w:w="3267" w:type="pct"/>
            <w:vAlign w:val="center"/>
          </w:tcPr>
          <w:p>
            <w:pPr>
              <w:pStyle w:val="29"/>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☑供应商自行登录网站查看滁州市科学技术馆网站（http://www.czstm.org.cn/default.aspx）</w:t>
            </w:r>
          </w:p>
          <w:p>
            <w:pPr>
              <w:pStyle w:val="29"/>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b w:val="0"/>
                <w:color w:val="auto"/>
                <w:sz w:val="24"/>
                <w:highlight w:val="none"/>
                <w:lang w:val="en-US" w:eastAsia="zh-CN"/>
              </w:rPr>
              <w:t>谈判现场告知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tcPr>
          <w:p>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pPr>
              <w:pStyle w:val="29"/>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代理费用</w:t>
            </w:r>
          </w:p>
        </w:tc>
        <w:tc>
          <w:tcPr>
            <w:tcW w:w="3267" w:type="pct"/>
            <w:vAlign w:val="center"/>
          </w:tcPr>
          <w:p>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sz w:val="24"/>
                <w:szCs w:val="24"/>
                <w:highlight w:val="none"/>
                <w:lang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lang w:val="en-US" w:eastAsia="zh-CN"/>
              </w:rPr>
              <w:t>成交</w:t>
            </w:r>
            <w:r>
              <w:rPr>
                <w:rFonts w:hint="eastAsia" w:ascii="宋体" w:hAnsi="宋体" w:eastAsia="宋体" w:cs="宋体"/>
                <w:spacing w:val="14"/>
                <w:sz w:val="24"/>
                <w:szCs w:val="24"/>
                <w:highlight w:val="none"/>
                <w:lang w:val="en-US" w:eastAsia="zh-CN"/>
              </w:rPr>
              <w:t>供应商</w:t>
            </w:r>
          </w:p>
          <w:p>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rPr>
              <w:t>成交单位在获取成交通知书时一次性支付给代理机构</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lang w:val="en-US" w:eastAsia="zh-CN" w:bidi="ar-SA"/>
              </w:rPr>
              <w:t>3000</w:t>
            </w:r>
            <w:r>
              <w:rPr>
                <w:rFonts w:hint="default" w:ascii="宋体" w:hAnsi="宋体" w:eastAsia="宋体" w:cs="@仿宋_GB2312"/>
                <w:b w:val="0"/>
                <w:bCs/>
                <w:color w:val="auto"/>
                <w:kern w:val="0"/>
                <w:sz w:val="24"/>
                <w:szCs w:val="28"/>
                <w:highlight w:val="none"/>
                <w:lang w:val="en-US" w:eastAsia="zh-CN" w:bidi="ar-SA"/>
              </w:rPr>
              <w:t xml:space="preserve"> 元；</w:t>
            </w:r>
            <w:r>
              <w:rPr>
                <w:rFonts w:hint="eastAsia" w:ascii="宋体" w:hAnsi="宋体" w:eastAsia="宋体" w:cs="@仿宋_GB2312"/>
                <w:b w:val="0"/>
                <w:bCs/>
                <w:color w:val="auto"/>
                <w:kern w:val="0"/>
                <w:sz w:val="24"/>
                <w:szCs w:val="28"/>
                <w:highlight w:val="none"/>
                <w:lang w:val="en-US" w:eastAsia="zh-CN" w:bidi="ar-SA"/>
              </w:rPr>
              <w:t>参考</w:t>
            </w:r>
            <w:r>
              <w:rPr>
                <w:rFonts w:hint="default" w:ascii="宋体" w:hAnsi="宋体" w:eastAsia="宋体" w:cs="@仿宋_GB2312"/>
                <w:b w:val="0"/>
                <w:bCs/>
                <w:color w:val="auto"/>
                <w:kern w:val="0"/>
                <w:sz w:val="24"/>
                <w:szCs w:val="28"/>
                <w:highlight w:val="none"/>
                <w:lang w:val="en-US" w:eastAsia="zh-CN" w:bidi="ar-SA"/>
              </w:rPr>
              <w:t xml:space="preserve">滁公管【2023】19 号 </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仿宋_GB2312"/>
                <w:b w:val="0"/>
                <w:bCs/>
                <w:color w:val="auto"/>
                <w:kern w:val="0"/>
                <w:sz w:val="24"/>
                <w:szCs w:val="28"/>
                <w:highlight w:val="none"/>
                <w:lang w:val="en-US" w:eastAsia="zh-CN" w:bidi="ar-SA"/>
              </w:rPr>
            </w:pPr>
            <w:r>
              <w:rPr>
                <w:rFonts w:hint="default" w:ascii="宋体" w:hAnsi="宋体" w:eastAsia="宋体" w:cs="@仿宋_GB2312"/>
                <w:b w:val="0"/>
                <w:bCs/>
                <w:color w:val="auto"/>
                <w:kern w:val="0"/>
                <w:sz w:val="24"/>
                <w:szCs w:val="28"/>
                <w:highlight w:val="none"/>
                <w:lang w:val="en-US" w:eastAsia="zh-CN" w:bidi="ar-SA"/>
              </w:rPr>
              <w:t>文件规定的收费标准</w:t>
            </w:r>
            <w:r>
              <w:rPr>
                <w:rFonts w:hint="eastAsia" w:ascii="宋体" w:hAnsi="宋体" w:eastAsia="宋体" w:cs="@仿宋_GB2312"/>
                <w:b w:val="0"/>
                <w:bCs/>
                <w:color w:val="auto"/>
                <w:kern w:val="0"/>
                <w:sz w:val="24"/>
                <w:szCs w:val="28"/>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30"/>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pPr>
              <w:pStyle w:val="2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（1）采购人与成交供应商应当自发出成交通知书之日起7个工作日内签订合同，采购合同签订之日起2个工作日内完成政府采购合同公开。</w:t>
            </w:r>
          </w:p>
          <w:p>
            <w:pPr>
              <w:pStyle w:val="2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在滁州市科学技术馆（http://www.czstm.org.cn/default.aspx）</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pPr>
              <w:pStyle w:val="2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质疑函递交方式、接收部门、联系电话和通讯地址</w:t>
            </w:r>
          </w:p>
        </w:tc>
        <w:tc>
          <w:tcPr>
            <w:tcW w:w="3267" w:type="pct"/>
            <w:vAlign w:val="center"/>
          </w:tcPr>
          <w:p>
            <w:pPr>
              <w:pStyle w:val="29"/>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递交方式：</w:t>
            </w:r>
            <w:r>
              <w:rPr>
                <w:rFonts w:hint="eastAsia" w:ascii="宋体" w:hAnsi="宋体" w:eastAsia="宋体" w:cs="宋体"/>
                <w:b w:val="0"/>
                <w:sz w:val="24"/>
                <w:lang w:val="en-US" w:eastAsia="zh-CN"/>
              </w:rPr>
              <w:t>如投标人对招标文件有质疑，可以依据 中华人民共和国财政部令第 94 号《政府采购质疑和 投诉办法》规定，以书面形式向采购人、采购代理机构提出质疑</w:t>
            </w:r>
            <w:r>
              <w:rPr>
                <w:rFonts w:hint="eastAsia" w:ascii="宋体" w:hAnsi="宋体" w:eastAsia="宋体" w:cs="宋体"/>
                <w:b w:val="0"/>
                <w:sz w:val="24"/>
              </w:rPr>
              <w:t>；</w:t>
            </w:r>
          </w:p>
          <w:p>
            <w:pPr>
              <w:pStyle w:val="29"/>
              <w:widowControl w:val="0"/>
              <w:spacing w:before="0" w:beforeAutospacing="0" w:after="0" w:afterAutospacing="0" w:line="360" w:lineRule="auto"/>
              <w:jc w:val="both"/>
              <w:rPr>
                <w:rFonts w:hint="eastAsia" w:ascii="宋体" w:hAnsi="宋体" w:eastAsia="宋体" w:cs="宋体"/>
                <w:b w:val="0"/>
                <w:sz w:val="24"/>
                <w:lang w:val="en-US" w:eastAsia="zh-CN"/>
              </w:rPr>
            </w:pPr>
            <w:r>
              <w:rPr>
                <w:rFonts w:hint="eastAsia" w:ascii="宋体" w:hAnsi="宋体" w:eastAsia="宋体" w:cs="宋体"/>
                <w:b w:val="0"/>
                <w:sz w:val="24"/>
                <w:lang w:val="en-US" w:eastAsia="zh-CN"/>
              </w:rPr>
              <w:t>接收部门：</w:t>
            </w:r>
            <w:r>
              <w:rPr>
                <w:rFonts w:hint="eastAsia" w:ascii="宋体" w:hAnsi="宋体" w:eastAsia="宋体" w:cs="宋体"/>
                <w:b w:val="0"/>
                <w:sz w:val="24"/>
                <w:u w:val="single"/>
                <w:lang w:val="en-US" w:eastAsia="zh-CN"/>
              </w:rPr>
              <w:t xml:space="preserve">滁州市科学技术馆或安徽凯泰工程项目管理有限公司 </w:t>
            </w:r>
          </w:p>
          <w:p>
            <w:pPr>
              <w:pStyle w:val="29"/>
              <w:widowControl w:val="0"/>
              <w:spacing w:before="0" w:beforeAutospacing="0" w:after="0" w:afterAutospacing="0" w:line="360" w:lineRule="auto"/>
              <w:jc w:val="both"/>
              <w:rPr>
                <w:rFonts w:hint="eastAsia" w:ascii="宋体" w:hAnsi="宋体" w:eastAsia="宋体" w:cs="宋体"/>
                <w:b w:val="0"/>
                <w:sz w:val="24"/>
                <w:u w:val="single"/>
                <w:lang w:val="en-US" w:eastAsia="zh-CN"/>
              </w:rPr>
            </w:pPr>
            <w:r>
              <w:rPr>
                <w:rFonts w:hint="eastAsia" w:ascii="宋体" w:hAnsi="宋体" w:eastAsia="宋体" w:cs="宋体"/>
                <w:b w:val="0"/>
                <w:sz w:val="24"/>
                <w:lang w:val="en-US" w:eastAsia="zh-CN"/>
              </w:rPr>
              <w:t>联系电话：</w:t>
            </w:r>
            <w:r>
              <w:rPr>
                <w:rFonts w:hint="eastAsia" w:ascii="宋体" w:hAnsi="宋体" w:eastAsia="宋体" w:cs="宋体"/>
                <w:b w:val="0"/>
                <w:sz w:val="24"/>
                <w:u w:val="single"/>
                <w:lang w:val="en-US" w:eastAsia="zh-CN"/>
              </w:rPr>
              <w:t>0550-3062037、18155093151</w:t>
            </w:r>
          </w:p>
          <w:p>
            <w:pPr>
              <w:pStyle w:val="2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sz w:val="24"/>
                <w:lang w:val="en-US" w:eastAsia="zh-CN"/>
              </w:rPr>
              <w:t>通讯地址：</w:t>
            </w:r>
            <w:r>
              <w:rPr>
                <w:rFonts w:hint="eastAsia" w:ascii="宋体" w:hAnsi="宋体" w:eastAsia="宋体" w:cs="宋体"/>
                <w:b w:val="0"/>
                <w:sz w:val="24"/>
                <w:u w:val="single"/>
                <w:lang w:val="en-US" w:eastAsia="zh-CN"/>
              </w:rPr>
              <w:t>中都大道与同乐路交叉路口政务中心西北滁州市科学技术馆、安徽省滁州市花园东路666号。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30</w:t>
            </w:r>
          </w:p>
        </w:tc>
        <w:tc>
          <w:tcPr>
            <w:tcW w:w="1160" w:type="pct"/>
            <w:vAlign w:val="center"/>
          </w:tcPr>
          <w:p>
            <w:pPr>
              <w:pStyle w:val="29"/>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其他内容</w:t>
            </w:r>
          </w:p>
        </w:tc>
        <w:tc>
          <w:tcPr>
            <w:tcW w:w="3267" w:type="pct"/>
            <w:vAlign w:val="center"/>
          </w:tcPr>
          <w:p>
            <w:pPr>
              <w:pStyle w:val="29"/>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val="en-US" w:eastAsia="zh-CN"/>
              </w:rPr>
              <w:t>谈判</w:t>
            </w:r>
            <w:r>
              <w:rPr>
                <w:rFonts w:asciiTheme="minorEastAsia" w:hAnsiTheme="minorEastAsia" w:eastAsiaTheme="minorEastAsia"/>
                <w:bCs/>
                <w:color w:val="auto"/>
                <w:sz w:val="24"/>
                <w:szCs w:val="24"/>
                <w:highlight w:val="none"/>
              </w:rPr>
              <w:t>文件的各个组成文件应互为解释，互为说明；</w:t>
            </w:r>
          </w:p>
          <w:p>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谈判邀请、供应商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pPr>
              <w:pStyle w:val="29"/>
              <w:widowControl w:val="0"/>
              <w:spacing w:before="0" w:beforeAutospacing="0" w:after="0" w:afterAutospacing="0" w:line="500" w:lineRule="exact"/>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pPr>
              <w:pStyle w:val="29"/>
              <w:widowControl w:val="0"/>
              <w:spacing w:before="0" w:beforeAutospacing="0" w:after="0" w:afterAutospacing="0" w:line="500" w:lineRule="exact"/>
              <w:jc w:val="both"/>
              <w:rPr>
                <w:rFonts w:hint="eastAsia" w:ascii="宋体" w:hAnsi="宋体" w:eastAsia="宋体" w:cs="宋体"/>
                <w:b w:val="0"/>
                <w:sz w:val="24"/>
              </w:rPr>
            </w:pPr>
            <w:r>
              <w:rPr>
                <w:rFonts w:hint="eastAsia" w:ascii="宋体" w:hAnsi="宋体" w:eastAsia="宋体" w:cs="宋体"/>
                <w:b w:val="0"/>
                <w:sz w:val="24"/>
              </w:rPr>
              <w:t>2.同义词语：</w:t>
            </w:r>
          </w:p>
          <w:p>
            <w:pPr>
              <w:pStyle w:val="29"/>
              <w:widowControl w:val="0"/>
              <w:spacing w:before="0" w:beforeAutospacing="0" w:after="0" w:afterAutospacing="0" w:line="500" w:lineRule="exact"/>
              <w:jc w:val="both"/>
              <w:rPr>
                <w:rFonts w:hint="eastAsia" w:ascii="宋体" w:hAnsi="宋体" w:eastAsia="宋体" w:cs="宋体"/>
                <w:b w:val="0"/>
                <w:sz w:val="24"/>
              </w:rPr>
            </w:pPr>
            <w:r>
              <w:rPr>
                <w:rFonts w:hint="eastAsia" w:ascii="宋体" w:hAnsi="宋体" w:eastAsia="宋体" w:cs="宋体"/>
                <w:b w:val="0"/>
                <w:sz w:val="24"/>
              </w:rPr>
              <w:t>招标文件第六章  投标文件格式、附件1“关于联合惩戒失信行为 加强信用查询管理的通知”等章节中 “招标人”、“供应商”，等同于“采购人”、“投标人”。</w:t>
            </w:r>
          </w:p>
          <w:p>
            <w:pPr>
              <w:pStyle w:val="29"/>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sz w:val="24"/>
              </w:rPr>
              <w:t>3.落实政府采购支持节能产品、环境标志产品政策。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pPr>
              <w:pStyle w:val="30"/>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31</w:t>
            </w:r>
          </w:p>
        </w:tc>
        <w:tc>
          <w:tcPr>
            <w:tcW w:w="1160" w:type="pct"/>
            <w:vAlign w:val="center"/>
          </w:tcPr>
          <w:p>
            <w:pPr>
              <w:pStyle w:val="29"/>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所属行业</w:t>
            </w:r>
          </w:p>
        </w:tc>
        <w:tc>
          <w:tcPr>
            <w:tcW w:w="3267" w:type="pct"/>
            <w:vAlign w:val="center"/>
          </w:tcPr>
          <w:p>
            <w:pPr>
              <w:pStyle w:val="29"/>
              <w:widowControl w:val="0"/>
              <w:numPr>
                <w:ilvl w:val="0"/>
                <w:numId w:val="0"/>
              </w:numPr>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bCs/>
                <w:kern w:val="2"/>
                <w:sz w:val="24"/>
                <w:szCs w:val="24"/>
                <w:highlight w:val="none"/>
                <w:lang w:val="en-US" w:eastAsia="zh-CN" w:bidi="ar"/>
              </w:rPr>
              <w:t>其他未列明行业</w:t>
            </w:r>
          </w:p>
        </w:tc>
      </w:tr>
    </w:tbl>
    <w:p>
      <w:pPr>
        <w:spacing w:line="360" w:lineRule="auto"/>
        <w:jc w:val="center"/>
        <w:outlineLvl w:val="1"/>
        <w:rPr>
          <w:rFonts w:ascii="宋体" w:hAnsi="宋体" w:eastAsia="宋体"/>
          <w:color w:val="auto"/>
          <w:sz w:val="24"/>
          <w:highlight w:val="none"/>
        </w:rPr>
      </w:pPr>
      <w:r>
        <w:rPr>
          <w:rFonts w:asciiTheme="minorEastAsia" w:hAnsiTheme="minorEastAsia" w:eastAsiaTheme="minorEastAsia"/>
          <w:b/>
          <w:color w:val="auto"/>
          <w:sz w:val="28"/>
          <w:highlight w:val="none"/>
        </w:rPr>
        <w:br w:type="page"/>
      </w:r>
      <w:bookmarkStart w:id="21" w:name="_Toc11602"/>
      <w:bookmarkStart w:id="22" w:name="_Toc1915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1"/>
      <w:bookmarkEnd w:id="22"/>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color w:val="auto"/>
          <w:highlight w:val="none"/>
        </w:rPr>
        <w:t xml:space="preserve"> </w:t>
      </w:r>
      <w:r>
        <w:rPr>
          <w:rFonts w:hint="eastAsia" w:asciiTheme="minorEastAsia" w:hAnsiTheme="minorEastAsia" w:eastAsiaTheme="minorEastAsia"/>
          <w:b/>
          <w:color w:val="auto"/>
          <w:sz w:val="24"/>
          <w:highlight w:val="none"/>
        </w:rPr>
        <w:t>采购人、采购代理机构及供应商</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bookmarkStart w:id="23" w:name="_Hlk60264251"/>
      <w:r>
        <w:rPr>
          <w:rFonts w:ascii="宋体" w:hAnsi="宋体" w:eastAsia="宋体"/>
          <w:color w:val="auto"/>
          <w:sz w:val="24"/>
          <w:highlight w:val="none"/>
        </w:rPr>
        <w:t>本项目的</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须满足以下条件：</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谈判</w:t>
      </w:r>
      <w:r>
        <w:rPr>
          <w:rFonts w:ascii="宋体" w:hAnsi="宋体" w:eastAsia="宋体"/>
          <w:color w:val="auto"/>
          <w:sz w:val="24"/>
          <w:highlight w:val="none"/>
        </w:rPr>
        <w:t>文件。</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所投产品为进口产品，</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无效</w:t>
      </w:r>
      <w:r>
        <w:rPr>
          <w:rFonts w:hint="eastAsia" w:ascii="宋体" w:hAnsi="宋体" w:eastAsia="宋体"/>
          <w:color w:val="auto"/>
          <w:sz w:val="24"/>
          <w:highlight w:val="none"/>
        </w:rPr>
        <w:t>。</w:t>
      </w:r>
    </w:p>
    <w:bookmarkEnd w:id="23"/>
    <w:p>
      <w:pPr>
        <w:spacing w:line="360" w:lineRule="auto"/>
        <w:ind w:firstLine="435"/>
        <w:rPr>
          <w:rFonts w:ascii="宋体" w:hAnsi="宋体" w:eastAsia="宋体"/>
          <w:color w:val="auto"/>
          <w:sz w:val="24"/>
          <w:highlight w:val="none"/>
        </w:rPr>
      </w:pPr>
      <w:bookmarkStart w:id="24" w:name="_Hlk60611047"/>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若竞争性谈判公告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参加谈判</w:t>
      </w:r>
      <w:r>
        <w:rPr>
          <w:rFonts w:ascii="宋体" w:hAnsi="宋体" w:eastAsia="宋体"/>
          <w:bCs/>
          <w:color w:val="auto"/>
          <w:kern w:val="0"/>
          <w:sz w:val="24"/>
          <w:szCs w:val="28"/>
          <w:highlight w:val="none"/>
        </w:rPr>
        <w:t>，对联合体规定如下：</w:t>
      </w:r>
    </w:p>
    <w:bookmarkEnd w:id="24"/>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两个以上供应商可以组成一个谈判联合体，以一个供应商的身份谈判</w:t>
      </w:r>
      <w:r>
        <w:rPr>
          <w:rFonts w:ascii="宋体" w:hAnsi="宋体" w:eastAsia="宋体"/>
          <w:color w:val="auto"/>
          <w:sz w:val="24"/>
          <w:highlight w:val="none"/>
        </w:rPr>
        <w:t>。</w:t>
      </w:r>
      <w:r>
        <w:rPr>
          <w:rFonts w:hint="eastAsia" w:ascii="宋体" w:hAnsi="宋体" w:eastAsia="宋体"/>
          <w:color w:val="auto"/>
          <w:sz w:val="24"/>
          <w:highlight w:val="none"/>
        </w:rPr>
        <w:t>联合体</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的，</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文件获取手续由联合体中任一成员单位办理均可。</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谈判</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谈判</w:t>
      </w:r>
      <w:r>
        <w:rPr>
          <w:rFonts w:ascii="宋体" w:hAnsi="宋体" w:eastAsia="宋体"/>
          <w:color w:val="auto"/>
          <w:sz w:val="24"/>
          <w:highlight w:val="none"/>
        </w:rPr>
        <w:t>，否则相关</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.8对联合体参加谈判的其他资格要求见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本项目的采购人已获得足以支付本次谈判后所签订的合同项下的资金。</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不论谈判的结果如何，供应商应承担其所有与准备和参加谈判有关的费用。</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.1谈判文件包括下列内容：</w:t>
      </w:r>
    </w:p>
    <w:p>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谈判邀请</w:t>
      </w:r>
    </w:p>
    <w:p>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提供样品。仅凭书面方式不能准确描述采购需求，或者需要对样品进行主观判断以确认是否满足采购需求等特殊情况除外。</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如需提供样品，对样品相关要求见采购需求，对样品的评审方法及评审标准见谈判文件第四章。</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lang w:val="en-US" w:eastAsia="zh-CN"/>
        </w:rPr>
        <w:t>公告要求</w:t>
      </w:r>
      <w:r>
        <w:rPr>
          <w:rFonts w:asciiTheme="minorEastAsia" w:hAnsiTheme="minorEastAsia" w:eastAsiaTheme="minorEastAsia"/>
          <w:color w:val="auto"/>
          <w:sz w:val="24"/>
          <w:highlight w:val="none"/>
        </w:rPr>
        <w:t>提问形式提交给采购代理机构。</w:t>
      </w:r>
    </w:p>
    <w:p>
      <w:pPr>
        <w:spacing w:line="360" w:lineRule="auto"/>
        <w:ind w:firstLine="435"/>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hint="eastAsia" w:asciiTheme="minorEastAsia" w:hAnsiTheme="minorEastAsia" w:eastAsiaTheme="minorEastAsia"/>
          <w:color w:val="auto"/>
          <w:sz w:val="24"/>
          <w:highlight w:val="none"/>
          <w:u w:val="single"/>
        </w:rPr>
        <w:t>。</w:t>
      </w:r>
      <w:r>
        <w:rPr>
          <w:rFonts w:asciiTheme="minorEastAsia" w:hAnsiTheme="minorEastAsia" w:eastAsiaTheme="minorEastAsia"/>
          <w:color w:val="auto"/>
          <w:sz w:val="24"/>
          <w:highlight w:val="none"/>
          <w:u w:val="single"/>
        </w:rPr>
        <w:t>采购代理机构将</w:t>
      </w:r>
      <w:r>
        <w:rPr>
          <w:rFonts w:hint="eastAsia" w:asciiTheme="minorEastAsia" w:hAnsiTheme="minorEastAsia" w:eastAsiaTheme="minorEastAsia"/>
          <w:color w:val="auto"/>
          <w:sz w:val="24"/>
          <w:highlight w:val="none"/>
          <w:u w:val="single"/>
        </w:rPr>
        <w:t>在</w:t>
      </w:r>
      <w:r>
        <w:rPr>
          <w:rFonts w:hint="eastAsia" w:ascii="宋体" w:hAnsi="宋体" w:eastAsia="宋体"/>
          <w:color w:val="auto"/>
          <w:sz w:val="24"/>
          <w:szCs w:val="18"/>
          <w:highlight w:val="none"/>
          <w:u w:val="single"/>
          <w:lang w:eastAsia="zh-CN"/>
        </w:rPr>
        <w:t>滁州市科学技术馆（http://www.czstm.org.cn/default.aspx）</w:t>
      </w:r>
      <w:r>
        <w:rPr>
          <w:rFonts w:hint="eastAsia" w:ascii="宋体" w:hAnsi="宋体" w:eastAsia="宋体"/>
          <w:color w:val="auto"/>
          <w:sz w:val="24"/>
          <w:szCs w:val="18"/>
          <w:highlight w:val="none"/>
          <w:lang w:val="en-US" w:eastAsia="zh-CN"/>
        </w:rPr>
        <w:t>以</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val="0"/>
          <w:iCs/>
          <w:color w:val="auto"/>
          <w:sz w:val="24"/>
          <w:highlight w:val="none"/>
        </w:rPr>
        <w:t>。</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7.2供应商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谈判</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无论谈判文件中是否要求，供应商所投货物及伴随的服务和工程均应符合国家强制性标准。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.1供应商应完整地按谈判文件提供的响应文件格式及要求编写响应文件，具体内容详见</w:t>
      </w:r>
      <w:r>
        <w:rPr>
          <w:rFonts w:hint="eastAsia" w:ascii="宋体" w:hAnsi="宋体" w:eastAsia="宋体"/>
          <w:color w:val="auto"/>
          <w:sz w:val="24"/>
          <w:highlight w:val="none"/>
          <w:lang w:val="en-US" w:eastAsia="zh-CN"/>
        </w:rPr>
        <w:t>本项目</w:t>
      </w:r>
      <w:r>
        <w:rPr>
          <w:rFonts w:ascii="宋体" w:hAnsi="宋体" w:eastAsia="宋体"/>
          <w:color w:val="auto"/>
          <w:sz w:val="24"/>
          <w:highlight w:val="none"/>
        </w:rPr>
        <w:t>响应文件格式的相关内容。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5" w:name="_Hlk11703583"/>
      <w:r>
        <w:rPr>
          <w:rFonts w:hint="eastAsia" w:asciiTheme="minorEastAsia" w:hAnsiTheme="minorEastAsia" w:eastAsiaTheme="minorEastAsia"/>
          <w:color w:val="auto"/>
          <w:sz w:val="24"/>
          <w:highlight w:val="none"/>
        </w:rPr>
        <w:t>。</w:t>
      </w:r>
    </w:p>
    <w:bookmarkEnd w:id="25"/>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除谈判文件另有规定外，</w:t>
      </w:r>
      <w:r>
        <w:rPr>
          <w:rFonts w:hint="eastAsia" w:asciiTheme="minorEastAsia" w:hAnsiTheme="minorEastAsia" w:eastAsiaTheme="minorEastAsia"/>
          <w:color w:val="auto"/>
          <w:sz w:val="24"/>
          <w:highlight w:val="none"/>
        </w:rPr>
        <w:t>所有内容均应以人民币报价，供应商的谈判报价应遵守《中华人民共和国价格法》。</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除非谈判文件另有规定或经采购人同意支付的，最后报价均不得高于谈判文件（公告）列明的项目预算，否则其响应文件将被认定为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.1本项目不收取谈判保证金。</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u w:val="none"/>
          <w:lang w:val="en-US" w:eastAsia="zh-CN"/>
        </w:rPr>
        <w:t>竞争性谈判公告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val="en-US" w:eastAsia="zh-CN"/>
        </w:rPr>
        <w:t>现场递交</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yellow"/>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olor w:val="auto"/>
          <w:sz w:val="24"/>
          <w:highlight w:val="none"/>
        </w:rPr>
        <w:t>，并可以补充、修改或者撤回响应文件。响应文件提交截止时间前未完成响应文件</w:t>
      </w:r>
      <w:r>
        <w:rPr>
          <w:rFonts w:hint="eastAsia" w:asciiTheme="minorEastAsia" w:hAnsiTheme="minorEastAsia" w:eastAsiaTheme="minorEastAsia"/>
          <w:color w:val="auto"/>
          <w:sz w:val="24"/>
          <w:highlight w:val="none"/>
          <w:lang w:val="en-US" w:eastAsia="zh-CN"/>
        </w:rPr>
        <w:t>地递交</w:t>
      </w:r>
      <w:r>
        <w:rPr>
          <w:rFonts w:hint="eastAsia" w:asciiTheme="minorEastAsia" w:hAnsiTheme="minorEastAsia" w:eastAsiaTheme="minorEastAsia"/>
          <w:color w:val="auto"/>
          <w:sz w:val="24"/>
          <w:highlight w:val="none"/>
        </w:rPr>
        <w:t>的，视为撤回响应文件。未按规定响应文件提交截止时间后送达的响应文件，应当拒收。</w:t>
      </w:r>
    </w:p>
    <w:p>
      <w:pPr>
        <w:spacing w:line="360" w:lineRule="auto"/>
        <w:ind w:firstLine="435"/>
        <w:rPr>
          <w:rFonts w:hint="default" w:asciiTheme="minorEastAsia" w:hAnsiTheme="minorEastAsia" w:eastAsiaTheme="minorEastAsia"/>
          <w:color w:val="auto"/>
          <w:sz w:val="24"/>
          <w:highlight w:val="none"/>
          <w:lang w:val="en-US"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w:t>
      </w:r>
      <w:r>
        <w:rPr>
          <w:rFonts w:hint="eastAsia" w:asciiTheme="minorEastAsia" w:hAnsiTheme="minorEastAsia" w:eastAsiaTheme="minorEastAsia"/>
          <w:color w:val="auto"/>
          <w:sz w:val="24"/>
          <w:highlight w:val="none"/>
          <w:lang w:eastAsia="zh-CN"/>
        </w:rPr>
        <w:t>提交</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b/>
          <w:bCs/>
          <w:color w:val="auto"/>
          <w:sz w:val="24"/>
          <w:highlight w:val="none"/>
          <w:lang w:val="en-US" w:eastAsia="zh-CN"/>
        </w:rPr>
        <w:t>响应无效</w:t>
      </w:r>
      <w:r>
        <w:rPr>
          <w:rFonts w:hint="eastAsia" w:asciiTheme="minorEastAsia" w:hAnsiTheme="minorEastAsia" w:eastAsiaTheme="minorEastAsia"/>
          <w:color w:val="auto"/>
          <w:sz w:val="24"/>
          <w:highlight w:val="none"/>
          <w:lang w:val="en-US" w:eastAsia="zh-CN"/>
        </w:rPr>
        <w:t>。</w:t>
      </w:r>
    </w:p>
    <w:p>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但属于谈判小组在评审中发现的计算错误并进行核实的修改、按照谈判文件的变动情况和谈判小组的要求重新提交响应文件的，不在此列。</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谈判小组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单数组成，谈判小组及其成员应当依照政府采购的有关规定履行相关职责和义务。</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.3谈判小组应当从质量和服务均能满足谈判文件实质性响应要求的供应商中，按照评审办法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成交候选人，并编写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竞争性谈判公告</w:t>
      </w:r>
      <w:r>
        <w:rPr>
          <w:rFonts w:hint="eastAsia" w:asciiTheme="minorEastAsia" w:hAnsiTheme="minorEastAsia" w:eastAsiaTheme="minorEastAsia"/>
          <w:color w:val="auto"/>
          <w:sz w:val="24"/>
          <w:highlight w:val="none"/>
        </w:rPr>
        <w:t>规定的时间和地点组织谈判。</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2竞争性谈判采用最低评标价法评审。</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最低评标价法，是指响应文件满足谈判文件全部实质性要求且最后报价最低的供应商为成交候选人的评标方法。</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.3谈判小组将按照谈判文件规定的评审方法和标准对供应商独立进行评审。评审程序如下：</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.3.1初审。谈判小组对供应商必须满足和实质性响应的内容进行评审，供应商未实质性响应谈判文件要求导致响应无效的，谈判小组将以书面询标的方式告知有关供应商。</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.3.2谈判。初审合格后，谈判小组将按响应文件提交顺序集中与单一供应商分别进行谈判，并给予所有参加谈判的供应商平等的谈判机会。</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val="0"/>
          <w:bCs w:val="0"/>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谈判小组进行异常低价响应审查。</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w:t>
      </w:r>
      <w:r>
        <w:rPr>
          <w:rFonts w:hint="eastAsia" w:asciiTheme="minorEastAsia" w:hAnsiTheme="minorEastAsia" w:eastAsiaTheme="minorEastAsia"/>
          <w:color w:val="auto"/>
          <w:sz w:val="24"/>
          <w:highlight w:val="none"/>
          <w:lang w:eastAsia="zh-CN"/>
        </w:rPr>
        <w:t>现场</w:t>
      </w:r>
      <w:r>
        <w:rPr>
          <w:rFonts w:hint="eastAsia" w:asciiTheme="minorEastAsia" w:hAnsiTheme="minorEastAsia" w:eastAsiaTheme="minorEastAsia"/>
          <w:color w:val="auto"/>
          <w:sz w:val="24"/>
          <w:highlight w:val="none"/>
        </w:rPr>
        <w:t>答疑；</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.2谈判小组要求供应商澄清、说明或者更正响应文件应当以书面形式（询标）作出。供应商的澄清、说明或者更正应当由法定代表人或其授权代表签字或者加盖公章。</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pPr>
        <w:spacing w:line="360" w:lineRule="auto"/>
        <w:ind w:firstLine="482"/>
      </w:pPr>
      <w:r>
        <w:rPr>
          <w:rFonts w:hint="eastAsia" w:ascii="宋体" w:hAnsi="宋体" w:eastAsia="宋体" w:cs="宋体"/>
          <w:b/>
          <w:bCs/>
          <w:sz w:val="24"/>
          <w:szCs w:val="24"/>
        </w:rPr>
        <w:t>17.3.1本次谈判谈判实行两次报价。第一次报价为供应商在响应文件中填报的报价，第二次报价(最后报价)在响应文件通过评审后，由供应商现场递交二次报价(最后报价)。第二次报价即为最后报价，若供应商未进行二次报价(最后报价)，谈判小组默认其响应文件中填报的价格为供应商的最后报价，谈判结果以供应商的最后报价为准，采购人根据质量和服务均能满足谈判文件实质性响应要求且最后报价由低到高的顺序推荐</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名成交候选供应商(若最后报价有两家及以上相同时由采购人通过抽签的方式确定排名)。最后报价是供应商响应文件的有效组成部分。</w:t>
      </w:r>
      <w:r>
        <w:rPr>
          <w:rFonts w:hint="eastAsia" w:ascii="宋体" w:hAnsi="宋体" w:eastAsia="宋体" w:cs="宋体"/>
          <w:b/>
          <w:bCs/>
          <w:color w:val="0000FF"/>
          <w:sz w:val="24"/>
          <w:szCs w:val="24"/>
        </w:rPr>
        <w:t>二次报价(最后报价)不得高于其一次报价，</w:t>
      </w:r>
      <w:r>
        <w:rPr>
          <w:rFonts w:hint="eastAsia" w:ascii="宋体" w:hAnsi="宋体" w:eastAsia="宋体" w:cs="宋体"/>
          <w:b/>
          <w:bCs/>
          <w:sz w:val="24"/>
          <w:szCs w:val="24"/>
        </w:rPr>
        <w:t>最后报价的综合单价结合提交首次响应文件中的各项综合单价按总价同比例下浮，价款结算时按计算后的成交下浮比率进行调整。</w:t>
      </w:r>
    </w:p>
    <w:p>
      <w:pPr>
        <w:spacing w:line="360" w:lineRule="auto"/>
        <w:ind w:firstLine="435"/>
        <w:rPr>
          <w:rFonts w:asciiTheme="majorEastAsia" w:hAnsiTheme="majorEastAsia" w:eastAsiaTheme="majorEastAsia"/>
          <w:color w:val="auto"/>
          <w:sz w:val="24"/>
          <w:highlight w:val="none"/>
        </w:rPr>
      </w:pPr>
      <w:bookmarkStart w:id="26" w:name="_Hlk6061112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p>
    <w:bookmarkEnd w:id="26"/>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.1如一个分包内只有一种产品，不同供应商所投产品为同一品牌同一型号的，提供相同品牌</w:t>
      </w:r>
      <w:r>
        <w:rPr>
          <w:rFonts w:hint="eastAsia" w:ascii="宋体" w:hAnsi="宋体" w:eastAsia="宋体"/>
          <w:color w:val="auto"/>
          <w:sz w:val="24"/>
          <w:highlight w:val="none"/>
        </w:rPr>
        <w:t>相同型号</w:t>
      </w:r>
      <w:r>
        <w:rPr>
          <w:rFonts w:hint="eastAsia" w:asciiTheme="minorEastAsia" w:hAnsiTheme="minorEastAsia" w:eastAsiaTheme="minorEastAsia"/>
          <w:color w:val="auto"/>
          <w:sz w:val="24"/>
          <w:highlight w:val="none"/>
        </w:rPr>
        <w:t>产品的不同供应商，以其通过初审</w:t>
      </w:r>
      <w:r>
        <w:rPr>
          <w:rFonts w:hint="eastAsia" w:asciiTheme="minorEastAsia" w:hAnsiTheme="minorEastAsia" w:eastAsiaTheme="minorEastAsia"/>
          <w:sz w:val="24"/>
          <w:highlight w:val="none"/>
          <w:lang w:eastAsia="zh-CN"/>
        </w:rPr>
        <w:t>、异常低价响应审查</w:t>
      </w:r>
      <w:r>
        <w:rPr>
          <w:rFonts w:hint="eastAsia" w:asciiTheme="minorEastAsia" w:hAnsiTheme="minorEastAsia" w:eastAsiaTheme="minorEastAsia"/>
          <w:color w:val="auto"/>
          <w:sz w:val="24"/>
          <w:highlight w:val="none"/>
        </w:rPr>
        <w:t>且最后报价最低的供应商获得成交候选人推荐资格；最后报价相同的，则所投产品为节能产品、环境标志产品、不发达地区或少数民族地区产品者优先；最后报价相同且所投产品同为节能产品、环境标志产品、不发达地区或少数民族地区产品的，则由谈判小组采取随机抽取方式确定。</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.2如一个分包内包含多种产品的，采购人或采购代理机构将在</w:t>
      </w:r>
      <w:r>
        <w:rPr>
          <w:rFonts w:hint="eastAsia" w:asciiTheme="minorEastAsia" w:hAnsiTheme="minorEastAsia" w:eastAsiaTheme="minorEastAsia"/>
          <w:color w:val="auto"/>
          <w:sz w:val="24"/>
          <w:highlight w:val="none"/>
          <w:lang w:val="en-US" w:eastAsia="zh-CN"/>
        </w:rPr>
        <w:t>采购需求</w:t>
      </w:r>
      <w:r>
        <w:rPr>
          <w:rFonts w:hint="eastAsia" w:asciiTheme="minorEastAsia" w:hAnsiTheme="minorEastAsia" w:eastAsiaTheme="minorEastAsia"/>
          <w:color w:val="auto"/>
          <w:sz w:val="24"/>
          <w:highlight w:val="none"/>
        </w:rPr>
        <w:t>中载明核心产品，多家供应商提供的核心产品品牌型号相同的，按第</w:t>
      </w:r>
      <w:r>
        <w:rPr>
          <w:rFonts w:hint="eastAsia" w:asciiTheme="minorEastAsia" w:hAnsiTheme="minorEastAsia" w:eastAsiaTheme="minorEastAsia"/>
          <w:color w:val="auto"/>
          <w:sz w:val="24"/>
          <w:highlight w:val="none"/>
          <w:lang w:val="en-US" w:eastAsia="zh-CN"/>
        </w:rPr>
        <w:t>18.1</w:t>
      </w:r>
      <w:r>
        <w:rPr>
          <w:rFonts w:hint="eastAsia" w:asciiTheme="minorEastAsia" w:hAnsiTheme="minorEastAsia" w:eastAsiaTheme="minorEastAsia"/>
          <w:color w:val="auto"/>
          <w:sz w:val="24"/>
          <w:highlight w:val="none"/>
        </w:rPr>
        <w:t>款规定处理。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按照最后报价由低到高的顺序依次推荐成交候选人。</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pPr>
        <w:spacing w:line="360" w:lineRule="auto"/>
        <w:ind w:firstLine="470" w:firstLineChars="196"/>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hint="eastAsia" w:ascii="宋体" w:hAnsi="宋体" w:eastAsia="宋体"/>
          <w:color w:val="auto"/>
          <w:sz w:val="24"/>
          <w:highlight w:val="none"/>
        </w:rPr>
        <w:t>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.1评审将在严格保密的情况下进行。</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ascii="宋体" w:hAnsi="宋体" w:eastAsia="宋体"/>
          <w:color w:val="auto"/>
          <w:sz w:val="24"/>
          <w:szCs w:val="18"/>
          <w:highlight w:val="none"/>
        </w:rPr>
        <w:t>在</w:t>
      </w:r>
      <w:r>
        <w:rPr>
          <w:rFonts w:hint="eastAsia" w:ascii="宋体" w:hAnsi="宋体" w:eastAsia="宋体"/>
          <w:color w:val="auto"/>
          <w:sz w:val="24"/>
          <w:szCs w:val="18"/>
          <w:highlight w:val="none"/>
          <w:lang w:eastAsia="zh-CN"/>
        </w:rPr>
        <w:t>滁州市科学技术馆（http://www.czstm.org.cn/default.aspx）</w:t>
      </w:r>
      <w:r>
        <w:rPr>
          <w:rFonts w:hint="eastAsia" w:ascii="宋体" w:hAnsi="宋体" w:eastAsia="宋体"/>
          <w:color w:val="auto"/>
          <w:sz w:val="24"/>
          <w:szCs w:val="18"/>
          <w:highlight w:val="none"/>
        </w:rPr>
        <w:t>上</w:t>
      </w:r>
      <w:r>
        <w:rPr>
          <w:rFonts w:asciiTheme="minorEastAsia" w:hAnsiTheme="minorEastAsia" w:eastAsiaTheme="minorEastAsia"/>
          <w:color w:val="auto"/>
          <w:sz w:val="24"/>
          <w:highlight w:val="none"/>
        </w:rPr>
        <w:t>发布成交结果公告。</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pPr>
        <w:spacing w:line="360" w:lineRule="auto"/>
        <w:ind w:firstLine="437"/>
        <w:outlineLvl w:val="2"/>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.成交通知书</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.3成交通知书是合同的组成部分。</w:t>
      </w:r>
    </w:p>
    <w:p>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.告知</w:t>
      </w:r>
      <w:r>
        <w:rPr>
          <w:rFonts w:hint="eastAsia" w:ascii="宋体" w:hAnsi="宋体" w:eastAsia="宋体"/>
          <w:b/>
          <w:color w:val="auto"/>
          <w:sz w:val="24"/>
          <w:highlight w:val="none"/>
        </w:rPr>
        <w:t>谈判</w:t>
      </w:r>
      <w:r>
        <w:rPr>
          <w:rFonts w:ascii="宋体" w:hAnsi="宋体" w:eastAsia="宋体"/>
          <w:b/>
          <w:color w:val="auto"/>
          <w:sz w:val="24"/>
          <w:highlight w:val="none"/>
        </w:rPr>
        <w:t>结果</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pPr>
        <w:spacing w:line="360" w:lineRule="auto"/>
        <w:ind w:firstLine="435"/>
        <w:rPr>
          <w:rFonts w:ascii="宋体" w:hAnsi="宋体" w:eastAsia="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p>
    <w:p>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.2如果成交供应商没有按照上述履约保证金的规定执行，将视为放弃成交资格。在此情况下，采购人可确定下一成交候选人为成交供应商，也可以重新开展采购活动。</w:t>
      </w:r>
    </w:p>
    <w:p>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.签订合同</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.2谈判文件、成交供应商的响应文件及其澄清文件等，均为签订合同的依据。</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 成交供应商拒绝与采购人签订合同的，采购人可以按照评审报告推荐的成交候选人名单排序，确定下一成交候选人为成交供应商，也可以重新开展采购活动。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pPr>
        <w:spacing w:line="360" w:lineRule="auto"/>
        <w:ind w:firstLine="435"/>
        <w:rPr>
          <w:rFonts w:ascii="宋体" w:hAnsi="宋体" w:eastAsia="宋体"/>
          <w:color w:val="auto"/>
          <w:sz w:val="24"/>
          <w:highlight w:val="none"/>
        </w:rPr>
      </w:pPr>
      <w:bookmarkStart w:id="27"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27"/>
    </w:p>
    <w:p>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.廉洁自律规定</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.1供应商认为谈判文件、采购过程和成交结果使自己的权益受到损害的，可以在知道或者应知其权益受到损害之日起七个工作日内，以书面形式向采购人或其委托的采购代理机构提出质疑。</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pPr>
        <w:spacing w:line="360" w:lineRule="auto"/>
        <w:ind w:firstLine="480"/>
        <w:rPr>
          <w:rFonts w:hint="eastAsia"/>
        </w:rPr>
      </w:pPr>
      <w:r>
        <w:rPr>
          <w:rFonts w:hint="eastAsia" w:ascii="宋体" w:hAnsi="宋体" w:eastAsia="宋体" w:cs="宋体"/>
          <w:sz w:val="24"/>
        </w:rPr>
        <w:t>注：上述条款中所要求的书面形式包含通过书面递交。</w:t>
      </w:r>
    </w:p>
    <w:p>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.需要补充的其他内容</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pPr>
        <w:widowControl/>
        <w:jc w:val="left"/>
        <w:rPr>
          <w:rFonts w:ascii="宋体" w:hAnsi="宋体" w:eastAsia="宋体"/>
          <w:color w:val="auto"/>
          <w:sz w:val="24"/>
          <w:highlight w:val="none"/>
        </w:rPr>
      </w:pPr>
      <w:r>
        <w:rPr>
          <w:rFonts w:ascii="宋体" w:hAnsi="宋体" w:eastAsia="宋体"/>
          <w:color w:val="auto"/>
          <w:sz w:val="24"/>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28" w:name="_Toc25461"/>
      <w:r>
        <w:rPr>
          <w:rFonts w:hint="eastAsia" w:asciiTheme="minorEastAsia" w:hAnsiTheme="minorEastAsia" w:eastAsiaTheme="minorEastAsia"/>
          <w:b/>
          <w:color w:val="auto"/>
          <w:sz w:val="28"/>
          <w:highlight w:val="none"/>
        </w:rPr>
        <w:t>第三章  采购需求</w:t>
      </w:r>
      <w:bookmarkEnd w:id="28"/>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pPr>
        <w:spacing w:line="360" w:lineRule="auto"/>
        <w:ind w:firstLine="480" w:firstLineChars="200"/>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w:t>
      </w:r>
      <w:r>
        <w:rPr>
          <w:rFonts w:hint="eastAsia" w:ascii="宋体" w:hAnsi="宋体" w:eastAsia="宋体"/>
          <w:color w:val="auto"/>
          <w:sz w:val="24"/>
          <w:szCs w:val="18"/>
          <w:highlight w:val="none"/>
        </w:rPr>
        <w:t>谈判</w:t>
      </w:r>
      <w:r>
        <w:rPr>
          <w:rFonts w:ascii="宋体" w:hAnsi="宋体" w:eastAsia="宋体"/>
          <w:color w:val="auto"/>
          <w:sz w:val="24"/>
          <w:szCs w:val="18"/>
          <w:highlight w:val="none"/>
        </w:rPr>
        <w:t>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pPr>
        <w:spacing w:line="360" w:lineRule="auto"/>
        <w:ind w:firstLine="437"/>
        <w:outlineLvl w:val="1"/>
        <w:rPr>
          <w:rFonts w:ascii="宋体" w:hAnsi="宋体" w:eastAsia="宋体"/>
          <w:b/>
          <w:color w:val="auto"/>
          <w:sz w:val="24"/>
          <w:szCs w:val="18"/>
          <w:highlight w:val="none"/>
        </w:rPr>
      </w:pPr>
      <w:bookmarkStart w:id="29" w:name="_Toc20480"/>
      <w:bookmarkStart w:id="30" w:name="_Toc26457"/>
      <w:r>
        <w:rPr>
          <w:rFonts w:hint="eastAsia" w:ascii="宋体" w:hAnsi="宋体" w:eastAsia="宋体"/>
          <w:b/>
          <w:color w:val="auto"/>
          <w:sz w:val="24"/>
          <w:szCs w:val="18"/>
          <w:highlight w:val="none"/>
        </w:rPr>
        <w:t>一、采购需求前附表</w:t>
      </w:r>
      <w:bookmarkEnd w:id="29"/>
      <w:bookmarkEnd w:id="30"/>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pPr>
              <w:pStyle w:val="2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pPr>
              <w:pStyle w:val="2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 </w:t>
            </w:r>
            <w:r>
              <w:rPr>
                <w:rFonts w:hint="eastAsia" w:ascii="宋体" w:hAnsi="宋体" w:eastAsia="宋体"/>
                <w:b w:val="0"/>
                <w:color w:val="auto"/>
                <w:sz w:val="24"/>
                <w:highlight w:val="none"/>
                <w:u w:val="none"/>
                <w:lang w:val="en-US" w:eastAsia="zh-CN"/>
              </w:rPr>
              <w:t>合同签订具备实施条件后支付合同价的70%预付款，整个服务验收合格且撤展结束后付至合同价款的 100%。</w:t>
            </w:r>
            <w:r>
              <w:rPr>
                <w:rFonts w:hint="eastAsia" w:ascii="宋体" w:hAnsi="宋体" w:eastAsia="宋体"/>
                <w:b w:val="0"/>
                <w:color w:val="auto"/>
                <w:sz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 采购人指定地点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 xml:space="preserve"> </w:t>
            </w:r>
            <w:r>
              <w:rPr>
                <w:rFonts w:hint="eastAsia" w:ascii="宋体" w:hAnsi="宋体" w:eastAsia="宋体"/>
                <w:b w:val="0"/>
                <w:color w:val="auto"/>
                <w:sz w:val="24"/>
                <w:highlight w:val="none"/>
                <w:u w:val="none"/>
                <w:lang w:eastAsia="zh-CN"/>
              </w:rPr>
              <w:t xml:space="preserve">合同签订后 </w:t>
            </w:r>
            <w:r>
              <w:rPr>
                <w:rFonts w:hint="eastAsia" w:ascii="宋体" w:hAnsi="宋体" w:eastAsia="宋体"/>
                <w:b w:val="0"/>
                <w:color w:val="auto"/>
                <w:sz w:val="24"/>
                <w:highlight w:val="none"/>
                <w:u w:val="none"/>
                <w:lang w:val="en-US" w:eastAsia="zh-CN"/>
              </w:rPr>
              <w:t>7</w:t>
            </w:r>
            <w:r>
              <w:rPr>
                <w:rFonts w:hint="eastAsia" w:ascii="宋体" w:hAnsi="宋体" w:eastAsia="宋体"/>
                <w:b w:val="0"/>
                <w:color w:val="auto"/>
                <w:sz w:val="24"/>
                <w:highlight w:val="none"/>
                <w:u w:val="none"/>
                <w:lang w:eastAsia="zh-CN"/>
              </w:rPr>
              <w:t>个日历天内完成展品展项设计、制作及布展等工作，展览活动期共</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lang w:eastAsia="zh-CN"/>
              </w:rPr>
              <w:t>个月，展览活动结束后 2 个日历天内完成撤展、清运及场地复原工作。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pPr>
              <w:pStyle w:val="29"/>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 </w:t>
            </w:r>
            <w:r>
              <w:rPr>
                <w:rFonts w:hint="eastAsia" w:ascii="宋体" w:hAnsi="宋体" w:eastAsia="宋体"/>
                <w:b w:val="0"/>
                <w:color w:val="auto"/>
                <w:sz w:val="24"/>
                <w:highlight w:val="none"/>
                <w:u w:val="none"/>
                <w:lang w:eastAsia="zh-CN"/>
              </w:rPr>
              <w:t>从供货开始至服务期满</w:t>
            </w:r>
          </w:p>
        </w:tc>
      </w:tr>
    </w:tbl>
    <w:p>
      <w:pPr>
        <w:spacing w:line="360" w:lineRule="auto"/>
        <w:ind w:firstLine="437"/>
        <w:outlineLvl w:val="1"/>
        <w:rPr>
          <w:rFonts w:hint="eastAsia" w:ascii="宋体" w:hAnsi="宋体" w:eastAsia="宋体"/>
          <w:b/>
          <w:bCs/>
          <w:color w:val="auto"/>
          <w:sz w:val="24"/>
          <w:szCs w:val="18"/>
          <w:highlight w:val="none"/>
        </w:rPr>
      </w:pPr>
      <w:bookmarkStart w:id="31" w:name="_Toc25805"/>
      <w:bookmarkStart w:id="32" w:name="_Toc8981"/>
    </w:p>
    <w:p>
      <w:pPr>
        <w:spacing w:line="360" w:lineRule="auto"/>
        <w:ind w:firstLine="437"/>
        <w:outlineLvl w:val="1"/>
        <w:rPr>
          <w:rFonts w:hint="eastAsia" w:ascii="宋体" w:hAnsi="宋体" w:eastAsia="宋体"/>
          <w:b/>
          <w:bCs/>
          <w:color w:val="auto"/>
          <w:sz w:val="24"/>
          <w:szCs w:val="18"/>
          <w:highlight w:val="none"/>
        </w:rPr>
      </w:pPr>
    </w:p>
    <w:p>
      <w:pPr>
        <w:spacing w:line="360" w:lineRule="auto"/>
        <w:ind w:firstLine="437"/>
        <w:outlineLvl w:val="1"/>
        <w:rPr>
          <w:rFonts w:hint="eastAsia" w:ascii="宋体" w:hAnsi="宋体" w:eastAsia="宋体"/>
          <w:b/>
          <w:bCs/>
          <w:color w:val="auto"/>
          <w:sz w:val="24"/>
          <w:szCs w:val="18"/>
          <w:highlight w:val="none"/>
        </w:rPr>
      </w:pPr>
    </w:p>
    <w:p>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二、货物需求</w:t>
      </w:r>
      <w:bookmarkEnd w:id="31"/>
      <w:bookmarkEnd w:id="32"/>
    </w:p>
    <w:tbl>
      <w:tblPr>
        <w:tblStyle w:val="2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259"/>
        <w:gridCol w:w="2068"/>
        <w:gridCol w:w="1153"/>
        <w:gridCol w:w="1414"/>
        <w:gridCol w:w="1278"/>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序号</w:t>
            </w:r>
          </w:p>
        </w:tc>
        <w:tc>
          <w:tcPr>
            <w:tcW w:w="739" w:type="pct"/>
            <w:vAlign w:val="center"/>
          </w:tcPr>
          <w:p>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货物名称</w:t>
            </w:r>
          </w:p>
        </w:tc>
        <w:tc>
          <w:tcPr>
            <w:tcW w:w="1214" w:type="pct"/>
            <w:vAlign w:val="center"/>
          </w:tcPr>
          <w:p>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技术参数及要求</w:t>
            </w:r>
          </w:p>
        </w:tc>
        <w:tc>
          <w:tcPr>
            <w:tcW w:w="677" w:type="pct"/>
            <w:vAlign w:val="center"/>
          </w:tcPr>
          <w:p>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数量（单位）</w:t>
            </w:r>
          </w:p>
        </w:tc>
        <w:tc>
          <w:tcPr>
            <w:tcW w:w="830" w:type="pct"/>
            <w:vAlign w:val="center"/>
          </w:tcPr>
          <w:p>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所属行业</w:t>
            </w:r>
          </w:p>
        </w:tc>
        <w:tc>
          <w:tcPr>
            <w:tcW w:w="750" w:type="pct"/>
            <w:vAlign w:val="center"/>
          </w:tcPr>
          <w:p>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395" w:type="pct"/>
            <w:vAlign w:val="center"/>
          </w:tcPr>
          <w:p>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92" w:type="pct"/>
            <w:vAlign w:val="center"/>
          </w:tcPr>
          <w:p>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739" w:type="pct"/>
            <w:vAlign w:val="center"/>
          </w:tcPr>
          <w:p>
            <w:pPr>
              <w:spacing w:line="360" w:lineRule="auto"/>
              <w:jc w:val="center"/>
              <w:rPr>
                <w:rFonts w:hint="eastAsia" w:asciiTheme="minorEastAsia" w:hAnsiTheme="minor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eastAsia="zh-CN"/>
              </w:rPr>
              <w:t>马年生肖科学展览</w:t>
            </w:r>
          </w:p>
        </w:tc>
        <w:tc>
          <w:tcPr>
            <w:tcW w:w="1214" w:type="pct"/>
            <w:vAlign w:val="center"/>
          </w:tcPr>
          <w:p>
            <w:pPr>
              <w:spacing w:line="360" w:lineRule="auto"/>
              <w:jc w:val="center"/>
              <w:rPr>
                <w:rFonts w:hint="eastAsia" w:asciiTheme="minorEastAsia" w:hAnsiTheme="minor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eastAsia="zh-CN"/>
              </w:rPr>
              <w:t>详见需求表</w:t>
            </w:r>
          </w:p>
        </w:tc>
        <w:tc>
          <w:tcPr>
            <w:tcW w:w="677" w:type="pct"/>
            <w:vAlign w:val="center"/>
          </w:tcPr>
          <w:p>
            <w:pPr>
              <w:spacing w:line="360" w:lineRule="auto"/>
              <w:jc w:val="center"/>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1项</w:t>
            </w:r>
          </w:p>
        </w:tc>
        <w:tc>
          <w:tcPr>
            <w:tcW w:w="830" w:type="pct"/>
            <w:vAlign w:val="center"/>
          </w:tcPr>
          <w:p>
            <w:pPr>
              <w:spacing w:line="360" w:lineRule="auto"/>
              <w:jc w:val="center"/>
              <w:rPr>
                <w:rFonts w:hint="eastAsia" w:asciiTheme="minorEastAsia" w:hAnsiTheme="minor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eastAsia="zh-CN"/>
              </w:rPr>
              <w:t>其他未列明行业</w:t>
            </w:r>
          </w:p>
        </w:tc>
        <w:tc>
          <w:tcPr>
            <w:tcW w:w="750" w:type="pct"/>
            <w:vAlign w:val="center"/>
          </w:tcPr>
          <w:p>
            <w:pPr>
              <w:spacing w:line="360" w:lineRule="auto"/>
              <w:jc w:val="center"/>
              <w:rPr>
                <w:rFonts w:hint="eastAsia" w:asciiTheme="minorEastAsia" w:hAnsiTheme="minor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eastAsia="zh-CN"/>
              </w:rPr>
              <w:t>是</w:t>
            </w:r>
          </w:p>
        </w:tc>
        <w:tc>
          <w:tcPr>
            <w:tcW w:w="395" w:type="pct"/>
            <w:vAlign w:val="center"/>
          </w:tcPr>
          <w:p>
            <w:pPr>
              <w:spacing w:line="360" w:lineRule="auto"/>
              <w:jc w:val="center"/>
              <w:rPr>
                <w:rFonts w:asciiTheme="minorEastAsia" w:hAnsiTheme="minorEastAsia" w:eastAsiaTheme="minorEastAsia"/>
                <w:bCs/>
                <w:color w:val="auto"/>
                <w:sz w:val="24"/>
                <w:szCs w:val="24"/>
                <w:highlight w:val="none"/>
              </w:rPr>
            </w:pPr>
          </w:p>
        </w:tc>
      </w:tr>
    </w:tbl>
    <w:p>
      <w:pPr>
        <w:widowControl w:val="0"/>
        <w:spacing w:before="0" w:beforeLines="0" w:after="0" w:afterLines="0" w:line="500" w:lineRule="exact"/>
        <w:ind w:firstLine="481" w:firstLineChars="200"/>
        <w:jc w:val="both"/>
        <w:outlineLvl w:val="0"/>
        <w:rPr>
          <w:rFonts w:hint="default" w:ascii="宋体" w:hAnsi="宋体" w:eastAsia="宋体" w:cs="@仿宋_GB2312"/>
          <w:b/>
          <w:bCs/>
          <w:color w:val="auto"/>
          <w:sz w:val="24"/>
          <w:szCs w:val="24"/>
          <w:highlight w:val="none"/>
        </w:rPr>
      </w:pPr>
      <w:bookmarkStart w:id="33" w:name="_Toc16712"/>
      <w:bookmarkStart w:id="34" w:name="_Toc18135"/>
      <w:r>
        <w:rPr>
          <w:rFonts w:hint="default" w:ascii="宋体" w:hAnsi="宋体" w:eastAsia="宋体" w:cs="@仿宋_GB2312"/>
          <w:b/>
          <w:bCs/>
          <w:color w:val="auto"/>
          <w:sz w:val="24"/>
          <w:szCs w:val="24"/>
          <w:highlight w:val="none"/>
        </w:rPr>
        <w:t>项目概况</w:t>
      </w:r>
    </w:p>
    <w:p>
      <w:pPr>
        <w:widowControl w:val="0"/>
        <w:spacing w:before="0" w:beforeLines="0" w:after="0" w:afterLines="0" w:line="500" w:lineRule="exact"/>
        <w:ind w:firstLine="481" w:firstLineChars="200"/>
        <w:jc w:val="left"/>
        <w:outlineLvl w:val="0"/>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（一）展览设计要求</w:t>
      </w:r>
    </w:p>
    <w:p>
      <w:pPr>
        <w:widowControl w:val="0"/>
        <w:spacing w:before="0" w:beforeLines="0" w:after="0" w:afterLines="0" w:line="500" w:lineRule="exact"/>
        <w:ind w:firstLine="481" w:firstLineChars="200"/>
        <w:jc w:val="left"/>
        <w:outlineLvl w:val="0"/>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1.设计定位及布展设计要求</w:t>
      </w:r>
    </w:p>
    <w:p>
      <w:pPr>
        <w:spacing w:line="360" w:lineRule="auto"/>
        <w:ind w:firstLine="420"/>
        <w:rPr>
          <w:rFonts w:hint="eastAsia" w:ascii="宋体" w:hAnsi="宋体" w:eastAsia="宋体" w:cs="宋体"/>
        </w:rPr>
      </w:pPr>
      <w:r>
        <w:rPr>
          <w:rFonts w:hint="eastAsia" w:ascii="宋体" w:hAnsi="宋体" w:eastAsia="宋体" w:cs="宋体"/>
        </w:rPr>
        <w:t>本次展览以“马的身体结构”（头、腹、腿）为空间划分依据，以孟菲斯风格（几何大色块结合黑色描边）为核心视觉语言。整体设计需结合互动展项，构建一个色彩明快、内容充实、动线灵活的空间。</w:t>
      </w:r>
    </w:p>
    <w:p>
      <w:pPr>
        <w:spacing w:line="360" w:lineRule="auto"/>
        <w:ind w:firstLine="420"/>
        <w:rPr>
          <w:rFonts w:hint="eastAsia" w:ascii="宋体" w:hAnsi="宋体" w:eastAsia="宋体" w:cs="宋体"/>
        </w:rPr>
      </w:pPr>
      <w:r>
        <w:rPr>
          <w:rFonts w:hint="eastAsia" w:ascii="宋体" w:hAnsi="宋体" w:eastAsia="宋体" w:cs="宋体"/>
        </w:rPr>
        <w:t>展览内容需沿“好彩头-福满膛-步步高”的逻辑线展开，依次科普：头部：视觉、听觉、嗅觉、反应力等感知与快速反应能力；躯干：鬃毛、项韧带、消化系统、臀部结构等蕴含的养生哲学；腿部：腿部锁定装置、马蹄结构、马术比赛等功能展现的抗压与行动智慧。</w:t>
      </w:r>
    </w:p>
    <w:p>
      <w:pPr>
        <w:spacing w:line="360" w:lineRule="auto"/>
        <w:ind w:firstLine="420"/>
        <w:rPr>
          <w:rFonts w:hint="eastAsia" w:ascii="宋体" w:hAnsi="宋体" w:eastAsia="宋体" w:cs="宋体"/>
        </w:rPr>
      </w:pPr>
      <w:r>
        <w:rPr>
          <w:rFonts w:hint="eastAsia" w:ascii="宋体" w:hAnsi="宋体" w:eastAsia="宋体" w:cs="宋体"/>
          <w:lang w:val="en-US" w:eastAsia="zh-CN"/>
        </w:rPr>
        <w:t>该展览深化</w:t>
      </w:r>
      <w:r>
        <w:rPr>
          <w:rFonts w:hint="eastAsia" w:ascii="宋体" w:hAnsi="宋体" w:eastAsia="宋体" w:cs="宋体"/>
        </w:rPr>
        <w:t>设计完成</w:t>
      </w:r>
      <w:r>
        <w:rPr>
          <w:rFonts w:hint="eastAsia" w:ascii="宋体" w:hAnsi="宋体" w:eastAsia="宋体" w:cs="宋体"/>
          <w:lang w:val="en-US" w:eastAsia="zh-CN"/>
        </w:rPr>
        <w:t>后，经</w:t>
      </w:r>
      <w:r>
        <w:rPr>
          <w:rFonts w:hint="eastAsia" w:ascii="宋体" w:hAnsi="宋体" w:eastAsia="宋体" w:cs="宋体"/>
        </w:rPr>
        <w:t>采购人审核</w:t>
      </w:r>
      <w:r>
        <w:rPr>
          <w:rFonts w:hint="eastAsia" w:ascii="宋体" w:hAnsi="宋体" w:eastAsia="宋体" w:cs="宋体"/>
          <w:lang w:val="en-US" w:eastAsia="zh-CN"/>
        </w:rPr>
        <w:t>书面确认</w:t>
      </w:r>
      <w:r>
        <w:rPr>
          <w:rFonts w:hint="eastAsia" w:ascii="宋体" w:hAnsi="宋体" w:eastAsia="宋体" w:cs="宋体"/>
        </w:rPr>
        <w:t>后方可施工。</w:t>
      </w:r>
    </w:p>
    <w:p>
      <w:pPr>
        <w:spacing w:line="360" w:lineRule="auto"/>
        <w:ind w:firstLine="420"/>
        <w:rPr>
          <w:rFonts w:hint="eastAsia" w:ascii="宋体" w:hAnsi="宋体" w:eastAsia="宋体" w:cs="宋体"/>
        </w:rPr>
      </w:pPr>
      <w:r>
        <w:rPr>
          <w:rFonts w:hint="eastAsia" w:ascii="宋体" w:hAnsi="宋体" w:eastAsia="宋体" w:cs="宋体"/>
        </w:rPr>
        <w:t>2.整体造型</w:t>
      </w:r>
    </w:p>
    <w:p>
      <w:pPr>
        <w:spacing w:line="360" w:lineRule="auto"/>
        <w:ind w:firstLine="420"/>
        <w:rPr>
          <w:rFonts w:hint="eastAsia" w:ascii="宋体" w:hAnsi="宋体" w:eastAsia="宋体" w:cs="宋体"/>
        </w:rPr>
      </w:pPr>
      <w:r>
        <w:rPr>
          <w:rFonts w:hint="eastAsia" w:ascii="宋体" w:hAnsi="宋体" w:eastAsia="宋体" w:cs="宋体"/>
          <w:lang w:val="en-US" w:eastAsia="zh-CN"/>
        </w:rPr>
        <w:t>本次展览</w:t>
      </w:r>
      <w:r>
        <w:rPr>
          <w:rFonts w:hint="eastAsia" w:ascii="宋体" w:hAnsi="宋体" w:eastAsia="宋体" w:cs="宋体"/>
        </w:rPr>
        <w:t>设计应</w:t>
      </w:r>
      <w:r>
        <w:rPr>
          <w:rFonts w:hint="eastAsia" w:ascii="宋体" w:hAnsi="宋体" w:eastAsia="宋体" w:cs="宋体"/>
          <w:lang w:val="en-US" w:eastAsia="zh-CN"/>
        </w:rPr>
        <w:t>赋</w:t>
      </w:r>
      <w:r>
        <w:rPr>
          <w:rFonts w:hint="eastAsia" w:ascii="宋体" w:hAnsi="宋体" w:eastAsia="宋体" w:cs="宋体"/>
        </w:rPr>
        <w:t>有创意，兼顾文化感、体验感</w:t>
      </w:r>
      <w:r>
        <w:rPr>
          <w:rFonts w:hint="eastAsia" w:ascii="宋体" w:hAnsi="宋体" w:eastAsia="宋体" w:cs="宋体"/>
          <w:lang w:eastAsia="zh-CN"/>
        </w:rPr>
        <w:t>，</w:t>
      </w:r>
      <w:r>
        <w:rPr>
          <w:rFonts w:hint="eastAsia" w:ascii="宋体" w:hAnsi="宋体" w:eastAsia="宋体" w:cs="宋体"/>
        </w:rPr>
        <w:t>充分运用机</w:t>
      </w:r>
      <w:r>
        <w:rPr>
          <w:rFonts w:hint="eastAsia" w:ascii="宋体" w:hAnsi="宋体" w:eastAsia="宋体" w:cs="宋体"/>
          <w:lang w:val="en-US" w:eastAsia="zh-CN"/>
        </w:rPr>
        <w:t>电</w:t>
      </w:r>
      <w:r>
        <w:rPr>
          <w:rFonts w:hint="eastAsia" w:ascii="宋体" w:hAnsi="宋体" w:eastAsia="宋体" w:cs="宋体"/>
        </w:rPr>
        <w:t>互动、声光电多媒体等技术手段，打造视觉冲击力强、令人耳目一新的整体效果，确保各展项互动直观、安全、耐用。</w:t>
      </w:r>
    </w:p>
    <w:p>
      <w:pPr>
        <w:spacing w:line="360" w:lineRule="auto"/>
        <w:ind w:firstLine="420"/>
        <w:rPr>
          <w:rFonts w:hint="eastAsia" w:ascii="宋体" w:hAnsi="宋体" w:eastAsia="宋体" w:cs="宋体"/>
        </w:rPr>
      </w:pPr>
      <w:r>
        <w:rPr>
          <w:rFonts w:hint="eastAsia" w:ascii="宋体" w:hAnsi="宋体" w:eastAsia="宋体" w:cs="宋体"/>
        </w:rPr>
        <w:t>3.展区布局</w:t>
      </w:r>
    </w:p>
    <w:p>
      <w:pPr>
        <w:spacing w:line="360" w:lineRule="auto"/>
        <w:ind w:firstLine="420"/>
        <w:rPr>
          <w:rFonts w:hint="eastAsia" w:ascii="宋体" w:hAnsi="宋体" w:eastAsia="宋体" w:cs="宋体"/>
        </w:rPr>
      </w:pPr>
      <w:r>
        <w:rPr>
          <w:rFonts w:hint="eastAsia" w:ascii="宋体" w:hAnsi="宋体" w:eastAsia="宋体" w:cs="宋体"/>
          <w:lang w:val="en-US" w:eastAsia="zh-CN"/>
        </w:rPr>
        <w:t>本次设计根据场馆设计区域位置</w:t>
      </w:r>
      <w:r>
        <w:rPr>
          <w:rFonts w:hint="eastAsia" w:ascii="宋体" w:hAnsi="宋体" w:eastAsia="宋体" w:cs="宋体"/>
        </w:rPr>
        <w:t>进行创意规划与细化布局。各功能区划分明确、重点突出，参观流线须清晰流畅，避免交叉拥堵。展品数量与类型须满足采购人提出的内容清单。</w:t>
      </w:r>
    </w:p>
    <w:p>
      <w:pPr>
        <w:spacing w:line="360" w:lineRule="auto"/>
        <w:ind w:firstLine="420"/>
        <w:rPr>
          <w:rFonts w:hint="eastAsia" w:ascii="宋体" w:hAnsi="宋体" w:eastAsia="宋体" w:cs="宋体"/>
        </w:rPr>
      </w:pPr>
      <w:r>
        <w:rPr>
          <w:rFonts w:hint="eastAsia" w:ascii="宋体" w:hAnsi="宋体" w:eastAsia="宋体" w:cs="宋体"/>
        </w:rPr>
        <w:t>4.展品展示</w:t>
      </w:r>
    </w:p>
    <w:p>
      <w:pPr>
        <w:spacing w:line="360" w:lineRule="auto"/>
        <w:ind w:firstLine="420"/>
        <w:rPr>
          <w:rFonts w:hint="eastAsia" w:ascii="宋体" w:hAnsi="宋体" w:eastAsia="宋体" w:cs="宋体"/>
        </w:rPr>
      </w:pPr>
      <w:r>
        <w:rPr>
          <w:rFonts w:hint="eastAsia" w:ascii="宋体" w:hAnsi="宋体" w:eastAsia="宋体" w:cs="宋体"/>
          <w:lang w:val="en-US" w:eastAsia="zh-CN"/>
        </w:rPr>
        <w:t>本次展览要求</w:t>
      </w:r>
      <w:r>
        <w:rPr>
          <w:rFonts w:hint="eastAsia" w:ascii="宋体" w:hAnsi="宋体" w:eastAsia="宋体" w:cs="宋体"/>
        </w:rPr>
        <w:t>设计</w:t>
      </w:r>
      <w:r>
        <w:rPr>
          <w:rFonts w:hint="eastAsia" w:ascii="宋体" w:hAnsi="宋体" w:eastAsia="宋体" w:cs="宋体"/>
          <w:lang w:val="en-US" w:eastAsia="zh-CN"/>
        </w:rPr>
        <w:t>和</w:t>
      </w:r>
      <w:r>
        <w:rPr>
          <w:rFonts w:hint="eastAsia" w:ascii="宋体" w:hAnsi="宋体" w:eastAsia="宋体" w:cs="宋体"/>
        </w:rPr>
        <w:t>制作符合展品特性与空间需求的实物展台、道具及辅助说明系统。现场布置须满足展品演示与观众互动需求，</w:t>
      </w:r>
      <w:r>
        <w:rPr>
          <w:rFonts w:hint="eastAsia" w:ascii="宋体" w:hAnsi="宋体" w:eastAsia="宋体" w:cs="宋体"/>
          <w:lang w:val="en-US" w:eastAsia="zh-CN"/>
        </w:rPr>
        <w:t>满足场馆运营安全等规范施工，</w:t>
      </w:r>
      <w:r>
        <w:rPr>
          <w:rFonts w:hint="eastAsia" w:ascii="宋体" w:hAnsi="宋体" w:eastAsia="宋体" w:cs="宋体"/>
        </w:rPr>
        <w:t>不满足的需按采购人要求无条件配合调整。</w:t>
      </w:r>
    </w:p>
    <w:p>
      <w:pPr>
        <w:widowControl w:val="0"/>
        <w:spacing w:before="0" w:beforeLines="0" w:after="0" w:afterLines="0" w:line="500" w:lineRule="exact"/>
        <w:ind w:firstLine="481" w:firstLineChars="200"/>
        <w:jc w:val="left"/>
        <w:outlineLvl w:val="0"/>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lang w:eastAsia="zh-CN"/>
        </w:rPr>
        <w:t>（</w:t>
      </w:r>
      <w:r>
        <w:rPr>
          <w:rFonts w:hint="eastAsia" w:ascii="宋体" w:hAnsi="宋体" w:eastAsia="宋体" w:cs="@仿宋_GB2312"/>
          <w:b/>
          <w:bCs/>
          <w:color w:val="auto"/>
          <w:sz w:val="24"/>
          <w:szCs w:val="24"/>
          <w:highlight w:val="none"/>
          <w:lang w:val="en-US" w:eastAsia="zh-CN"/>
        </w:rPr>
        <w:t>二</w:t>
      </w:r>
      <w:r>
        <w:rPr>
          <w:rFonts w:hint="eastAsia" w:ascii="宋体" w:hAnsi="宋体" w:eastAsia="宋体" w:cs="@仿宋_GB2312"/>
          <w:b/>
          <w:bCs/>
          <w:color w:val="auto"/>
          <w:sz w:val="24"/>
          <w:szCs w:val="24"/>
          <w:highlight w:val="none"/>
          <w:lang w:eastAsia="zh-CN"/>
        </w:rPr>
        <w:t>）</w:t>
      </w:r>
      <w:r>
        <w:rPr>
          <w:rFonts w:hint="eastAsia" w:ascii="宋体" w:hAnsi="宋体" w:eastAsia="宋体" w:cs="@仿宋_GB2312"/>
          <w:b/>
          <w:bCs/>
          <w:color w:val="auto"/>
          <w:sz w:val="24"/>
          <w:szCs w:val="24"/>
          <w:highlight w:val="none"/>
        </w:rPr>
        <w:t>展教服务要求</w:t>
      </w:r>
    </w:p>
    <w:p>
      <w:pPr>
        <w:spacing w:line="360" w:lineRule="auto"/>
        <w:ind w:firstLine="420"/>
        <w:rPr>
          <w:rFonts w:hint="eastAsia" w:ascii="宋体" w:hAnsi="宋体" w:eastAsia="宋体" w:cs="宋体"/>
        </w:rPr>
      </w:pPr>
      <w:r>
        <w:rPr>
          <w:rFonts w:hint="eastAsia" w:ascii="宋体" w:hAnsi="宋体" w:eastAsia="宋体" w:cs="宋体"/>
          <w:lang w:val="en-US" w:eastAsia="zh-CN"/>
        </w:rPr>
        <w:t>投标人应结合</w:t>
      </w:r>
      <w:r>
        <w:rPr>
          <w:rFonts w:hint="eastAsia" w:ascii="宋体" w:hAnsi="宋体" w:eastAsia="宋体" w:cs="宋体"/>
        </w:rPr>
        <w:t>展览内容，开发并实施相应的讲解体系与展教活动。通过导览、工作坊等主题活动，对马年生肖展的知识进行拓展与深化，帮助观众理解马的身体结构及生存策略。</w:t>
      </w:r>
    </w:p>
    <w:p>
      <w:pPr>
        <w:widowControl w:val="0"/>
        <w:spacing w:before="0" w:beforeLines="0" w:after="0" w:afterLines="0" w:line="500" w:lineRule="exact"/>
        <w:ind w:firstLine="481" w:firstLineChars="200"/>
        <w:jc w:val="left"/>
        <w:outlineLvl w:val="0"/>
        <w:rPr>
          <w:rFonts w:hint="eastAsia" w:ascii="宋体" w:hAnsi="宋体" w:eastAsia="宋体" w:cs="@仿宋_GB2312"/>
          <w:b/>
          <w:bCs/>
          <w:color w:val="auto"/>
          <w:sz w:val="24"/>
          <w:szCs w:val="24"/>
          <w:highlight w:val="none"/>
          <w:lang w:eastAsia="zh-CN"/>
        </w:rPr>
      </w:pPr>
      <w:r>
        <w:rPr>
          <w:rFonts w:hint="eastAsia" w:ascii="宋体" w:hAnsi="宋体" w:eastAsia="宋体" w:cs="@仿宋_GB2312"/>
          <w:b/>
          <w:bCs/>
          <w:color w:val="auto"/>
          <w:sz w:val="24"/>
          <w:szCs w:val="24"/>
          <w:highlight w:val="none"/>
          <w:lang w:eastAsia="zh-CN"/>
        </w:rPr>
        <w:t>（</w:t>
      </w:r>
      <w:r>
        <w:rPr>
          <w:rFonts w:hint="eastAsia" w:ascii="宋体" w:hAnsi="宋体" w:eastAsia="宋体" w:cs="@仿宋_GB2312"/>
          <w:b/>
          <w:bCs/>
          <w:color w:val="auto"/>
          <w:sz w:val="24"/>
          <w:szCs w:val="24"/>
          <w:highlight w:val="none"/>
          <w:lang w:val="en-US" w:eastAsia="zh-CN"/>
        </w:rPr>
        <w:t>三</w:t>
      </w:r>
      <w:r>
        <w:rPr>
          <w:rFonts w:hint="eastAsia" w:ascii="宋体" w:hAnsi="宋体" w:eastAsia="宋体" w:cs="@仿宋_GB2312"/>
          <w:b/>
          <w:bCs/>
          <w:color w:val="auto"/>
          <w:sz w:val="24"/>
          <w:szCs w:val="24"/>
          <w:highlight w:val="none"/>
          <w:lang w:eastAsia="zh-CN"/>
        </w:rPr>
        <w:t>）展览搭建技术要求</w:t>
      </w:r>
    </w:p>
    <w:p>
      <w:pPr>
        <w:spacing w:line="360" w:lineRule="auto"/>
        <w:ind w:firstLine="420"/>
        <w:rPr>
          <w:rFonts w:hint="eastAsia" w:ascii="宋体" w:hAnsi="宋体" w:eastAsia="宋体" w:cs="宋体"/>
        </w:rPr>
      </w:pPr>
      <w:r>
        <w:rPr>
          <w:rFonts w:hint="eastAsia" w:ascii="宋体" w:hAnsi="宋体" w:eastAsia="宋体" w:cs="宋体"/>
        </w:rPr>
        <w:t>1.根据上述要求，展览搭建要符合采购人要求，施工过程必须遵守采购人要求的各项规定，确保展览搭建、使用、撤展过程中的安全，现场如采购人、公安、安监等相关管理单位提出安全问题，成交供应商必须无条件按照整改意见进行调整，直到符合安全要求为止，采购人不承担相关费用。</w:t>
      </w:r>
    </w:p>
    <w:p>
      <w:pPr>
        <w:spacing w:line="360" w:lineRule="auto"/>
        <w:ind w:firstLine="420"/>
        <w:rPr>
          <w:rFonts w:hint="eastAsia" w:ascii="宋体" w:hAnsi="宋体" w:eastAsia="宋体" w:cs="宋体"/>
        </w:rPr>
      </w:pPr>
      <w:r>
        <w:rPr>
          <w:rFonts w:hint="eastAsia" w:ascii="宋体" w:hAnsi="宋体" w:eastAsia="宋体" w:cs="宋体"/>
        </w:rPr>
        <w:t>2.严格按照设计方案进行备料、运输和安装，布展时注意展区地面保护，专业线缆的敷设和联接，展台朝向定位，展览相关的展品、音响、灯光等安装以及展览期间的维护服务，撤展及时对展区安全撤除。</w:t>
      </w:r>
    </w:p>
    <w:p>
      <w:pPr>
        <w:widowControl w:val="0"/>
        <w:spacing w:before="0" w:beforeLines="0" w:after="0" w:afterLines="0" w:line="500" w:lineRule="exact"/>
        <w:ind w:firstLine="481" w:firstLineChars="200"/>
        <w:jc w:val="left"/>
        <w:outlineLvl w:val="0"/>
        <w:rPr>
          <w:rFonts w:hint="eastAsia" w:ascii="宋体" w:hAnsi="宋体" w:eastAsia="宋体" w:cs="@仿宋_GB2312"/>
          <w:b/>
          <w:bCs/>
          <w:color w:val="auto"/>
          <w:sz w:val="24"/>
          <w:szCs w:val="24"/>
          <w:highlight w:val="none"/>
          <w:lang w:eastAsia="zh-CN"/>
        </w:rPr>
      </w:pPr>
      <w:r>
        <w:rPr>
          <w:rFonts w:hint="eastAsia" w:ascii="宋体" w:hAnsi="宋体" w:eastAsia="宋体" w:cs="@仿宋_GB2312"/>
          <w:b/>
          <w:bCs/>
          <w:color w:val="auto"/>
          <w:sz w:val="24"/>
          <w:szCs w:val="24"/>
          <w:highlight w:val="none"/>
          <w:lang w:val="en-US" w:eastAsia="zh-CN"/>
        </w:rPr>
        <w:t>(四)</w:t>
      </w:r>
      <w:r>
        <w:rPr>
          <w:rFonts w:hint="eastAsia" w:ascii="宋体" w:hAnsi="宋体" w:eastAsia="宋体" w:cs="@仿宋_GB2312"/>
          <w:b/>
          <w:bCs/>
          <w:color w:val="auto"/>
          <w:sz w:val="24"/>
          <w:szCs w:val="24"/>
          <w:highlight w:val="none"/>
          <w:lang w:eastAsia="zh-CN"/>
        </w:rPr>
        <w:t>滁州市科技馆马年主题科普临展服务清单及展区展品技术要求</w:t>
      </w:r>
    </w:p>
    <w:p>
      <w:pPr>
        <w:pStyle w:val="2"/>
        <w:rPr>
          <w:rFonts w:hint="default"/>
          <w:lang w:val="en-US" w:eastAsia="zh-CN"/>
        </w:rPr>
      </w:pPr>
      <w:r>
        <w:rPr>
          <w:rFonts w:hint="eastAsia" w:ascii="宋体" w:hAnsi="宋体" w:eastAsia="宋体" w:cs="@仿宋_GB2312"/>
          <w:b/>
          <w:bCs/>
          <w:color w:val="auto"/>
          <w:sz w:val="24"/>
          <w:szCs w:val="24"/>
          <w:highlight w:val="none"/>
          <w:lang w:val="en-US" w:eastAsia="zh-CN"/>
        </w:rPr>
        <w:t>展览服务内容清单</w:t>
      </w:r>
    </w:p>
    <w:tbl>
      <w:tblPr>
        <w:tblStyle w:val="21"/>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00"/>
        <w:gridCol w:w="1368"/>
        <w:gridCol w:w="1935"/>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12" w:type="pct"/>
            <w:noWrap/>
            <w:vAlign w:val="center"/>
          </w:tcPr>
          <w:p>
            <w:pPr>
              <w:spacing w:line="360" w:lineRule="auto"/>
              <w:jc w:val="center"/>
              <w:rPr>
                <w:rFonts w:hint="eastAsia" w:ascii="宋体" w:hAnsi="宋体" w:eastAsia="宋体" w:cs="宋体"/>
                <w:b/>
                <w:bCs/>
                <w:lang w:val="en-US" w:eastAsia="zh-CN"/>
              </w:rPr>
            </w:pPr>
            <w:r>
              <w:rPr>
                <w:rFonts w:hint="eastAsia" w:ascii="宋体" w:hAnsi="宋体" w:eastAsia="宋体" w:cs="宋体"/>
                <w:b/>
                <w:bCs/>
                <w:lang w:val="en-US" w:eastAsia="zh-CN"/>
              </w:rPr>
              <w:t>序号</w:t>
            </w:r>
          </w:p>
        </w:tc>
        <w:tc>
          <w:tcPr>
            <w:tcW w:w="685" w:type="pct"/>
            <w:shd w:val="clear" w:color="000000" w:fill="FFFFFF"/>
            <w:vAlign w:val="center"/>
          </w:tcPr>
          <w:p>
            <w:pPr>
              <w:spacing w:line="360" w:lineRule="auto"/>
              <w:jc w:val="center"/>
              <w:rPr>
                <w:rFonts w:hint="eastAsia" w:ascii="宋体" w:hAnsi="宋体" w:eastAsia="宋体" w:cs="宋体"/>
                <w:b/>
                <w:bCs/>
                <w:lang w:val="en-US" w:eastAsia="zh-CN"/>
              </w:rPr>
            </w:pPr>
            <w:r>
              <w:rPr>
                <w:rFonts w:hint="eastAsia" w:ascii="宋体" w:hAnsi="宋体" w:eastAsia="宋体" w:cs="宋体"/>
                <w:b/>
                <w:bCs/>
                <w:lang w:val="en-US" w:eastAsia="zh-CN"/>
              </w:rPr>
              <w:t>展览分区</w:t>
            </w:r>
          </w:p>
        </w:tc>
        <w:tc>
          <w:tcPr>
            <w:tcW w:w="781" w:type="pct"/>
            <w:shd w:val="clear" w:color="000000" w:fill="FFFFFF"/>
            <w:vAlign w:val="center"/>
          </w:tcPr>
          <w:p>
            <w:pPr>
              <w:spacing w:line="360" w:lineRule="auto"/>
              <w:jc w:val="center"/>
              <w:rPr>
                <w:rFonts w:hint="eastAsia" w:ascii="宋体" w:hAnsi="宋体" w:eastAsia="宋体" w:cs="宋体"/>
                <w:b/>
                <w:bCs/>
                <w:lang w:val="en-US" w:eastAsia="zh-CN"/>
              </w:rPr>
            </w:pPr>
            <w:r>
              <w:rPr>
                <w:rFonts w:hint="eastAsia" w:ascii="宋体" w:hAnsi="宋体" w:eastAsia="宋体" w:cs="宋体"/>
                <w:b/>
                <w:bCs/>
                <w:lang w:val="en-US" w:eastAsia="zh-CN"/>
              </w:rPr>
              <w:t>展品名称</w:t>
            </w:r>
          </w:p>
        </w:tc>
        <w:tc>
          <w:tcPr>
            <w:tcW w:w="1106" w:type="pct"/>
            <w:shd w:val="clear" w:color="000000" w:fill="FFFFFF"/>
            <w:vAlign w:val="center"/>
          </w:tcPr>
          <w:p>
            <w:pPr>
              <w:spacing w:line="360" w:lineRule="auto"/>
              <w:ind w:firstLine="420"/>
              <w:jc w:val="center"/>
              <w:rPr>
                <w:rFonts w:hint="eastAsia" w:ascii="宋体" w:hAnsi="宋体" w:eastAsia="宋体" w:cs="宋体"/>
                <w:b/>
                <w:bCs/>
                <w:lang w:val="en-US" w:eastAsia="zh-CN"/>
              </w:rPr>
            </w:pPr>
            <w:r>
              <w:rPr>
                <w:rFonts w:hint="eastAsia" w:ascii="宋体" w:hAnsi="宋体" w:eastAsia="宋体" w:cs="宋体"/>
                <w:b/>
                <w:bCs/>
                <w:lang w:val="en-US" w:eastAsia="zh-CN"/>
              </w:rPr>
              <w:t>尺寸规格</w:t>
            </w:r>
          </w:p>
        </w:tc>
        <w:tc>
          <w:tcPr>
            <w:tcW w:w="2013" w:type="pct"/>
            <w:shd w:val="clear" w:color="000000" w:fill="FFFFFF"/>
            <w:vAlign w:val="center"/>
          </w:tcPr>
          <w:p>
            <w:pPr>
              <w:spacing w:line="360" w:lineRule="auto"/>
              <w:ind w:firstLine="420"/>
              <w:jc w:val="center"/>
              <w:rPr>
                <w:rFonts w:hint="eastAsia" w:ascii="宋体" w:hAnsi="宋体" w:eastAsia="宋体" w:cs="宋体"/>
                <w:b/>
                <w:bCs/>
                <w:lang w:val="en-US" w:eastAsia="zh-CN"/>
              </w:rPr>
            </w:pPr>
            <w:r>
              <w:rPr>
                <w:rFonts w:hint="eastAsia" w:ascii="宋体" w:hAnsi="宋体" w:eastAsia="宋体" w:cs="宋体"/>
                <w:b/>
                <w:bCs/>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noWrap/>
            <w:vAlign w:val="center"/>
          </w:tcPr>
          <w:p>
            <w:pPr>
              <w:spacing w:line="360" w:lineRule="auto"/>
              <w:jc w:val="center"/>
              <w:rPr>
                <w:rFonts w:hint="eastAsia" w:ascii="宋体" w:hAnsi="宋体" w:eastAsia="宋体" w:cs="宋体"/>
              </w:rPr>
            </w:pPr>
            <w:r>
              <w:rPr>
                <w:rFonts w:hint="eastAsia" w:ascii="宋体" w:hAnsi="宋体" w:eastAsia="宋体" w:cs="宋体"/>
              </w:rPr>
              <w:t>1</w:t>
            </w:r>
          </w:p>
        </w:tc>
        <w:tc>
          <w:tcPr>
            <w:tcW w:w="685" w:type="pct"/>
            <w:vMerge w:val="restart"/>
            <w:vAlign w:val="center"/>
          </w:tcPr>
          <w:p>
            <w:pPr>
              <w:spacing w:line="360" w:lineRule="auto"/>
              <w:jc w:val="center"/>
              <w:rPr>
                <w:rFonts w:hint="eastAsia" w:ascii="宋体" w:hAnsi="宋体" w:eastAsia="宋体" w:cs="宋体"/>
              </w:rPr>
            </w:pPr>
            <w:r>
              <w:rPr>
                <w:rFonts w:hint="eastAsia" w:ascii="宋体" w:hAnsi="宋体" w:eastAsia="宋体" w:cs="宋体"/>
              </w:rPr>
              <w:t>好彩头</w:t>
            </w:r>
          </w:p>
        </w:tc>
        <w:tc>
          <w:tcPr>
            <w:tcW w:w="781" w:type="pct"/>
            <w:vAlign w:val="center"/>
          </w:tcPr>
          <w:p>
            <w:pPr>
              <w:spacing w:line="360" w:lineRule="auto"/>
              <w:jc w:val="center"/>
              <w:rPr>
                <w:rFonts w:hint="eastAsia" w:ascii="宋体" w:hAnsi="宋体" w:eastAsia="宋体" w:cs="宋体"/>
              </w:rPr>
            </w:pPr>
            <w:r>
              <w:rPr>
                <w:rFonts w:hint="eastAsia" w:ascii="宋体" w:hAnsi="宋体" w:eastAsia="宋体" w:cs="宋体"/>
              </w:rPr>
              <w:t>视野全开</w:t>
            </w:r>
          </w:p>
        </w:tc>
        <w:tc>
          <w:tcPr>
            <w:tcW w:w="1106" w:type="pct"/>
            <w:vAlign w:val="center"/>
          </w:tcPr>
          <w:p>
            <w:pPr>
              <w:spacing w:line="360" w:lineRule="auto"/>
              <w:ind w:firstLine="420"/>
              <w:rPr>
                <w:rFonts w:hint="default" w:ascii="宋体" w:hAnsi="宋体" w:eastAsia="宋体" w:cs="宋体"/>
                <w:lang w:val="en-US" w:eastAsia="zh-CN"/>
              </w:rPr>
            </w:pPr>
            <w:r>
              <w:rPr>
                <w:rFonts w:hint="eastAsia" w:ascii="宋体" w:hAnsi="宋体" w:eastAsia="宋体" w:cs="宋体"/>
                <w:lang w:val="en-US" w:eastAsia="zh-CN"/>
              </w:rPr>
              <w:t>3.7X2.8(h)</w:t>
            </w:r>
          </w:p>
        </w:tc>
        <w:tc>
          <w:tcPr>
            <w:tcW w:w="2013" w:type="pct"/>
            <w:vAlign w:val="center"/>
          </w:tcPr>
          <w:p>
            <w:pPr>
              <w:spacing w:line="360" w:lineRule="auto"/>
              <w:rPr>
                <w:rFonts w:hint="eastAsia" w:ascii="宋体" w:hAnsi="宋体" w:eastAsia="宋体" w:cs="宋体"/>
              </w:rPr>
            </w:pPr>
            <w:r>
              <w:rPr>
                <w:rFonts w:hint="eastAsia" w:ascii="宋体" w:hAnsi="宋体" w:eastAsia="宋体" w:cs="宋体"/>
                <w:lang w:val="en-US" w:eastAsia="zh-CN"/>
              </w:rPr>
              <w:t>广角镜</w:t>
            </w:r>
            <w:r>
              <w:rPr>
                <w:rFonts w:hint="eastAsia" w:ascii="宋体" w:hAnsi="宋体" w:eastAsia="宋体" w:cs="宋体"/>
              </w:rPr>
              <w:t>模仿马350°的全景视角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noWrap/>
            <w:vAlign w:val="center"/>
          </w:tcPr>
          <w:p>
            <w:pPr>
              <w:spacing w:line="360" w:lineRule="auto"/>
              <w:jc w:val="center"/>
              <w:rPr>
                <w:rFonts w:hint="eastAsia" w:ascii="宋体" w:hAnsi="宋体" w:eastAsia="宋体" w:cs="宋体"/>
              </w:rPr>
            </w:pPr>
            <w:r>
              <w:rPr>
                <w:rFonts w:hint="eastAsia" w:ascii="宋体" w:hAnsi="宋体" w:eastAsia="宋体" w:cs="宋体"/>
              </w:rPr>
              <w:t>2</w:t>
            </w:r>
          </w:p>
        </w:tc>
        <w:tc>
          <w:tcPr>
            <w:tcW w:w="685" w:type="pct"/>
            <w:vMerge w:val="continue"/>
            <w:vAlign w:val="center"/>
          </w:tcPr>
          <w:p>
            <w:pPr>
              <w:spacing w:line="360" w:lineRule="auto"/>
              <w:ind w:firstLine="420"/>
              <w:jc w:val="center"/>
              <w:rPr>
                <w:rFonts w:hint="eastAsia" w:ascii="宋体" w:hAnsi="宋体" w:eastAsia="宋体" w:cs="宋体"/>
              </w:rPr>
            </w:pPr>
          </w:p>
        </w:tc>
        <w:tc>
          <w:tcPr>
            <w:tcW w:w="781" w:type="pct"/>
            <w:vAlign w:val="center"/>
          </w:tcPr>
          <w:p>
            <w:pPr>
              <w:spacing w:line="360" w:lineRule="auto"/>
              <w:jc w:val="center"/>
              <w:rPr>
                <w:rFonts w:hint="eastAsia" w:ascii="宋体" w:hAnsi="宋体" w:eastAsia="宋体" w:cs="宋体"/>
              </w:rPr>
            </w:pPr>
            <w:r>
              <w:rPr>
                <w:rFonts w:hint="eastAsia" w:ascii="宋体" w:hAnsi="宋体" w:eastAsia="宋体" w:cs="宋体"/>
              </w:rPr>
              <w:t>耳听八方</w:t>
            </w:r>
          </w:p>
        </w:tc>
        <w:tc>
          <w:tcPr>
            <w:tcW w:w="1106" w:type="pct"/>
            <w:vAlign w:val="center"/>
          </w:tcPr>
          <w:p>
            <w:pPr>
              <w:spacing w:line="360" w:lineRule="auto"/>
              <w:ind w:firstLine="420"/>
              <w:rPr>
                <w:rFonts w:hint="eastAsia" w:ascii="宋体" w:hAnsi="宋体" w:eastAsia="宋体" w:cs="宋体"/>
              </w:rPr>
            </w:pPr>
            <w:r>
              <w:rPr>
                <w:rFonts w:hint="eastAsia" w:ascii="宋体" w:hAnsi="宋体" w:eastAsia="宋体" w:cs="宋体"/>
                <w:lang w:val="en-US" w:eastAsia="zh-CN"/>
              </w:rPr>
              <w:t>3.7X2.8(h)</w:t>
            </w:r>
          </w:p>
        </w:tc>
        <w:tc>
          <w:tcPr>
            <w:tcW w:w="2013" w:type="pct"/>
            <w:vAlign w:val="center"/>
          </w:tcPr>
          <w:p>
            <w:pPr>
              <w:spacing w:line="360" w:lineRule="auto"/>
              <w:rPr>
                <w:rFonts w:hint="eastAsia" w:ascii="宋体" w:hAnsi="宋体" w:eastAsia="宋体" w:cs="宋体"/>
              </w:rPr>
            </w:pPr>
            <w:r>
              <w:rPr>
                <w:rFonts w:hint="eastAsia" w:ascii="宋体" w:hAnsi="宋体" w:eastAsia="宋体" w:cs="宋体"/>
              </w:rPr>
              <w:t>聚音罩+仿真马</w:t>
            </w:r>
            <w:r>
              <w:rPr>
                <w:rFonts w:hint="eastAsia" w:ascii="宋体" w:hAnsi="宋体" w:eastAsia="宋体" w:cs="宋体"/>
                <w:lang w:val="en-US" w:eastAsia="zh-CN"/>
              </w:rPr>
              <w:t>耳</w:t>
            </w:r>
            <w:r>
              <w:rPr>
                <w:rFonts w:hint="eastAsia" w:ascii="宋体" w:hAnsi="宋体" w:eastAsia="宋体" w:cs="宋体"/>
              </w:rPr>
              <w:t>集成互动装置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noWrap/>
            <w:vAlign w:val="center"/>
          </w:tcPr>
          <w:p>
            <w:pPr>
              <w:spacing w:line="360" w:lineRule="auto"/>
              <w:jc w:val="center"/>
              <w:rPr>
                <w:rFonts w:hint="eastAsia" w:ascii="宋体" w:hAnsi="宋体" w:eastAsia="宋体" w:cs="宋体"/>
              </w:rPr>
            </w:pPr>
            <w:r>
              <w:rPr>
                <w:rFonts w:hint="eastAsia" w:ascii="宋体" w:hAnsi="宋体" w:eastAsia="宋体" w:cs="宋体"/>
              </w:rPr>
              <w:t>3</w:t>
            </w:r>
          </w:p>
        </w:tc>
        <w:tc>
          <w:tcPr>
            <w:tcW w:w="685" w:type="pct"/>
            <w:vMerge w:val="continue"/>
            <w:vAlign w:val="center"/>
          </w:tcPr>
          <w:p>
            <w:pPr>
              <w:spacing w:line="360" w:lineRule="auto"/>
              <w:ind w:firstLine="420"/>
              <w:jc w:val="center"/>
              <w:rPr>
                <w:rFonts w:hint="eastAsia" w:ascii="宋体" w:hAnsi="宋体" w:eastAsia="宋体" w:cs="宋体"/>
              </w:rPr>
            </w:pPr>
          </w:p>
        </w:tc>
        <w:tc>
          <w:tcPr>
            <w:tcW w:w="781" w:type="pct"/>
            <w:vAlign w:val="center"/>
          </w:tcPr>
          <w:p>
            <w:pPr>
              <w:spacing w:line="360" w:lineRule="auto"/>
              <w:jc w:val="center"/>
              <w:rPr>
                <w:rFonts w:hint="eastAsia" w:ascii="宋体" w:hAnsi="宋体" w:eastAsia="宋体" w:cs="宋体"/>
              </w:rPr>
            </w:pPr>
            <w:r>
              <w:rPr>
                <w:rFonts w:hint="eastAsia" w:ascii="宋体" w:hAnsi="宋体" w:eastAsia="宋体" w:cs="宋体"/>
              </w:rPr>
              <w:t>头脑大比拼</w:t>
            </w:r>
          </w:p>
        </w:tc>
        <w:tc>
          <w:tcPr>
            <w:tcW w:w="1106" w:type="pct"/>
            <w:vAlign w:val="center"/>
          </w:tcPr>
          <w:p>
            <w:pPr>
              <w:spacing w:line="360" w:lineRule="auto"/>
              <w:ind w:firstLine="420"/>
              <w:rPr>
                <w:rFonts w:hint="default" w:ascii="宋体" w:hAnsi="宋体" w:eastAsia="宋体" w:cs="宋体"/>
                <w:lang w:val="en-US" w:eastAsia="zh-CN"/>
              </w:rPr>
            </w:pPr>
            <w:r>
              <w:rPr>
                <w:rFonts w:hint="eastAsia" w:ascii="宋体" w:hAnsi="宋体" w:eastAsia="宋体" w:cs="宋体"/>
                <w:lang w:val="en-US" w:eastAsia="zh-CN"/>
              </w:rPr>
              <w:t>3.7X2.8(h)</w:t>
            </w:r>
          </w:p>
        </w:tc>
        <w:tc>
          <w:tcPr>
            <w:tcW w:w="2013" w:type="pct"/>
            <w:vAlign w:val="center"/>
          </w:tcPr>
          <w:p>
            <w:pPr>
              <w:spacing w:line="360" w:lineRule="auto"/>
              <w:rPr>
                <w:rFonts w:hint="eastAsia" w:ascii="宋体" w:hAnsi="宋体" w:eastAsia="宋体" w:cs="宋体"/>
              </w:rPr>
            </w:pPr>
            <w:r>
              <w:rPr>
                <w:rFonts w:hint="eastAsia" w:ascii="宋体" w:hAnsi="宋体" w:eastAsia="宋体" w:cs="宋体"/>
              </w:rPr>
              <w:t>马脑、人脑模型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pPr>
              <w:spacing w:line="360" w:lineRule="auto"/>
              <w:jc w:val="center"/>
              <w:rPr>
                <w:rFonts w:hint="eastAsia" w:ascii="宋体" w:hAnsi="宋体" w:eastAsia="宋体" w:cs="宋体"/>
              </w:rPr>
            </w:pPr>
            <w:r>
              <w:rPr>
                <w:rFonts w:hint="eastAsia" w:ascii="宋体" w:hAnsi="宋体" w:eastAsia="宋体" w:cs="宋体"/>
              </w:rPr>
              <w:t>4</w:t>
            </w:r>
          </w:p>
        </w:tc>
        <w:tc>
          <w:tcPr>
            <w:tcW w:w="685" w:type="pct"/>
            <w:vMerge w:val="continue"/>
            <w:vAlign w:val="center"/>
          </w:tcPr>
          <w:p>
            <w:pPr>
              <w:spacing w:line="360" w:lineRule="auto"/>
              <w:ind w:firstLine="420"/>
              <w:jc w:val="center"/>
              <w:rPr>
                <w:rFonts w:hint="eastAsia" w:ascii="宋体" w:hAnsi="宋体" w:eastAsia="宋体" w:cs="宋体"/>
              </w:rPr>
            </w:pPr>
          </w:p>
        </w:tc>
        <w:tc>
          <w:tcPr>
            <w:tcW w:w="781" w:type="pct"/>
            <w:vAlign w:val="center"/>
          </w:tcPr>
          <w:p>
            <w:pPr>
              <w:spacing w:line="360" w:lineRule="auto"/>
              <w:jc w:val="center"/>
              <w:rPr>
                <w:rFonts w:hint="eastAsia" w:ascii="宋体" w:hAnsi="宋体" w:eastAsia="宋体" w:cs="宋体"/>
              </w:rPr>
            </w:pPr>
            <w:r>
              <w:rPr>
                <w:rFonts w:hint="eastAsia" w:ascii="宋体" w:hAnsi="宋体" w:eastAsia="宋体" w:cs="宋体"/>
              </w:rPr>
              <w:t>谁的反应快</w:t>
            </w:r>
          </w:p>
        </w:tc>
        <w:tc>
          <w:tcPr>
            <w:tcW w:w="1106" w:type="pct"/>
            <w:vAlign w:val="center"/>
          </w:tcPr>
          <w:p>
            <w:pPr>
              <w:spacing w:line="360" w:lineRule="auto"/>
              <w:ind w:firstLine="420"/>
              <w:rPr>
                <w:rFonts w:hint="default" w:ascii="宋体" w:hAnsi="宋体" w:eastAsia="宋体" w:cs="宋体"/>
                <w:lang w:val="en-US" w:eastAsia="zh-CN"/>
              </w:rPr>
            </w:pPr>
            <w:r>
              <w:rPr>
                <w:rFonts w:hint="eastAsia" w:ascii="宋体" w:hAnsi="宋体" w:eastAsia="宋体" w:cs="宋体"/>
                <w:lang w:val="en-US" w:eastAsia="zh-CN"/>
              </w:rPr>
              <w:t>3.7X2.8(h)</w:t>
            </w:r>
          </w:p>
        </w:tc>
        <w:tc>
          <w:tcPr>
            <w:tcW w:w="2013" w:type="pct"/>
            <w:vAlign w:val="center"/>
          </w:tcPr>
          <w:p>
            <w:pPr>
              <w:spacing w:line="360" w:lineRule="auto"/>
              <w:rPr>
                <w:rFonts w:hint="eastAsia" w:ascii="宋体" w:hAnsi="宋体" w:eastAsia="宋体" w:cs="宋体"/>
              </w:rPr>
            </w:pPr>
            <w:r>
              <w:rPr>
                <w:rFonts w:hint="eastAsia" w:ascii="宋体" w:hAnsi="宋体" w:eastAsia="宋体" w:cs="宋体"/>
              </w:rPr>
              <w:t>墙面拍拍乐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12" w:type="pct"/>
            <w:vAlign w:val="center"/>
          </w:tcPr>
          <w:p>
            <w:pPr>
              <w:spacing w:line="360" w:lineRule="auto"/>
              <w:jc w:val="center"/>
              <w:rPr>
                <w:rFonts w:hint="eastAsia" w:ascii="宋体" w:hAnsi="宋体" w:eastAsia="宋体" w:cs="宋体"/>
              </w:rPr>
            </w:pPr>
            <w:r>
              <w:rPr>
                <w:rFonts w:hint="eastAsia" w:ascii="宋体" w:hAnsi="宋体" w:eastAsia="宋体" w:cs="宋体"/>
              </w:rPr>
              <w:t>5</w:t>
            </w:r>
          </w:p>
        </w:tc>
        <w:tc>
          <w:tcPr>
            <w:tcW w:w="685" w:type="pct"/>
            <w:vMerge w:val="continue"/>
            <w:vAlign w:val="center"/>
          </w:tcPr>
          <w:p>
            <w:pPr>
              <w:spacing w:line="360" w:lineRule="auto"/>
              <w:ind w:firstLine="420"/>
              <w:jc w:val="center"/>
              <w:rPr>
                <w:rFonts w:hint="eastAsia" w:ascii="宋体" w:hAnsi="宋体" w:eastAsia="宋体" w:cs="宋体"/>
              </w:rPr>
            </w:pPr>
          </w:p>
        </w:tc>
        <w:tc>
          <w:tcPr>
            <w:tcW w:w="781" w:type="pct"/>
            <w:tcBorders>
              <w:bottom w:val="single" w:color="auto" w:sz="4" w:space="0"/>
              <w:right w:val="single" w:color="auto" w:sz="4" w:space="0"/>
            </w:tcBorders>
            <w:vAlign w:val="center"/>
          </w:tcPr>
          <w:p>
            <w:pPr>
              <w:spacing w:line="360" w:lineRule="auto"/>
              <w:jc w:val="center"/>
              <w:rPr>
                <w:rFonts w:hint="eastAsia" w:ascii="宋体" w:hAnsi="宋体" w:eastAsia="宋体" w:cs="宋体"/>
              </w:rPr>
            </w:pPr>
            <w:r>
              <w:rPr>
                <w:rFonts w:hint="eastAsia" w:ascii="宋体" w:hAnsi="宋体" w:eastAsia="宋体" w:cs="宋体"/>
              </w:rPr>
              <w:t>马儿营养师</w:t>
            </w:r>
          </w:p>
        </w:tc>
        <w:tc>
          <w:tcPr>
            <w:tcW w:w="1106" w:type="pct"/>
            <w:tcBorders>
              <w:left w:val="single" w:color="auto" w:sz="4" w:space="0"/>
              <w:bottom w:val="single" w:color="auto" w:sz="4" w:space="0"/>
              <w:right w:val="single" w:color="auto" w:sz="4" w:space="0"/>
            </w:tcBorders>
            <w:vAlign w:val="center"/>
          </w:tcPr>
          <w:p>
            <w:pPr>
              <w:spacing w:line="360" w:lineRule="auto"/>
              <w:ind w:firstLine="420"/>
              <w:rPr>
                <w:rFonts w:hint="default" w:ascii="宋体" w:hAnsi="宋体" w:eastAsia="宋体" w:cs="宋体"/>
                <w:lang w:val="en-US" w:eastAsia="zh-CN"/>
              </w:rPr>
            </w:pPr>
            <w:r>
              <w:rPr>
                <w:rFonts w:hint="eastAsia" w:ascii="宋体" w:hAnsi="宋体" w:eastAsia="宋体" w:cs="宋体"/>
                <w:lang w:val="en-US" w:eastAsia="zh-CN"/>
              </w:rPr>
              <w:t>2.85X2.0(h)</w:t>
            </w:r>
          </w:p>
        </w:tc>
        <w:tc>
          <w:tcPr>
            <w:tcW w:w="2013" w:type="pct"/>
            <w:tcBorders>
              <w:left w:val="single" w:color="auto" w:sz="4" w:space="0"/>
            </w:tcBorders>
            <w:vAlign w:val="center"/>
          </w:tcPr>
          <w:p>
            <w:pPr>
              <w:spacing w:line="360" w:lineRule="auto"/>
              <w:rPr>
                <w:rFonts w:hint="eastAsia" w:ascii="宋体" w:hAnsi="宋体" w:eastAsia="宋体" w:cs="宋体"/>
              </w:rPr>
            </w:pPr>
            <w:r>
              <w:rPr>
                <w:rFonts w:hint="eastAsia" w:ascii="宋体" w:hAnsi="宋体" w:eastAsia="宋体" w:cs="宋体"/>
              </w:rPr>
              <w:t>食材模型陈列，配合转盘</w:t>
            </w:r>
          </w:p>
          <w:p>
            <w:pPr>
              <w:spacing w:line="360" w:lineRule="auto"/>
              <w:rPr>
                <w:rFonts w:hint="default" w:ascii="宋体" w:hAnsi="宋体" w:eastAsia="宋体" w:cs="宋体"/>
                <w:lang w:val="en-US" w:eastAsia="zh-CN"/>
              </w:rPr>
            </w:pPr>
            <w:r>
              <w:rPr>
                <w:rFonts w:hint="eastAsia" w:ascii="宋体" w:hAnsi="宋体" w:eastAsia="宋体" w:cs="宋体"/>
              </w:rPr>
              <w:t>嗅觉、味觉</w:t>
            </w:r>
            <w:r>
              <w:rPr>
                <w:rFonts w:hint="eastAsia" w:ascii="宋体" w:hAnsi="宋体" w:eastAsia="宋体" w:cs="宋体"/>
                <w:lang w:val="en-US" w:eastAsia="zh-CN"/>
              </w:rPr>
              <w:t>图文展示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pPr>
              <w:spacing w:line="360" w:lineRule="auto"/>
              <w:jc w:val="center"/>
              <w:rPr>
                <w:rFonts w:hint="eastAsia" w:ascii="宋体" w:hAnsi="宋体" w:eastAsia="宋体" w:cs="宋体"/>
              </w:rPr>
            </w:pPr>
            <w:r>
              <w:rPr>
                <w:rFonts w:hint="eastAsia" w:ascii="宋体" w:hAnsi="宋体" w:eastAsia="宋体" w:cs="宋体"/>
              </w:rPr>
              <w:t>6</w:t>
            </w:r>
          </w:p>
        </w:tc>
        <w:tc>
          <w:tcPr>
            <w:tcW w:w="685" w:type="pct"/>
            <w:vMerge w:val="restart"/>
            <w:vAlign w:val="center"/>
          </w:tcPr>
          <w:p>
            <w:pPr>
              <w:spacing w:line="360" w:lineRule="auto"/>
              <w:jc w:val="center"/>
              <w:rPr>
                <w:rFonts w:hint="eastAsia" w:ascii="宋体" w:hAnsi="宋体" w:eastAsia="宋体" w:cs="宋体"/>
              </w:rPr>
            </w:pPr>
            <w:r>
              <w:rPr>
                <w:rFonts w:hint="eastAsia" w:ascii="宋体" w:hAnsi="宋体" w:eastAsia="宋体" w:cs="宋体"/>
              </w:rPr>
              <w:t>福满膛</w:t>
            </w:r>
          </w:p>
        </w:tc>
        <w:tc>
          <w:tcPr>
            <w:tcW w:w="781" w:type="pct"/>
            <w:tcBorders>
              <w:top w:val="single" w:color="auto" w:sz="4" w:space="0"/>
              <w:right w:val="single" w:color="auto" w:sz="4" w:space="0"/>
            </w:tcBorders>
            <w:vAlign w:val="center"/>
          </w:tcPr>
          <w:p>
            <w:pPr>
              <w:spacing w:line="360" w:lineRule="auto"/>
              <w:jc w:val="center"/>
              <w:rPr>
                <w:rFonts w:hint="eastAsia" w:ascii="宋体" w:hAnsi="宋体" w:eastAsia="宋体" w:cs="宋体"/>
              </w:rPr>
            </w:pPr>
            <w:r>
              <w:rPr>
                <w:rFonts w:hint="eastAsia" w:ascii="宋体" w:hAnsi="宋体" w:eastAsia="宋体" w:cs="宋体"/>
              </w:rPr>
              <w:t>鬃毛护体</w:t>
            </w:r>
          </w:p>
        </w:tc>
        <w:tc>
          <w:tcPr>
            <w:tcW w:w="1106" w:type="pct"/>
            <w:vMerge w:val="restart"/>
            <w:tcBorders>
              <w:top w:val="single" w:color="auto" w:sz="4" w:space="0"/>
              <w:left w:val="single" w:color="auto" w:sz="4" w:space="0"/>
              <w:right w:val="single" w:color="auto" w:sz="4" w:space="0"/>
            </w:tcBorders>
            <w:vAlign w:val="center"/>
          </w:tcPr>
          <w:p>
            <w:pPr>
              <w:spacing w:line="360" w:lineRule="auto"/>
              <w:jc w:val="left"/>
              <w:rPr>
                <w:rFonts w:hint="default" w:ascii="宋体" w:hAnsi="宋体" w:eastAsia="宋体" w:cs="宋体"/>
                <w:lang w:val="en-US" w:eastAsia="zh-CN"/>
              </w:rPr>
            </w:pPr>
            <w:r>
              <w:rPr>
                <w:rFonts w:hint="eastAsia" w:ascii="宋体" w:hAnsi="宋体" w:eastAsia="宋体" w:cs="宋体"/>
                <w:lang w:val="en-US" w:eastAsia="zh-CN"/>
              </w:rPr>
              <w:t>直径4.8X3.0(h)+1.35（顶部装饰高度）</w:t>
            </w:r>
          </w:p>
          <w:p>
            <w:pPr>
              <w:spacing w:line="360" w:lineRule="auto"/>
              <w:ind w:firstLine="420"/>
              <w:rPr>
                <w:rFonts w:hint="default" w:ascii="宋体" w:hAnsi="宋体" w:eastAsia="宋体" w:cs="宋体"/>
                <w:lang w:val="en-US" w:eastAsia="zh-CN"/>
              </w:rPr>
            </w:pPr>
          </w:p>
        </w:tc>
        <w:tc>
          <w:tcPr>
            <w:tcW w:w="2013" w:type="pct"/>
            <w:tcBorders>
              <w:left w:val="single" w:color="auto" w:sz="4" w:space="0"/>
            </w:tcBorders>
            <w:vAlign w:val="center"/>
          </w:tcPr>
          <w:p>
            <w:pPr>
              <w:spacing w:line="360" w:lineRule="auto"/>
              <w:rPr>
                <w:rFonts w:hint="eastAsia" w:ascii="宋体" w:hAnsi="宋体" w:eastAsia="宋体" w:cs="宋体"/>
              </w:rPr>
            </w:pPr>
            <w:r>
              <w:rPr>
                <w:rFonts w:hint="eastAsia" w:ascii="宋体" w:hAnsi="宋体" w:eastAsia="宋体" w:cs="宋体"/>
              </w:rPr>
              <w:t>马鬃毛编发体验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pPr>
              <w:spacing w:line="360" w:lineRule="auto"/>
              <w:jc w:val="center"/>
              <w:rPr>
                <w:rFonts w:hint="eastAsia" w:ascii="宋体" w:hAnsi="宋体" w:eastAsia="宋体" w:cs="宋体"/>
              </w:rPr>
            </w:pPr>
            <w:r>
              <w:rPr>
                <w:rFonts w:hint="eastAsia" w:ascii="宋体" w:hAnsi="宋体" w:eastAsia="宋体" w:cs="宋体"/>
              </w:rPr>
              <w:t>7</w:t>
            </w:r>
          </w:p>
        </w:tc>
        <w:tc>
          <w:tcPr>
            <w:tcW w:w="685" w:type="pct"/>
            <w:vMerge w:val="continue"/>
            <w:vAlign w:val="center"/>
          </w:tcPr>
          <w:p>
            <w:pPr>
              <w:spacing w:line="360" w:lineRule="auto"/>
              <w:ind w:firstLine="420"/>
              <w:jc w:val="center"/>
              <w:rPr>
                <w:rFonts w:hint="eastAsia" w:ascii="宋体" w:hAnsi="宋体" w:eastAsia="宋体" w:cs="宋体"/>
              </w:rPr>
            </w:pPr>
          </w:p>
        </w:tc>
        <w:tc>
          <w:tcPr>
            <w:tcW w:w="781" w:type="pct"/>
            <w:tcBorders>
              <w:right w:val="single" w:color="auto" w:sz="4" w:space="0"/>
            </w:tcBorders>
            <w:vAlign w:val="center"/>
          </w:tcPr>
          <w:p>
            <w:pPr>
              <w:spacing w:line="360" w:lineRule="auto"/>
              <w:jc w:val="center"/>
              <w:rPr>
                <w:rFonts w:hint="eastAsia" w:ascii="宋体" w:hAnsi="宋体" w:eastAsia="宋体" w:cs="宋体"/>
              </w:rPr>
            </w:pPr>
            <w:r>
              <w:rPr>
                <w:rFonts w:hint="eastAsia" w:ascii="宋体" w:hAnsi="宋体" w:eastAsia="宋体" w:cs="宋体"/>
              </w:rPr>
              <w:t>脖子省力</w:t>
            </w:r>
          </w:p>
        </w:tc>
        <w:tc>
          <w:tcPr>
            <w:tcW w:w="1106" w:type="pct"/>
            <w:vMerge w:val="continue"/>
            <w:tcBorders>
              <w:left w:val="single" w:color="auto" w:sz="4" w:space="0"/>
              <w:right w:val="single" w:color="auto" w:sz="4" w:space="0"/>
            </w:tcBorders>
            <w:vAlign w:val="center"/>
          </w:tcPr>
          <w:p>
            <w:pPr>
              <w:spacing w:line="360" w:lineRule="auto"/>
              <w:ind w:firstLine="420"/>
              <w:rPr>
                <w:rFonts w:hint="eastAsia" w:ascii="宋体" w:hAnsi="宋体" w:eastAsia="宋体" w:cs="宋体"/>
              </w:rPr>
            </w:pPr>
          </w:p>
        </w:tc>
        <w:tc>
          <w:tcPr>
            <w:tcW w:w="2013" w:type="pct"/>
            <w:tcBorders>
              <w:left w:val="single" w:color="auto" w:sz="4" w:space="0"/>
            </w:tcBorders>
            <w:vAlign w:val="center"/>
          </w:tcPr>
          <w:p>
            <w:pPr>
              <w:spacing w:line="360" w:lineRule="auto"/>
              <w:rPr>
                <w:rFonts w:hint="eastAsia" w:ascii="宋体" w:hAnsi="宋体" w:eastAsia="宋体" w:cs="宋体"/>
              </w:rPr>
            </w:pPr>
            <w:r>
              <w:rPr>
                <w:rFonts w:hint="eastAsia" w:ascii="宋体" w:hAnsi="宋体" w:eastAsia="宋体" w:cs="宋体"/>
              </w:rPr>
              <w:t>图文科普项韧带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pPr>
              <w:spacing w:line="360" w:lineRule="auto"/>
              <w:jc w:val="center"/>
              <w:rPr>
                <w:rFonts w:hint="eastAsia" w:ascii="宋体" w:hAnsi="宋体" w:eastAsia="宋体" w:cs="宋体"/>
              </w:rPr>
            </w:pPr>
            <w:r>
              <w:rPr>
                <w:rFonts w:hint="eastAsia" w:ascii="宋体" w:hAnsi="宋体" w:eastAsia="宋体" w:cs="宋体"/>
              </w:rPr>
              <w:t>8</w:t>
            </w:r>
          </w:p>
        </w:tc>
        <w:tc>
          <w:tcPr>
            <w:tcW w:w="685" w:type="pct"/>
            <w:vMerge w:val="continue"/>
            <w:vAlign w:val="center"/>
          </w:tcPr>
          <w:p>
            <w:pPr>
              <w:spacing w:line="360" w:lineRule="auto"/>
              <w:ind w:firstLine="420"/>
              <w:jc w:val="center"/>
              <w:rPr>
                <w:rFonts w:hint="eastAsia" w:ascii="宋体" w:hAnsi="宋体" w:eastAsia="宋体" w:cs="宋体"/>
              </w:rPr>
            </w:pPr>
          </w:p>
        </w:tc>
        <w:tc>
          <w:tcPr>
            <w:tcW w:w="781" w:type="pct"/>
            <w:tcBorders>
              <w:right w:val="single" w:color="auto" w:sz="4" w:space="0"/>
            </w:tcBorders>
            <w:vAlign w:val="center"/>
          </w:tcPr>
          <w:p>
            <w:pPr>
              <w:spacing w:line="360" w:lineRule="auto"/>
              <w:jc w:val="center"/>
              <w:rPr>
                <w:rFonts w:hint="eastAsia" w:ascii="宋体" w:hAnsi="宋体" w:eastAsia="宋体" w:cs="宋体"/>
              </w:rPr>
            </w:pPr>
            <w:r>
              <w:rPr>
                <w:rFonts w:hint="eastAsia" w:ascii="宋体" w:hAnsi="宋体" w:eastAsia="宋体" w:cs="宋体"/>
              </w:rPr>
              <w:t>指定能行</w:t>
            </w:r>
          </w:p>
        </w:tc>
        <w:tc>
          <w:tcPr>
            <w:tcW w:w="1106" w:type="pct"/>
            <w:vMerge w:val="continue"/>
            <w:tcBorders>
              <w:left w:val="single" w:color="auto" w:sz="4" w:space="0"/>
              <w:right w:val="single" w:color="auto" w:sz="4" w:space="0"/>
            </w:tcBorders>
            <w:vAlign w:val="center"/>
          </w:tcPr>
          <w:p>
            <w:pPr>
              <w:spacing w:line="360" w:lineRule="auto"/>
              <w:ind w:firstLine="420"/>
              <w:rPr>
                <w:rFonts w:hint="eastAsia" w:ascii="宋体" w:hAnsi="宋体" w:eastAsia="宋体" w:cs="宋体"/>
              </w:rPr>
            </w:pPr>
          </w:p>
        </w:tc>
        <w:tc>
          <w:tcPr>
            <w:tcW w:w="2013" w:type="pct"/>
            <w:tcBorders>
              <w:left w:val="single" w:color="auto" w:sz="4" w:space="0"/>
            </w:tcBorders>
            <w:vAlign w:val="center"/>
          </w:tcPr>
          <w:p>
            <w:pPr>
              <w:spacing w:line="360" w:lineRule="auto"/>
              <w:rPr>
                <w:rFonts w:hint="eastAsia" w:ascii="宋体" w:hAnsi="宋体" w:eastAsia="宋体" w:cs="宋体"/>
              </w:rPr>
            </w:pPr>
            <w:r>
              <w:rPr>
                <w:rFonts w:hint="eastAsia" w:ascii="宋体" w:hAnsi="宋体" w:eastAsia="宋体" w:cs="宋体"/>
              </w:rPr>
              <w:t>拍马屁打卡道具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pPr>
              <w:spacing w:line="360" w:lineRule="auto"/>
              <w:jc w:val="center"/>
              <w:rPr>
                <w:rFonts w:hint="eastAsia" w:ascii="宋体" w:hAnsi="宋体" w:eastAsia="宋体" w:cs="宋体"/>
              </w:rPr>
            </w:pPr>
            <w:r>
              <w:rPr>
                <w:rFonts w:hint="eastAsia" w:ascii="宋体" w:hAnsi="宋体" w:eastAsia="宋体" w:cs="宋体"/>
              </w:rPr>
              <w:t>9</w:t>
            </w:r>
          </w:p>
        </w:tc>
        <w:tc>
          <w:tcPr>
            <w:tcW w:w="685" w:type="pct"/>
            <w:vMerge w:val="continue"/>
            <w:vAlign w:val="center"/>
          </w:tcPr>
          <w:p>
            <w:pPr>
              <w:spacing w:line="360" w:lineRule="auto"/>
              <w:ind w:firstLine="420"/>
              <w:jc w:val="center"/>
              <w:rPr>
                <w:rFonts w:hint="eastAsia" w:ascii="宋体" w:hAnsi="宋体" w:eastAsia="宋体" w:cs="宋体"/>
              </w:rPr>
            </w:pPr>
          </w:p>
        </w:tc>
        <w:tc>
          <w:tcPr>
            <w:tcW w:w="781" w:type="pct"/>
            <w:tcBorders>
              <w:right w:val="single" w:color="auto" w:sz="4" w:space="0"/>
            </w:tcBorders>
            <w:vAlign w:val="center"/>
          </w:tcPr>
          <w:p>
            <w:pPr>
              <w:spacing w:line="360" w:lineRule="auto"/>
              <w:jc w:val="center"/>
              <w:rPr>
                <w:rFonts w:hint="eastAsia" w:ascii="宋体" w:hAnsi="宋体" w:eastAsia="宋体" w:cs="宋体"/>
              </w:rPr>
            </w:pPr>
            <w:r>
              <w:rPr>
                <w:rFonts w:hint="eastAsia" w:ascii="宋体" w:hAnsi="宋体" w:eastAsia="宋体" w:cs="宋体"/>
              </w:rPr>
              <w:t>消化有方</w:t>
            </w:r>
          </w:p>
        </w:tc>
        <w:tc>
          <w:tcPr>
            <w:tcW w:w="1106" w:type="pct"/>
            <w:vMerge w:val="continue"/>
            <w:tcBorders>
              <w:left w:val="single" w:color="auto" w:sz="4" w:space="0"/>
              <w:right w:val="single" w:color="auto" w:sz="4" w:space="0"/>
            </w:tcBorders>
            <w:vAlign w:val="center"/>
          </w:tcPr>
          <w:p>
            <w:pPr>
              <w:spacing w:line="360" w:lineRule="auto"/>
              <w:ind w:firstLine="420"/>
              <w:rPr>
                <w:rFonts w:hint="eastAsia" w:ascii="宋体" w:hAnsi="宋体" w:eastAsia="宋体" w:cs="宋体"/>
              </w:rPr>
            </w:pPr>
          </w:p>
        </w:tc>
        <w:tc>
          <w:tcPr>
            <w:tcW w:w="2013" w:type="pct"/>
            <w:tcBorders>
              <w:left w:val="single" w:color="auto" w:sz="4" w:space="0"/>
            </w:tcBorders>
            <w:vAlign w:val="center"/>
          </w:tcPr>
          <w:p>
            <w:pPr>
              <w:spacing w:line="360" w:lineRule="auto"/>
              <w:rPr>
                <w:rFonts w:hint="default" w:ascii="宋体" w:hAnsi="宋体" w:eastAsia="宋体" w:cs="宋体"/>
                <w:lang w:val="en-US" w:eastAsia="zh-CN"/>
              </w:rPr>
            </w:pPr>
            <w:r>
              <w:rPr>
                <w:rFonts w:hint="eastAsia" w:ascii="宋体" w:hAnsi="宋体" w:eastAsia="宋体" w:cs="宋体"/>
              </w:rPr>
              <w:t>肌肉、骨骼、消化</w:t>
            </w:r>
            <w:r>
              <w:rPr>
                <w:rFonts w:hint="eastAsia" w:ascii="宋体" w:hAnsi="宋体" w:eastAsia="宋体" w:cs="宋体"/>
                <w:lang w:val="en-US" w:eastAsia="zh-CN"/>
              </w:rPr>
              <w:t>图文科普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pPr>
              <w:spacing w:line="360" w:lineRule="auto"/>
              <w:jc w:val="center"/>
              <w:rPr>
                <w:rFonts w:hint="eastAsia" w:ascii="宋体" w:hAnsi="宋体" w:eastAsia="宋体" w:cs="宋体"/>
              </w:rPr>
            </w:pPr>
            <w:r>
              <w:rPr>
                <w:rFonts w:hint="eastAsia" w:ascii="宋体" w:hAnsi="宋体" w:eastAsia="宋体" w:cs="宋体"/>
              </w:rPr>
              <w:t>10</w:t>
            </w:r>
          </w:p>
        </w:tc>
        <w:tc>
          <w:tcPr>
            <w:tcW w:w="685" w:type="pct"/>
            <w:vMerge w:val="continue"/>
            <w:vAlign w:val="center"/>
          </w:tcPr>
          <w:p>
            <w:pPr>
              <w:spacing w:line="360" w:lineRule="auto"/>
              <w:ind w:firstLine="420"/>
              <w:jc w:val="center"/>
              <w:rPr>
                <w:rFonts w:hint="eastAsia" w:ascii="宋体" w:hAnsi="宋体" w:eastAsia="宋体" w:cs="宋体"/>
              </w:rPr>
            </w:pPr>
          </w:p>
        </w:tc>
        <w:tc>
          <w:tcPr>
            <w:tcW w:w="781" w:type="pct"/>
            <w:tcBorders>
              <w:right w:val="single" w:color="auto" w:sz="4" w:space="0"/>
            </w:tcBorders>
            <w:vAlign w:val="center"/>
          </w:tcPr>
          <w:p>
            <w:pPr>
              <w:spacing w:line="360" w:lineRule="auto"/>
              <w:jc w:val="center"/>
              <w:rPr>
                <w:rFonts w:hint="eastAsia" w:ascii="宋体" w:hAnsi="宋体" w:eastAsia="宋体" w:cs="宋体"/>
              </w:rPr>
            </w:pPr>
            <w:r>
              <w:rPr>
                <w:rFonts w:hint="eastAsia" w:ascii="宋体" w:hAnsi="宋体" w:eastAsia="宋体" w:cs="宋体"/>
              </w:rPr>
              <w:t>顺拐稳赢</w:t>
            </w:r>
          </w:p>
        </w:tc>
        <w:tc>
          <w:tcPr>
            <w:tcW w:w="1106" w:type="pct"/>
            <w:vMerge w:val="continue"/>
            <w:tcBorders>
              <w:left w:val="single" w:color="auto" w:sz="4" w:space="0"/>
              <w:bottom w:val="single" w:color="auto" w:sz="4" w:space="0"/>
              <w:right w:val="single" w:color="auto" w:sz="4" w:space="0"/>
            </w:tcBorders>
            <w:vAlign w:val="center"/>
          </w:tcPr>
          <w:p>
            <w:pPr>
              <w:spacing w:line="360" w:lineRule="auto"/>
              <w:ind w:firstLine="420"/>
              <w:rPr>
                <w:rFonts w:hint="eastAsia" w:ascii="宋体" w:hAnsi="宋体" w:eastAsia="宋体" w:cs="宋体"/>
              </w:rPr>
            </w:pPr>
          </w:p>
        </w:tc>
        <w:tc>
          <w:tcPr>
            <w:tcW w:w="2013" w:type="pct"/>
            <w:tcBorders>
              <w:left w:val="single" w:color="auto" w:sz="4" w:space="0"/>
              <w:bottom w:val="single" w:color="auto" w:sz="4" w:space="0"/>
            </w:tcBorders>
            <w:vAlign w:val="center"/>
          </w:tcPr>
          <w:p>
            <w:pPr>
              <w:spacing w:line="360" w:lineRule="auto"/>
              <w:rPr>
                <w:rFonts w:hint="eastAsia" w:ascii="宋体" w:hAnsi="宋体" w:eastAsia="宋体" w:cs="宋体"/>
                <w:lang w:eastAsia="zh-CN"/>
              </w:rPr>
            </w:pPr>
            <w:r>
              <w:rPr>
                <w:rFonts w:hint="eastAsia" w:ascii="宋体" w:hAnsi="宋体" w:eastAsia="宋体" w:cs="宋体"/>
                <w:lang w:val="en-US" w:eastAsia="zh-CN"/>
              </w:rPr>
              <w:t>图文</w:t>
            </w:r>
            <w:r>
              <w:rPr>
                <w:rFonts w:hint="eastAsia" w:ascii="宋体" w:hAnsi="宋体" w:eastAsia="宋体" w:cs="宋体"/>
              </w:rPr>
              <w:t>展示步态</w:t>
            </w:r>
            <w:r>
              <w:rPr>
                <w:rFonts w:hint="eastAsia" w:ascii="宋体" w:hAnsi="宋体" w:eastAsia="宋体" w:cs="宋体"/>
                <w:lang w:eastAsia="zh-CN"/>
              </w:rPr>
              <w:t>，（</w:t>
            </w:r>
            <w:r>
              <w:rPr>
                <w:rFonts w:hint="eastAsia" w:ascii="宋体" w:hAnsi="宋体" w:eastAsia="宋体" w:cs="宋体"/>
                <w:lang w:val="en-US" w:eastAsia="zh-CN"/>
              </w:rPr>
              <w:t>网购</w:t>
            </w:r>
            <w:r>
              <w:rPr>
                <w:rFonts w:hint="eastAsia" w:ascii="宋体" w:hAnsi="宋体" w:eastAsia="宋体" w:cs="宋体"/>
              </w:rPr>
              <w:t>费纳</w:t>
            </w:r>
            <w:r>
              <w:rPr>
                <w:rFonts w:hint="eastAsia" w:ascii="宋体" w:hAnsi="宋体" w:eastAsia="宋体" w:cs="宋体"/>
                <w:lang w:val="en-US" w:eastAsia="zh-CN"/>
              </w:rPr>
              <w:t>奇</w:t>
            </w:r>
            <w:r>
              <w:rPr>
                <w:rFonts w:hint="eastAsia" w:ascii="宋体" w:hAnsi="宋体" w:eastAsia="宋体" w:cs="宋体"/>
              </w:rPr>
              <w:t>镜</w:t>
            </w:r>
            <w:r>
              <w:rPr>
                <w:rFonts w:hint="eastAsia" w:ascii="宋体" w:hAnsi="宋体" w:eastAsia="宋体" w:cs="宋体"/>
                <w:lang w:val="en-US" w:eastAsia="zh-CN"/>
              </w:rPr>
              <w:t>玩具）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12" w:type="pct"/>
            <w:vAlign w:val="center"/>
          </w:tcPr>
          <w:p>
            <w:pPr>
              <w:spacing w:line="360" w:lineRule="auto"/>
              <w:jc w:val="center"/>
              <w:rPr>
                <w:rFonts w:hint="eastAsia" w:ascii="宋体" w:hAnsi="宋体" w:eastAsia="宋体" w:cs="宋体"/>
              </w:rPr>
            </w:pPr>
            <w:r>
              <w:rPr>
                <w:rFonts w:hint="eastAsia" w:ascii="宋体" w:hAnsi="宋体" w:eastAsia="宋体" w:cs="宋体"/>
              </w:rPr>
              <w:t>11</w:t>
            </w:r>
          </w:p>
        </w:tc>
        <w:tc>
          <w:tcPr>
            <w:tcW w:w="685" w:type="pct"/>
            <w:vMerge w:val="restart"/>
            <w:vAlign w:val="center"/>
          </w:tcPr>
          <w:p>
            <w:pPr>
              <w:spacing w:line="360" w:lineRule="auto"/>
              <w:jc w:val="both"/>
              <w:rPr>
                <w:rFonts w:hint="eastAsia" w:ascii="宋体" w:hAnsi="宋体" w:eastAsia="宋体" w:cs="宋体"/>
              </w:rPr>
            </w:pPr>
            <w:r>
              <w:rPr>
                <w:rFonts w:hint="eastAsia" w:ascii="宋体" w:hAnsi="宋体" w:eastAsia="宋体" w:cs="宋体"/>
              </w:rPr>
              <w:t>步步高</w:t>
            </w:r>
          </w:p>
        </w:tc>
        <w:tc>
          <w:tcPr>
            <w:tcW w:w="781" w:type="pct"/>
            <w:vAlign w:val="center"/>
          </w:tcPr>
          <w:p>
            <w:pPr>
              <w:spacing w:line="360" w:lineRule="auto"/>
              <w:jc w:val="center"/>
              <w:rPr>
                <w:rFonts w:hint="eastAsia" w:ascii="宋体" w:hAnsi="宋体" w:eastAsia="宋体" w:cs="宋体"/>
              </w:rPr>
            </w:pPr>
            <w:r>
              <w:rPr>
                <w:rFonts w:hint="eastAsia" w:ascii="宋体" w:hAnsi="宋体" w:eastAsia="宋体" w:cs="宋体"/>
              </w:rPr>
              <w:t>一指禅</w:t>
            </w:r>
          </w:p>
        </w:tc>
        <w:tc>
          <w:tcPr>
            <w:tcW w:w="1106" w:type="pct"/>
            <w:tcBorders>
              <w:top w:val="single" w:color="auto" w:sz="4" w:space="0"/>
            </w:tcBorders>
            <w:vAlign w:val="center"/>
          </w:tcPr>
          <w:p>
            <w:pPr>
              <w:spacing w:line="360" w:lineRule="auto"/>
              <w:ind w:firstLine="420"/>
              <w:rPr>
                <w:rFonts w:hint="default" w:ascii="宋体" w:hAnsi="宋体" w:eastAsia="宋体" w:cs="宋体"/>
                <w:lang w:val="en-US" w:eastAsia="zh-CN"/>
              </w:rPr>
            </w:pPr>
            <w:r>
              <w:rPr>
                <w:rFonts w:hint="eastAsia" w:ascii="宋体" w:hAnsi="宋体" w:eastAsia="宋体" w:cs="宋体"/>
                <w:lang w:val="en-US" w:eastAsia="zh-CN"/>
              </w:rPr>
              <w:t>2.3X2.4(h)</w:t>
            </w:r>
          </w:p>
        </w:tc>
        <w:tc>
          <w:tcPr>
            <w:tcW w:w="2013" w:type="pct"/>
            <w:tcBorders>
              <w:top w:val="single" w:color="auto" w:sz="4" w:space="0"/>
            </w:tcBorders>
            <w:vAlign w:val="center"/>
          </w:tcPr>
          <w:p>
            <w:pPr>
              <w:spacing w:line="360" w:lineRule="auto"/>
              <w:rPr>
                <w:rFonts w:hint="eastAsia" w:ascii="宋体" w:hAnsi="宋体" w:eastAsia="宋体" w:cs="宋体"/>
              </w:rPr>
            </w:pPr>
            <w:r>
              <w:rPr>
                <w:rFonts w:hint="eastAsia" w:ascii="宋体" w:hAnsi="宋体" w:eastAsia="宋体" w:cs="宋体"/>
              </w:rPr>
              <w:t>马蹄标本，配合压力测试体验马蹄抗压能力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pPr>
              <w:spacing w:line="360" w:lineRule="auto"/>
              <w:jc w:val="cente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2</w:t>
            </w:r>
          </w:p>
        </w:tc>
        <w:tc>
          <w:tcPr>
            <w:tcW w:w="685" w:type="pct"/>
            <w:vMerge w:val="continue"/>
            <w:vAlign w:val="center"/>
          </w:tcPr>
          <w:p>
            <w:pPr>
              <w:spacing w:line="360" w:lineRule="auto"/>
              <w:ind w:firstLine="420"/>
              <w:rPr>
                <w:rFonts w:hint="eastAsia" w:ascii="宋体" w:hAnsi="宋体" w:eastAsia="宋体" w:cs="宋体"/>
              </w:rPr>
            </w:pPr>
          </w:p>
        </w:tc>
        <w:tc>
          <w:tcPr>
            <w:tcW w:w="781" w:type="pct"/>
            <w:vAlign w:val="center"/>
          </w:tcPr>
          <w:p>
            <w:pPr>
              <w:spacing w:line="360" w:lineRule="auto"/>
              <w:ind w:firstLine="210" w:firstLineChars="100"/>
              <w:rPr>
                <w:rFonts w:hint="eastAsia" w:ascii="宋体" w:hAnsi="宋体" w:eastAsia="宋体" w:cs="宋体"/>
              </w:rPr>
            </w:pPr>
            <w:r>
              <w:rPr>
                <w:rFonts w:hint="eastAsia" w:ascii="宋体" w:hAnsi="宋体" w:eastAsia="宋体" w:cs="宋体"/>
              </w:rPr>
              <w:t>站着躺平</w:t>
            </w:r>
          </w:p>
        </w:tc>
        <w:tc>
          <w:tcPr>
            <w:tcW w:w="1106" w:type="pct"/>
            <w:vAlign w:val="center"/>
          </w:tcPr>
          <w:p>
            <w:pPr>
              <w:spacing w:line="360" w:lineRule="auto"/>
              <w:ind w:firstLine="420"/>
              <w:rPr>
                <w:rFonts w:hint="default" w:ascii="宋体" w:hAnsi="宋体" w:eastAsia="宋体" w:cs="宋体"/>
                <w:lang w:val="en-US" w:eastAsia="zh-CN"/>
              </w:rPr>
            </w:pPr>
            <w:r>
              <w:rPr>
                <w:rFonts w:hint="eastAsia" w:ascii="宋体" w:hAnsi="宋体" w:eastAsia="宋体" w:cs="宋体"/>
                <w:lang w:val="en-US" w:eastAsia="zh-CN"/>
              </w:rPr>
              <w:t>4.8X2.6(h)</w:t>
            </w:r>
          </w:p>
        </w:tc>
        <w:tc>
          <w:tcPr>
            <w:tcW w:w="2013" w:type="pct"/>
            <w:vAlign w:val="center"/>
          </w:tcPr>
          <w:p>
            <w:pPr>
              <w:spacing w:line="360" w:lineRule="auto"/>
              <w:rPr>
                <w:rFonts w:hint="eastAsia" w:ascii="宋体" w:hAnsi="宋体" w:eastAsia="宋体" w:cs="宋体"/>
              </w:rPr>
            </w:pPr>
            <w:r>
              <w:rPr>
                <w:rFonts w:hint="eastAsia" w:ascii="宋体" w:hAnsi="宋体" w:eastAsia="宋体" w:cs="宋体"/>
              </w:rPr>
              <w:t>1、马腿</w:t>
            </w:r>
            <w:r>
              <w:rPr>
                <w:rFonts w:hint="eastAsia" w:ascii="宋体" w:hAnsi="宋体" w:eastAsia="宋体" w:cs="宋体"/>
                <w:lang w:val="en-US" w:eastAsia="zh-CN"/>
              </w:rPr>
              <w:t>图文展示</w:t>
            </w:r>
            <w:r>
              <w:rPr>
                <w:rFonts w:hint="eastAsia" w:ascii="宋体" w:hAnsi="宋体" w:eastAsia="宋体" w:cs="宋体"/>
              </w:rPr>
              <w:t>，配合互动装置体验马的踢击力；</w:t>
            </w:r>
          </w:p>
          <w:p>
            <w:pPr>
              <w:spacing w:line="360" w:lineRule="auto"/>
              <w:rPr>
                <w:rFonts w:hint="eastAsia" w:ascii="宋体" w:hAnsi="宋体" w:eastAsia="宋体" w:cs="宋体"/>
              </w:rPr>
            </w:pPr>
            <w:r>
              <w:rPr>
                <w:rFonts w:hint="eastAsia" w:ascii="宋体" w:hAnsi="宋体" w:eastAsia="宋体" w:cs="宋体"/>
              </w:rPr>
              <w:t>2、脚印墙科普动物足迹。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pPr>
              <w:spacing w:line="360" w:lineRule="auto"/>
              <w:jc w:val="center"/>
              <w:rPr>
                <w:rFonts w:hint="eastAsia" w:ascii="宋体" w:hAnsi="宋体" w:eastAsia="宋体" w:cs="宋体"/>
              </w:rPr>
            </w:pPr>
            <w:r>
              <w:rPr>
                <w:rFonts w:hint="eastAsia" w:ascii="宋体" w:hAnsi="宋体" w:eastAsia="宋体" w:cs="宋体"/>
              </w:rPr>
              <w:t>13</w:t>
            </w:r>
          </w:p>
        </w:tc>
        <w:tc>
          <w:tcPr>
            <w:tcW w:w="685" w:type="pct"/>
            <w:vMerge w:val="continue"/>
            <w:vAlign w:val="center"/>
          </w:tcPr>
          <w:p>
            <w:pPr>
              <w:spacing w:line="360" w:lineRule="auto"/>
              <w:ind w:firstLine="420"/>
              <w:rPr>
                <w:rFonts w:hint="eastAsia" w:ascii="宋体" w:hAnsi="宋体" w:eastAsia="宋体" w:cs="宋体"/>
              </w:rPr>
            </w:pPr>
          </w:p>
        </w:tc>
        <w:tc>
          <w:tcPr>
            <w:tcW w:w="781" w:type="pct"/>
            <w:vAlign w:val="center"/>
          </w:tcPr>
          <w:p>
            <w:pPr>
              <w:spacing w:line="360" w:lineRule="auto"/>
              <w:rPr>
                <w:rFonts w:hint="eastAsia" w:ascii="宋体" w:hAnsi="宋体" w:eastAsia="宋体" w:cs="宋体"/>
              </w:rPr>
            </w:pPr>
            <w:r>
              <w:rPr>
                <w:rFonts w:hint="eastAsia" w:ascii="宋体" w:hAnsi="宋体" w:eastAsia="宋体" w:cs="宋体"/>
              </w:rPr>
              <w:t>马术比赛</w:t>
            </w:r>
          </w:p>
        </w:tc>
        <w:tc>
          <w:tcPr>
            <w:tcW w:w="1106" w:type="pct"/>
            <w:vAlign w:val="center"/>
          </w:tcPr>
          <w:p>
            <w:pPr>
              <w:spacing w:line="360" w:lineRule="auto"/>
              <w:ind w:firstLine="420"/>
              <w:rPr>
                <w:rFonts w:hint="default" w:ascii="宋体" w:hAnsi="宋体" w:eastAsia="宋体" w:cs="宋体"/>
                <w:lang w:val="en-US" w:eastAsia="zh-CN"/>
              </w:rPr>
            </w:pPr>
            <w:r>
              <w:rPr>
                <w:rFonts w:hint="eastAsia" w:ascii="宋体" w:hAnsi="宋体" w:eastAsia="宋体" w:cs="宋体"/>
                <w:lang w:val="en-US" w:eastAsia="zh-CN"/>
              </w:rPr>
              <w:t>2.6X2.6(h)</w:t>
            </w:r>
          </w:p>
        </w:tc>
        <w:tc>
          <w:tcPr>
            <w:tcW w:w="2013" w:type="pct"/>
            <w:vAlign w:val="center"/>
          </w:tcPr>
          <w:p>
            <w:pPr>
              <w:spacing w:line="360" w:lineRule="auto"/>
              <w:rPr>
                <w:rFonts w:hint="eastAsia" w:ascii="宋体" w:hAnsi="宋体" w:eastAsia="宋体" w:cs="宋体"/>
              </w:rPr>
            </w:pPr>
            <w:r>
              <w:rPr>
                <w:rFonts w:hint="eastAsia" w:ascii="宋体" w:hAnsi="宋体" w:eastAsia="宋体" w:cs="宋体"/>
              </w:rPr>
              <w:t>小球迷宫互动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vAlign w:val="center"/>
          </w:tcPr>
          <w:p>
            <w:pPr>
              <w:spacing w:line="360" w:lineRule="auto"/>
              <w:jc w:val="center"/>
              <w:rPr>
                <w:rFonts w:hint="eastAsia" w:ascii="宋体" w:hAnsi="宋体" w:eastAsia="宋体" w:cs="宋体"/>
              </w:rPr>
            </w:pPr>
            <w:r>
              <w:rPr>
                <w:rFonts w:hint="eastAsia" w:ascii="宋体" w:hAnsi="宋体" w:eastAsia="宋体" w:cs="宋体"/>
              </w:rPr>
              <w:t>14</w:t>
            </w:r>
          </w:p>
        </w:tc>
        <w:tc>
          <w:tcPr>
            <w:tcW w:w="685" w:type="pct"/>
            <w:vAlign w:val="center"/>
          </w:tcPr>
          <w:p>
            <w:pPr>
              <w:spacing w:line="360" w:lineRule="auto"/>
              <w:rPr>
                <w:rFonts w:hint="default" w:ascii="宋体" w:hAnsi="宋体" w:eastAsia="宋体" w:cs="宋体"/>
                <w:lang w:val="en-US" w:eastAsia="zh-CN"/>
              </w:rPr>
            </w:pPr>
            <w:r>
              <w:rPr>
                <w:rFonts w:hint="eastAsia" w:ascii="宋体" w:hAnsi="宋体" w:eastAsia="宋体" w:cs="宋体"/>
                <w:lang w:val="en-US" w:eastAsia="zh-CN"/>
              </w:rPr>
              <w:t>好运降铃</w:t>
            </w:r>
          </w:p>
        </w:tc>
        <w:tc>
          <w:tcPr>
            <w:tcW w:w="781" w:type="pct"/>
            <w:vAlign w:val="center"/>
          </w:tcPr>
          <w:p>
            <w:pPr>
              <w:spacing w:line="360" w:lineRule="auto"/>
              <w:rPr>
                <w:rFonts w:hint="default" w:ascii="宋体" w:hAnsi="宋体" w:eastAsia="宋体" w:cs="宋体"/>
                <w:lang w:val="en-US" w:eastAsia="zh-CN"/>
              </w:rPr>
            </w:pPr>
            <w:r>
              <w:rPr>
                <w:rFonts w:hint="eastAsia" w:ascii="宋体" w:hAnsi="宋体" w:eastAsia="宋体" w:cs="宋体"/>
                <w:lang w:val="en-US" w:eastAsia="zh-CN"/>
              </w:rPr>
              <w:t>铃铛打卡</w:t>
            </w:r>
          </w:p>
        </w:tc>
        <w:tc>
          <w:tcPr>
            <w:tcW w:w="1106" w:type="pct"/>
            <w:vAlign w:val="center"/>
          </w:tcPr>
          <w:p>
            <w:pPr>
              <w:spacing w:line="360" w:lineRule="auto"/>
              <w:ind w:firstLine="420"/>
              <w:rPr>
                <w:rFonts w:hint="default" w:ascii="宋体" w:hAnsi="宋体" w:eastAsia="宋体" w:cs="宋体"/>
                <w:lang w:val="en-US" w:eastAsia="zh-CN"/>
              </w:rPr>
            </w:pPr>
            <w:r>
              <w:rPr>
                <w:rFonts w:hint="eastAsia" w:ascii="宋体" w:hAnsi="宋体" w:eastAsia="宋体" w:cs="宋体"/>
                <w:lang w:val="en-US" w:eastAsia="zh-CN"/>
              </w:rPr>
              <w:t>1.2X1.5(h)</w:t>
            </w:r>
          </w:p>
        </w:tc>
        <w:tc>
          <w:tcPr>
            <w:tcW w:w="2013" w:type="pct"/>
            <w:vAlign w:val="center"/>
          </w:tcPr>
          <w:p>
            <w:pPr>
              <w:spacing w:line="360" w:lineRule="auto"/>
              <w:rPr>
                <w:rFonts w:hint="eastAsia" w:ascii="宋体" w:hAnsi="宋体" w:eastAsia="宋体" w:cs="宋体"/>
              </w:rPr>
            </w:pPr>
            <w:r>
              <w:rPr>
                <w:rFonts w:hint="eastAsia" w:ascii="宋体" w:hAnsi="宋体" w:eastAsia="宋体" w:cs="宋体"/>
              </w:rPr>
              <w:t>尾厅打卡装置</w:t>
            </w:r>
          </w:p>
        </w:tc>
      </w:tr>
    </w:tbl>
    <w:p>
      <w:pPr>
        <w:widowControl/>
        <w:adjustRightInd w:val="0"/>
        <w:spacing w:line="480" w:lineRule="exact"/>
        <w:ind w:firstLine="481" w:firstLineChars="200"/>
        <w:jc w:val="left"/>
        <w:textAlignment w:val="baseline"/>
        <w:rPr>
          <w:rFonts w:ascii="宋体" w:hAnsi="宋体" w:eastAsia="宋体"/>
          <w:b/>
          <w:color w:val="auto"/>
          <w:sz w:val="24"/>
          <w:szCs w:val="18"/>
        </w:rPr>
      </w:pPr>
      <w:r>
        <w:rPr>
          <w:rFonts w:hint="eastAsia" w:ascii="宋体" w:hAnsi="宋体" w:eastAsia="宋体"/>
          <w:b/>
          <w:color w:val="auto"/>
          <w:sz w:val="24"/>
          <w:szCs w:val="18"/>
        </w:rPr>
        <w:t>（</w:t>
      </w:r>
      <w:r>
        <w:rPr>
          <w:rFonts w:hint="eastAsia" w:ascii="宋体" w:hAnsi="宋体" w:eastAsia="宋体"/>
          <w:b/>
          <w:color w:val="auto"/>
          <w:sz w:val="24"/>
          <w:szCs w:val="18"/>
          <w:lang w:eastAsia="zh-CN"/>
        </w:rPr>
        <w:t>五</w:t>
      </w:r>
      <w:r>
        <w:rPr>
          <w:rFonts w:hint="eastAsia" w:ascii="宋体" w:hAnsi="宋体" w:eastAsia="宋体"/>
          <w:b/>
          <w:color w:val="auto"/>
          <w:sz w:val="24"/>
          <w:szCs w:val="18"/>
        </w:rPr>
        <w:t>）、报价要求</w:t>
      </w:r>
    </w:p>
    <w:p>
      <w:pPr>
        <w:spacing w:line="360" w:lineRule="auto"/>
        <w:ind w:firstLine="480" w:firstLineChars="200"/>
        <w:outlineLvl w:val="1"/>
        <w:rPr>
          <w:rFonts w:hint="eastAsia" w:ascii="宋体" w:hAnsi="宋体" w:eastAsia="宋体" w:cs="宋体"/>
          <w:color w:val="auto"/>
          <w:sz w:val="24"/>
          <w:szCs w:val="24"/>
        </w:rPr>
      </w:pPr>
      <w:bookmarkStart w:id="35" w:name="_Toc175294521"/>
      <w:bookmarkStart w:id="36" w:name="_Toc175294452"/>
      <w:r>
        <w:rPr>
          <w:rFonts w:hint="eastAsia" w:ascii="宋体" w:hAnsi="宋体" w:eastAsia="宋体" w:cs="宋体"/>
          <w:color w:val="auto"/>
          <w:sz w:val="24"/>
          <w:szCs w:val="24"/>
        </w:rPr>
        <w:t>按照上述采购需求中所有内容进行单价和总价全部采用人民币表示。投标人的报价应含有,供应商报价不得超过最高限价,报价包括但不限于以下内容:</w:t>
      </w:r>
    </w:p>
    <w:p>
      <w:pPr>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1.整体空间设计布展、制作施工布展费、图文资料费、展品设备租赁、展品及各项物料运输费、人员综合服务。</w:t>
      </w:r>
    </w:p>
    <w:p>
      <w:pPr>
        <w:spacing w:line="360" w:lineRule="auto"/>
        <w:ind w:firstLine="480" w:firstLineChars="200"/>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2.现场保障服务费用(包括展品安全保障、</w:t>
      </w:r>
      <w:r>
        <w:rPr>
          <w:rFonts w:hint="eastAsia" w:ascii="宋体" w:hAnsi="宋体" w:eastAsia="宋体" w:cs="宋体"/>
          <w:color w:val="auto"/>
          <w:sz w:val="24"/>
          <w:szCs w:val="24"/>
          <w:lang w:eastAsia="zh-CN"/>
        </w:rPr>
        <w:t>人员安全保障、</w:t>
      </w:r>
      <w:r>
        <w:rPr>
          <w:rFonts w:hint="eastAsia" w:ascii="宋体" w:hAnsi="宋体" w:eastAsia="宋体" w:cs="宋体"/>
          <w:color w:val="auto"/>
          <w:sz w:val="24"/>
          <w:szCs w:val="24"/>
        </w:rPr>
        <w:t>租赁货物正常使用的维护保障等)</w:t>
      </w:r>
      <w:r>
        <w:rPr>
          <w:rFonts w:hint="eastAsia" w:ascii="宋体" w:hAnsi="宋体" w:eastAsia="宋体" w:cs="宋体"/>
          <w:color w:val="auto"/>
          <w:sz w:val="24"/>
          <w:szCs w:val="24"/>
          <w:lang w:eastAsia="zh-CN"/>
        </w:rPr>
        <w:t>。</w:t>
      </w:r>
    </w:p>
    <w:p>
      <w:pPr>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3.报价还应包括版权解决费用、法务咨询费用、邮递费用、劳务费用、相关税费以及其他相关的各类费用,供应商须将上述各项费用包含在最终报价中。</w:t>
      </w:r>
    </w:p>
    <w:p>
      <w:pPr>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注:成交供应商必须确保整体通过采购人及有关主管部门验收;供应商应自行勘察项目现场,投标总报价包含完成本项目服务的所有费用,采购人不再另行支付任何费用。如供应商因未及时勘察现场而导致的报价缺项漏项废标、或成交后无法完工,供应商自行承担一切后果。</w:t>
      </w:r>
    </w:p>
    <w:p>
      <w:pPr>
        <w:spacing w:line="360" w:lineRule="auto"/>
        <w:ind w:firstLine="481" w:firstLineChars="200"/>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、其他要求</w:t>
      </w:r>
    </w:p>
    <w:p>
      <w:pPr>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中标供应商须承诺按照采购人要求对展览策划设计方案进行修改完善直至满足采购需求为</w:t>
      </w:r>
      <w:r>
        <w:rPr>
          <w:rFonts w:hint="eastAsia" w:ascii="宋体" w:hAnsi="宋体" w:eastAsia="宋体" w:cs="宋体"/>
          <w:color w:val="auto"/>
          <w:sz w:val="24"/>
          <w:szCs w:val="24"/>
          <w:lang w:eastAsia="zh-CN"/>
        </w:rPr>
        <w:t>：</w:t>
      </w:r>
    </w:p>
    <w:p>
      <w:pPr>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1.展览中涉及的各项物料、文字材料、视频等需经采购人审定后方可实施。如中标供应商在对接过程中,因各种因素达不到采购人要求,采购人有权终止合作并报监管部门依规处理。在项目实施过程中,如有方案调整,供应商须无条件严格按照采购人需求进行修改。采购人交付场地后,供应商在规定时间内完成整体设计布展工作,如不能满足,视为违约,采购人将依法依规进行处理,所造成损失由供应商自行承担。</w:t>
      </w:r>
    </w:p>
    <w:p>
      <w:pPr>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2.安全性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须严格遵守国家、地方、行业规定,安全实施项目,供应商须注意自身和他人安全,如因供应商行为导致采购人、供应商或第三方人身和财产损失,供应商自行承担全部赔偿责任。给采购人造成损失的,须据实赔偿。提供符合国家、地方、行业标准的货物以及稳定、成熟、可靠、可行的设计方案,拟定完善的应急方案。供应商必须保证用电不间断安全性以及音响、灯光等的不间断安全性。供应商应充分考虑活动实施过程中关键节点的安全问题,对关键货物进行冗余及备份,保证整个项目安全、顺利实施。</w:t>
      </w:r>
    </w:p>
    <w:p>
      <w:pPr>
        <w:pStyle w:val="2"/>
        <w:rPr>
          <w:rFonts w:hint="eastAsia" w:ascii="宋体" w:hAnsi="宋体" w:eastAsia="宋体" w:cs="宋体"/>
          <w:color w:val="auto"/>
          <w:sz w:val="24"/>
          <w:szCs w:val="24"/>
        </w:rPr>
      </w:pPr>
      <w:r>
        <w:rPr>
          <w:rFonts w:hint="eastAsia" w:ascii="宋体" w:hAnsi="宋体" w:eastAsia="宋体" w:cs="宋体"/>
          <w:color w:val="auto"/>
          <w:sz w:val="24"/>
          <w:szCs w:val="24"/>
        </w:rPr>
        <w:t>3.实用性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项目实施须始终贯彻适合应用、注重实效的方针,坚持实用、经济的原则。立足采购要求,统筹规划,合理配置,提高性价比。</w:t>
      </w:r>
    </w:p>
    <w:p>
      <w:pPr>
        <w:pStyle w:val="2"/>
        <w:rPr>
          <w:rFonts w:hint="eastAsia" w:ascii="宋体" w:hAnsi="宋体" w:eastAsia="宋体" w:cs="宋体"/>
          <w:color w:val="auto"/>
          <w:sz w:val="24"/>
          <w:szCs w:val="24"/>
        </w:rPr>
      </w:pPr>
      <w:r>
        <w:rPr>
          <w:rFonts w:hint="eastAsia" w:ascii="宋体" w:hAnsi="宋体" w:eastAsia="宋体" w:cs="宋体"/>
          <w:color w:val="auto"/>
          <w:sz w:val="24"/>
          <w:szCs w:val="24"/>
        </w:rPr>
        <w:t>4.环保性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供应商所使用的相关材料、产品应为市场主流,使用无异味的环保材料,保证现场</w:t>
      </w:r>
    </w:p>
    <w:bookmarkEnd w:id="35"/>
    <w:bookmarkEnd w:id="36"/>
    <w:p>
      <w:pPr>
        <w:spacing w:line="360" w:lineRule="auto"/>
        <w:ind w:firstLine="437"/>
        <w:outlineLvl w:val="1"/>
        <w:rPr>
          <w:rFonts w:hint="eastAsia" w:ascii="宋体" w:hAnsi="宋体" w:eastAsia="宋体"/>
          <w:b/>
          <w:bCs/>
          <w:color w:val="auto"/>
          <w:sz w:val="24"/>
          <w:szCs w:val="18"/>
          <w:highlight w:val="none"/>
        </w:rPr>
      </w:pPr>
    </w:p>
    <w:bookmarkEnd w:id="33"/>
    <w:bookmarkEnd w:id="34"/>
    <w:p>
      <w:pPr>
        <w:spacing w:line="360" w:lineRule="auto"/>
        <w:jc w:val="center"/>
        <w:outlineLvl w:val="0"/>
        <w:rPr>
          <w:rFonts w:asciiTheme="minorEastAsia" w:hAnsiTheme="minorEastAsia" w:eastAsiaTheme="minorEastAsia"/>
          <w:b/>
          <w:color w:val="auto"/>
          <w:sz w:val="28"/>
          <w:highlight w:val="none"/>
        </w:rPr>
      </w:pPr>
      <w:bookmarkStart w:id="37" w:name="_Toc20811"/>
      <w:r>
        <w:rPr>
          <w:rFonts w:hint="eastAsia" w:asciiTheme="minorEastAsia" w:hAnsiTheme="minorEastAsia" w:eastAsiaTheme="minorEastAsia"/>
          <w:b/>
          <w:color w:val="auto"/>
          <w:sz w:val="28"/>
          <w:highlight w:val="none"/>
        </w:rPr>
        <w:t>第四章  评审方法和标准</w:t>
      </w:r>
      <w:bookmarkEnd w:id="37"/>
    </w:p>
    <w:p>
      <w:pPr>
        <w:spacing w:line="360" w:lineRule="auto"/>
        <w:ind w:firstLine="437"/>
        <w:outlineLvl w:val="1"/>
        <w:rPr>
          <w:rFonts w:asciiTheme="minorEastAsia" w:hAnsiTheme="minorEastAsia" w:eastAsiaTheme="minorEastAsia"/>
          <w:b/>
          <w:color w:val="auto"/>
          <w:sz w:val="24"/>
          <w:highlight w:val="none"/>
        </w:rPr>
      </w:pPr>
      <w:bookmarkStart w:id="38" w:name="_Toc5230"/>
      <w:bookmarkStart w:id="39" w:name="_Toc10142"/>
      <w:r>
        <w:rPr>
          <w:rFonts w:hint="eastAsia" w:asciiTheme="minorEastAsia" w:hAnsiTheme="minorEastAsia" w:eastAsiaTheme="minorEastAsia"/>
          <w:b/>
          <w:color w:val="auto"/>
          <w:sz w:val="24"/>
          <w:highlight w:val="none"/>
        </w:rPr>
        <w:t>一、总则</w:t>
      </w:r>
      <w:bookmarkEnd w:id="38"/>
      <w:bookmarkEnd w:id="39"/>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pPr>
        <w:spacing w:line="360" w:lineRule="auto"/>
        <w:ind w:firstLine="437"/>
        <w:outlineLvl w:val="1"/>
        <w:rPr>
          <w:rFonts w:asciiTheme="minorEastAsia" w:hAnsiTheme="minorEastAsia" w:eastAsiaTheme="minorEastAsia"/>
          <w:b/>
          <w:color w:val="auto"/>
          <w:sz w:val="24"/>
          <w:highlight w:val="none"/>
        </w:rPr>
      </w:pPr>
      <w:bookmarkStart w:id="40" w:name="_Toc25812"/>
      <w:bookmarkStart w:id="41" w:name="_Toc30817"/>
      <w:r>
        <w:rPr>
          <w:rFonts w:hint="eastAsia" w:asciiTheme="minorEastAsia" w:hAnsiTheme="minorEastAsia" w:eastAsiaTheme="minorEastAsia"/>
          <w:b/>
          <w:color w:val="auto"/>
          <w:sz w:val="24"/>
          <w:highlight w:val="none"/>
        </w:rPr>
        <w:t>二、评审方法</w:t>
      </w:r>
      <w:bookmarkEnd w:id="40"/>
      <w:bookmarkEnd w:id="41"/>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2.1评审</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53"/>
        <w:gridCol w:w="4181"/>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highlight w:val="none"/>
              </w:rPr>
            </w:pPr>
            <w:bookmarkStart w:id="42" w:name="_Hlk60612144"/>
            <w:r>
              <w:rPr>
                <w:rFonts w:hint="eastAsia" w:ascii="宋体" w:hAnsi="宋体" w:eastAsia="宋体"/>
                <w:b/>
                <w:color w:val="auto"/>
                <w:sz w:val="24"/>
                <w:szCs w:val="22"/>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11" w:type="pct"/>
            <w:tcBorders>
              <w:bottom w:val="single" w:color="auto" w:sz="4" w:space="0"/>
            </w:tcBorders>
            <w:vAlign w:val="center"/>
          </w:tcPr>
          <w:p>
            <w:pPr>
              <w:pStyle w:val="30"/>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453"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w:t>
            </w:r>
            <w:r>
              <w:rPr>
                <w:rFonts w:hint="eastAsia" w:ascii="宋体" w:hAnsi="宋体" w:eastAsia="宋体"/>
                <w:color w:val="auto"/>
                <w:sz w:val="24"/>
                <w:highlight w:val="none"/>
              </w:rPr>
              <w:t>标准</w:t>
            </w:r>
          </w:p>
        </w:tc>
        <w:tc>
          <w:tcPr>
            <w:tcW w:w="122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6" w:type="pct"/>
            <w:tcBorders>
              <w:bottom w:val="single" w:color="auto" w:sz="4" w:space="0"/>
            </w:tcBorders>
            <w:vAlign w:val="center"/>
          </w:tcPr>
          <w:p>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11" w:type="pct"/>
            <w:tcBorders>
              <w:bottom w:val="single" w:color="auto" w:sz="4" w:space="0"/>
            </w:tcBorders>
            <w:vAlign w:val="center"/>
          </w:tcPr>
          <w:p>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453" w:type="pct"/>
            <w:tcBorders>
              <w:bottom w:val="single" w:color="auto" w:sz="4" w:space="0"/>
            </w:tcBorders>
            <w:vAlign w:val="center"/>
          </w:tcPr>
          <w:p>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lang w:eastAsia="zh-CN"/>
              </w:rPr>
              <w:t>；</w:t>
            </w:r>
          </w:p>
        </w:tc>
        <w:tc>
          <w:tcPr>
            <w:tcW w:w="1229" w:type="pct"/>
            <w:vAlign w:val="center"/>
          </w:tcPr>
          <w:p>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lang w:eastAsia="zh-CN"/>
              </w:rPr>
              <w:t>提供材料复印件，应完整的体现出材料加盖公章。联合体参加谈判的联合体各方均须提供。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6"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11" w:type="pct"/>
            <w:tcBorders>
              <w:bottom w:val="single" w:color="auto" w:sz="4" w:space="0"/>
            </w:tcBorders>
            <w:vAlign w:val="center"/>
          </w:tcPr>
          <w:p>
            <w:pPr>
              <w:spacing w:after="50" w:line="360" w:lineRule="auto"/>
              <w:ind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olor w:val="auto"/>
                <w:sz w:val="24"/>
                <w:szCs w:val="18"/>
                <w:highlight w:val="none"/>
                <w:lang w:val="en-US" w:eastAsia="zh-CN"/>
              </w:rPr>
              <w:t>供应商资格声明书</w:t>
            </w:r>
          </w:p>
        </w:tc>
        <w:tc>
          <w:tcPr>
            <w:tcW w:w="2453" w:type="pct"/>
            <w:tcBorders>
              <w:bottom w:val="single" w:color="auto" w:sz="4" w:space="0"/>
            </w:tcBorders>
            <w:vAlign w:val="center"/>
          </w:tcPr>
          <w:p>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ascii="宋体" w:hAnsi="宋体" w:eastAsia="宋体" w:cs="宋体"/>
                <w:sz w:val="24"/>
                <w:szCs w:val="24"/>
                <w:highlight w:val="none"/>
                <w:lang w:val="en-US" w:eastAsia="zh-CN"/>
              </w:rPr>
              <w:t>谈判</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229" w:type="pct"/>
            <w:tcBorders>
              <w:bottom w:val="single" w:color="auto" w:sz="4" w:space="0"/>
            </w:tcBorders>
            <w:vAlign w:val="center"/>
          </w:tcPr>
          <w:p>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06" w:type="pct"/>
            <w:tcBorders>
              <w:bottom w:val="single" w:color="auto" w:sz="4" w:space="0"/>
            </w:tcBorders>
            <w:vAlign w:val="center"/>
          </w:tcPr>
          <w:p>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3</w:t>
            </w:r>
          </w:p>
        </w:tc>
        <w:tc>
          <w:tcPr>
            <w:tcW w:w="911" w:type="pct"/>
            <w:tcBorders>
              <w:bottom w:val="single" w:color="auto" w:sz="4" w:space="0"/>
            </w:tcBorders>
            <w:vAlign w:val="center"/>
          </w:tcPr>
          <w:p>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453" w:type="pct"/>
            <w:tcBorders>
              <w:bottom w:val="single" w:color="auto" w:sz="4" w:space="0"/>
            </w:tcBorders>
            <w:vAlign w:val="center"/>
          </w:tcPr>
          <w:p>
            <w:pPr>
              <w:spacing w:after="50" w:line="360" w:lineRule="auto"/>
              <w:ind w:right="-10" w:rightChars="0"/>
              <w:jc w:val="left"/>
              <w:rPr>
                <w:rFonts w:ascii="@仿宋_GB2312" w:hAnsi="@仿宋_GB2312" w:eastAsia="@仿宋_GB2312" w:cs="@仿宋_GB2312"/>
                <w:kern w:val="2"/>
                <w:sz w:val="21"/>
                <w:highlight w:val="none"/>
                <w:lang w:val="en-US"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14.3.1条中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29" w:type="pct"/>
            <w:tcBorders>
              <w:bottom w:val="single" w:color="auto" w:sz="4" w:space="0"/>
            </w:tcBorders>
            <w:vAlign w:val="center"/>
          </w:tcPr>
          <w:p>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bottom w:val="single" w:color="auto" w:sz="4" w:space="0"/>
            </w:tcBorders>
            <w:vAlign w:val="center"/>
          </w:tcPr>
          <w:p>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4</w:t>
            </w:r>
          </w:p>
        </w:tc>
        <w:tc>
          <w:tcPr>
            <w:tcW w:w="911" w:type="pct"/>
            <w:tcBorders>
              <w:bottom w:val="single" w:color="auto" w:sz="4" w:space="0"/>
            </w:tcBorders>
            <w:vAlign w:val="center"/>
          </w:tcPr>
          <w:p>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453" w:type="pct"/>
            <w:tcBorders>
              <w:bottom w:val="single" w:color="auto" w:sz="4" w:space="0"/>
            </w:tcBorders>
            <w:vAlign w:val="top"/>
          </w:tcPr>
          <w:p>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pPr>
              <w:spacing w:after="50" w:line="360" w:lineRule="auto"/>
              <w:ind w:right="-10" w:rightChars="0"/>
              <w:jc w:val="left"/>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文件关于预留份额的要求。</w:t>
            </w:r>
          </w:p>
        </w:tc>
        <w:tc>
          <w:tcPr>
            <w:tcW w:w="1229" w:type="pct"/>
            <w:tcBorders>
              <w:bottom w:val="single" w:color="auto" w:sz="4" w:space="0"/>
            </w:tcBorders>
            <w:vAlign w:val="center"/>
          </w:tcPr>
          <w:p>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11" w:type="pct"/>
            <w:vAlign w:val="center"/>
          </w:tcPr>
          <w:p>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453" w:type="pct"/>
            <w:vAlign w:val="center"/>
          </w:tcPr>
          <w:p>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ascii="宋体" w:hAnsi="宋体" w:eastAsia="宋体" w:cs="宋体"/>
                <w:spacing w:val="-2"/>
                <w:sz w:val="24"/>
                <w:szCs w:val="24"/>
                <w:highlight w:val="none"/>
              </w:rPr>
              <w:t>如有，见第一章《</w:t>
            </w:r>
            <w:r>
              <w:rPr>
                <w:rFonts w:hint="eastAsia" w:ascii="宋体" w:hAnsi="宋体" w:eastAsia="宋体" w:cs="宋体"/>
                <w:spacing w:val="-2"/>
                <w:sz w:val="24"/>
                <w:szCs w:val="24"/>
                <w:highlight w:val="none"/>
                <w:lang w:val="en-US" w:eastAsia="zh-CN"/>
              </w:rPr>
              <w:t>谈判</w:t>
            </w:r>
            <w:r>
              <w:rPr>
                <w:rFonts w:ascii="宋体" w:hAnsi="宋体" w:eastAsia="宋体" w:cs="宋体"/>
                <w:spacing w:val="-2"/>
                <w:sz w:val="24"/>
                <w:szCs w:val="24"/>
                <w:highlight w:val="none"/>
              </w:rPr>
              <w:t>邀请》</w:t>
            </w:r>
          </w:p>
        </w:tc>
        <w:tc>
          <w:tcPr>
            <w:tcW w:w="1229" w:type="pct"/>
            <w:vAlign w:val="center"/>
          </w:tcPr>
          <w:p>
            <w:pPr>
              <w:spacing w:after="50" w:line="360" w:lineRule="auto"/>
              <w:ind w:right="-10" w:rightChars="0"/>
              <w:jc w:val="both"/>
              <w:rPr>
                <w:rFonts w:hint="eastAsia" w:ascii="宋体" w:hAnsi="宋体" w:eastAsia="宋体" w:cs="@仿宋_GB2312"/>
                <w:color w:val="auto"/>
                <w:kern w:val="2"/>
                <w:sz w:val="24"/>
                <w:highlight w:val="none"/>
                <w:lang w:val="en-US" w:eastAsia="zh-CN" w:bidi="ar-SA"/>
              </w:rPr>
            </w:pPr>
            <w:r>
              <w:rPr>
                <w:rFonts w:hint="eastAsia" w:ascii="宋体" w:hAnsi="宋体" w:eastAsia="宋体" w:cs="宋体"/>
                <w:sz w:val="24"/>
                <w:szCs w:val="24"/>
              </w:rPr>
              <w:t>提供材料复印件，应完整的体现出材料加盖公章。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6</w:t>
            </w:r>
          </w:p>
        </w:tc>
        <w:tc>
          <w:tcPr>
            <w:tcW w:w="911" w:type="pct"/>
            <w:shd w:val="clear" w:color="auto" w:fill="auto"/>
            <w:vAlign w:val="center"/>
          </w:tcPr>
          <w:p>
            <w:pPr>
              <w:spacing w:after="50" w:line="360" w:lineRule="auto"/>
              <w:ind w:right="-10" w:rightChars="0"/>
              <w:jc w:val="both"/>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453" w:type="pct"/>
            <w:shd w:val="clear" w:color="auto" w:fill="auto"/>
            <w:vAlign w:val="center"/>
          </w:tcPr>
          <w:p>
            <w:pPr>
              <w:spacing w:after="50" w:line="360" w:lineRule="auto"/>
              <w:ind w:right="-10" w:rightChars="0"/>
              <w:jc w:val="both"/>
              <w:rPr>
                <w:rFonts w:ascii="宋体" w:hAnsi="宋体" w:eastAsia="宋体" w:cs="宋体"/>
                <w:spacing w:val="10"/>
                <w:kern w:val="2"/>
                <w:sz w:val="24"/>
                <w:szCs w:val="24"/>
                <w:highlight w:val="none"/>
                <w:lang w:val="en-US" w:eastAsia="zh-CN" w:bidi="ar-SA"/>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谈判</w:t>
            </w:r>
            <w:r>
              <w:rPr>
                <w:rFonts w:ascii="宋体" w:hAnsi="宋体" w:eastAsia="宋体" w:cs="宋体"/>
                <w:spacing w:val="10"/>
                <w:sz w:val="24"/>
                <w:szCs w:val="24"/>
                <w:highlight w:val="none"/>
              </w:rPr>
              <w:t>邀请》</w:t>
            </w:r>
          </w:p>
        </w:tc>
        <w:tc>
          <w:tcPr>
            <w:tcW w:w="1229" w:type="pct"/>
            <w:shd w:val="clear" w:color="auto" w:fill="auto"/>
            <w:vAlign w:val="center"/>
          </w:tcPr>
          <w:p>
            <w:pPr>
              <w:spacing w:after="50" w:line="360" w:lineRule="auto"/>
              <w:ind w:right="-10" w:rightChars="0"/>
              <w:jc w:val="both"/>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z w:val="24"/>
                <w:szCs w:val="24"/>
              </w:rPr>
              <w:t>提供材料复印件，应完整的体现出材料加盖公章。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06" w:type="pct"/>
            <w:vAlign w:val="center"/>
          </w:tcPr>
          <w:p>
            <w:pPr>
              <w:adjustRightInd w:val="0"/>
              <w:snapToGrid w:val="0"/>
              <w:spacing w:line="360" w:lineRule="auto"/>
              <w:ind w:right="-10" w:rightChars="0"/>
              <w:jc w:val="center"/>
              <w:rPr>
                <w:rFonts w:hint="default" w:cs="@仿宋_GB2312" w:asciiTheme="majorEastAsia" w:hAnsiTheme="majorEastAsia" w:eastAsiaTheme="majorEastAsia"/>
                <w:color w:val="auto"/>
                <w:kern w:val="2"/>
                <w:sz w:val="24"/>
                <w:highlight w:val="none"/>
                <w:lang w:val="en-US" w:eastAsia="zh-CN" w:bidi="ar-SA"/>
              </w:rPr>
            </w:pPr>
            <w:r>
              <w:rPr>
                <w:rFonts w:hint="eastAsia" w:cs="@仿宋_GB2312" w:asciiTheme="majorEastAsia" w:hAnsiTheme="majorEastAsia" w:eastAsiaTheme="majorEastAsia"/>
                <w:color w:val="auto"/>
                <w:kern w:val="2"/>
                <w:sz w:val="24"/>
                <w:highlight w:val="none"/>
                <w:lang w:val="en-US" w:eastAsia="zh-CN" w:bidi="ar-SA"/>
              </w:rPr>
              <w:t>7</w:t>
            </w:r>
          </w:p>
        </w:tc>
        <w:tc>
          <w:tcPr>
            <w:tcW w:w="911" w:type="pct"/>
            <w:shd w:val="clear" w:color="auto" w:fill="auto"/>
            <w:vAlign w:val="center"/>
          </w:tcPr>
          <w:p>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谈判响应</w:t>
            </w:r>
            <w:r>
              <w:rPr>
                <w:rFonts w:hint="eastAsia" w:asciiTheme="minorEastAsia" w:hAnsiTheme="minorEastAsia" w:eastAsiaTheme="minorEastAsia"/>
                <w:color w:val="auto"/>
                <w:sz w:val="24"/>
                <w:szCs w:val="28"/>
                <w:highlight w:val="none"/>
              </w:rPr>
              <w:t>函</w:t>
            </w:r>
          </w:p>
        </w:tc>
        <w:tc>
          <w:tcPr>
            <w:tcW w:w="2453" w:type="pct"/>
            <w:shd w:val="clear" w:color="auto" w:fill="auto"/>
            <w:vAlign w:val="center"/>
          </w:tcPr>
          <w:p>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lang w:eastAsia="zh-CN"/>
              </w:rPr>
              <w:t>公章</w:t>
            </w:r>
          </w:p>
        </w:tc>
        <w:tc>
          <w:tcPr>
            <w:tcW w:w="1229" w:type="pct"/>
            <w:shd w:val="clear" w:color="auto" w:fill="auto"/>
            <w:vAlign w:val="center"/>
          </w:tcPr>
          <w:p>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pPr>
              <w:adjustRightInd w:val="0"/>
              <w:snapToGrid w:val="0"/>
              <w:spacing w:line="360" w:lineRule="auto"/>
              <w:ind w:right="-10" w:rightChars="0"/>
              <w:jc w:val="center"/>
              <w:rPr>
                <w:rFonts w:hint="default" w:cs="@仿宋_GB2312" w:asciiTheme="majorEastAsia" w:hAnsiTheme="majorEastAsia" w:eastAsiaTheme="majorEastAsia"/>
                <w:color w:val="auto"/>
                <w:kern w:val="2"/>
                <w:sz w:val="24"/>
                <w:highlight w:val="none"/>
                <w:lang w:val="en-US" w:eastAsia="zh-CN" w:bidi="ar-SA"/>
              </w:rPr>
            </w:pPr>
            <w:r>
              <w:rPr>
                <w:rFonts w:hint="eastAsia" w:cs="@仿宋_GB2312" w:asciiTheme="majorEastAsia" w:hAnsiTheme="majorEastAsia" w:eastAsiaTheme="majorEastAsia"/>
                <w:color w:val="auto"/>
                <w:kern w:val="2"/>
                <w:sz w:val="24"/>
                <w:highlight w:val="none"/>
                <w:lang w:val="en-US" w:eastAsia="zh-CN" w:bidi="ar-SA"/>
              </w:rPr>
              <w:t>8</w:t>
            </w:r>
          </w:p>
        </w:tc>
        <w:tc>
          <w:tcPr>
            <w:tcW w:w="911" w:type="pct"/>
            <w:shd w:val="clear" w:color="auto" w:fill="auto"/>
            <w:vAlign w:val="center"/>
          </w:tcPr>
          <w:p>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453" w:type="pct"/>
            <w:shd w:val="clear" w:color="auto" w:fill="auto"/>
            <w:vAlign w:val="center"/>
          </w:tcPr>
          <w:p>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lang w:eastAsia="zh-CN"/>
              </w:rPr>
              <w:t>公章</w:t>
            </w:r>
          </w:p>
        </w:tc>
        <w:tc>
          <w:tcPr>
            <w:tcW w:w="1229" w:type="pct"/>
            <w:shd w:val="clear" w:color="auto" w:fill="auto"/>
            <w:vAlign w:val="center"/>
          </w:tcPr>
          <w:p>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shd w:val="clear" w:color="auto" w:fill="auto"/>
            <w:vAlign w:val="center"/>
          </w:tcPr>
          <w:p>
            <w:pPr>
              <w:adjustRightInd w:val="0"/>
              <w:snapToGrid w:val="0"/>
              <w:spacing w:line="360" w:lineRule="auto"/>
              <w:ind w:right="-10" w:rightChars="0"/>
              <w:jc w:val="center"/>
              <w:rPr>
                <w:rFonts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9</w:t>
            </w:r>
          </w:p>
        </w:tc>
        <w:tc>
          <w:tcPr>
            <w:tcW w:w="911" w:type="pct"/>
            <w:shd w:val="clear" w:color="auto" w:fill="auto"/>
            <w:vAlign w:val="center"/>
          </w:tcPr>
          <w:p>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报价</w:t>
            </w:r>
          </w:p>
        </w:tc>
        <w:tc>
          <w:tcPr>
            <w:tcW w:w="2453" w:type="pct"/>
            <w:shd w:val="clear" w:color="auto" w:fill="auto"/>
            <w:vAlign w:val="center"/>
          </w:tcPr>
          <w:p>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229" w:type="pct"/>
            <w:shd w:val="clear" w:color="auto" w:fill="auto"/>
            <w:vAlign w:val="center"/>
          </w:tcPr>
          <w:p>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shd w:val="clear" w:color="auto" w:fill="auto"/>
            <w:vAlign w:val="center"/>
          </w:tcPr>
          <w:p>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10</w:t>
            </w:r>
          </w:p>
        </w:tc>
        <w:tc>
          <w:tcPr>
            <w:tcW w:w="911" w:type="pct"/>
            <w:shd w:val="clear" w:color="auto" w:fill="auto"/>
            <w:vAlign w:val="center"/>
          </w:tcPr>
          <w:p>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商务响应情况</w:t>
            </w:r>
          </w:p>
        </w:tc>
        <w:tc>
          <w:tcPr>
            <w:tcW w:w="2453" w:type="pct"/>
            <w:shd w:val="clear" w:color="auto" w:fill="auto"/>
            <w:vAlign w:val="center"/>
          </w:tcPr>
          <w:p>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szCs w:val="28"/>
                <w:highlight w:val="none"/>
              </w:rPr>
              <w:t>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等实质性要求</w:t>
            </w:r>
          </w:p>
        </w:tc>
        <w:tc>
          <w:tcPr>
            <w:tcW w:w="1229" w:type="pct"/>
            <w:shd w:val="clear" w:color="auto" w:fill="auto"/>
            <w:vAlign w:val="center"/>
          </w:tcPr>
          <w:p>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shd w:val="clear" w:color="auto" w:fill="auto"/>
            <w:vAlign w:val="center"/>
          </w:tcPr>
          <w:p>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11</w:t>
            </w:r>
          </w:p>
        </w:tc>
        <w:tc>
          <w:tcPr>
            <w:tcW w:w="911" w:type="pct"/>
            <w:shd w:val="clear" w:color="auto" w:fill="auto"/>
            <w:vAlign w:val="center"/>
          </w:tcPr>
          <w:p>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技术响应情况</w:t>
            </w:r>
          </w:p>
        </w:tc>
        <w:tc>
          <w:tcPr>
            <w:tcW w:w="2453" w:type="pct"/>
            <w:shd w:val="clear" w:color="auto" w:fill="auto"/>
            <w:vAlign w:val="center"/>
          </w:tcPr>
          <w:p>
            <w:pPr>
              <w:spacing w:after="50" w:line="360" w:lineRule="auto"/>
              <w:ind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szCs w:val="28"/>
                <w:highlight w:val="none"/>
              </w:rPr>
              <w:t>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229" w:type="pct"/>
            <w:shd w:val="clear" w:color="auto" w:fill="auto"/>
            <w:vAlign w:val="center"/>
          </w:tcPr>
          <w:p>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shd w:val="clear" w:color="auto" w:fill="auto"/>
            <w:vAlign w:val="center"/>
          </w:tcPr>
          <w:p>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12</w:t>
            </w:r>
          </w:p>
        </w:tc>
        <w:tc>
          <w:tcPr>
            <w:tcW w:w="911" w:type="pct"/>
            <w:shd w:val="clear" w:color="auto" w:fill="auto"/>
            <w:vAlign w:val="center"/>
          </w:tcPr>
          <w:p>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453" w:type="pct"/>
            <w:shd w:val="clear" w:color="auto" w:fill="auto"/>
            <w:vAlign w:val="center"/>
          </w:tcPr>
          <w:p>
            <w:pPr>
              <w:spacing w:after="50" w:line="360" w:lineRule="auto"/>
              <w:ind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实质性要求</w:t>
            </w:r>
          </w:p>
        </w:tc>
        <w:tc>
          <w:tcPr>
            <w:tcW w:w="1229" w:type="pct"/>
            <w:shd w:val="clear" w:color="auto" w:fill="auto"/>
            <w:vAlign w:val="center"/>
          </w:tcPr>
          <w:p>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p>
        </w:tc>
      </w:tr>
      <w:bookmarkEnd w:id="42"/>
    </w:tbl>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21"/>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（4）谈判小组基于专业判断，认为供应商报价过低，有可能影响产品质量或者不能诚信履约的其他情形。</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（2）上述第（1）项至第（2）项中的供应商响应报价为最后承诺报价。</w:t>
            </w:r>
          </w:p>
        </w:tc>
        <w:tc>
          <w:tcPr>
            <w:tcW w:w="2260" w:type="dxa"/>
            <w:vAlign w:val="center"/>
          </w:tcPr>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根据《关于推进解决政府采购异常低价问题的通知》（财库〔2026〕2号），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谈判</w:t>
      </w:r>
      <w:r>
        <w:rPr>
          <w:rFonts w:hint="eastAsia" w:ascii="宋体" w:hAnsi="宋体" w:eastAsia="宋体"/>
          <w:sz w:val="24"/>
          <w:highlight w:val="none"/>
        </w:rPr>
        <w:t xml:space="preserve">小组应当将其作为无效响应处理。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hint="eastAsia" w:ascii="宋体" w:hAnsi="宋体" w:eastAsia="宋体" w:cs="Arial"/>
          <w:kern w:val="2"/>
          <w:sz w:val="24"/>
          <w:highlight w:val="none"/>
          <w:lang w:val="en-US" w:eastAsia="zh-CN" w:bidi="ar-SA"/>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文件、一并归档</w:t>
      </w:r>
      <w:r>
        <w:rPr>
          <w:rFonts w:hint="eastAsia" w:asciiTheme="minorEastAsia" w:hAnsiTheme="minorEastAsia" w:eastAsiaTheme="minorEastAsia"/>
          <w:color w:val="auto"/>
          <w:sz w:val="24"/>
          <w:highlight w:val="none"/>
        </w:rPr>
        <w:t>。</w:t>
      </w:r>
    </w:p>
    <w:p>
      <w:pPr>
        <w:rPr>
          <w:rFonts w:hint="eastAsia" w:asciiTheme="minorEastAsia" w:hAnsiTheme="minorEastAsia" w:eastAsiaTheme="minorEastAsia"/>
          <w:b/>
          <w:color w:val="auto"/>
          <w:sz w:val="28"/>
          <w:highlight w:val="none"/>
        </w:rPr>
      </w:pPr>
      <w:bookmarkStart w:id="43" w:name="_Toc6738"/>
      <w:bookmarkStart w:id="44" w:name="_Toc35525217"/>
      <w:r>
        <w:rPr>
          <w:rFonts w:hint="eastAsia" w:asciiTheme="minorEastAsia" w:hAnsiTheme="minorEastAsia" w:eastAsiaTheme="minorEastAsia"/>
          <w:b/>
          <w:color w:val="auto"/>
          <w:sz w:val="28"/>
          <w:highlight w:val="none"/>
        </w:rPr>
        <w:br w:type="page"/>
      </w:r>
    </w:p>
    <w:p>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3"/>
      <w:bookmarkEnd w:id="44"/>
    </w:p>
    <w:p>
      <w:pPr>
        <w:pStyle w:val="3"/>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bookmarkStart w:id="45" w:name="_Toc24145"/>
    </w:p>
    <w:p>
      <w:pPr>
        <w:pStyle w:val="3"/>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pPr>
        <w:pStyle w:val="3"/>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pPr>
        <w:pStyle w:val="3"/>
        <w:rPr>
          <w:rFonts w:hint="eastAsia" w:ascii="宋体" w:hAnsi="宋体" w:eastAsia="宋体" w:cs="宋体"/>
          <w:b/>
          <w:bCs/>
          <w:spacing w:val="-20"/>
          <w:kern w:val="44"/>
          <w:sz w:val="24"/>
          <w:szCs w:val="24"/>
          <w:highlight w:val="none"/>
        </w:rPr>
      </w:pPr>
    </w:p>
    <w:p>
      <w:pPr>
        <w:pStyle w:val="3"/>
        <w:rPr>
          <w:rFonts w:hint="eastAsia" w:ascii="宋体" w:hAnsi="宋体" w:eastAsia="宋体" w:cs="宋体"/>
          <w:b/>
          <w:bCs/>
          <w:spacing w:val="-20"/>
          <w:kern w:val="44"/>
          <w:sz w:val="24"/>
          <w:szCs w:val="24"/>
          <w:highlight w:val="none"/>
        </w:rPr>
      </w:pPr>
    </w:p>
    <w:p>
      <w:pPr>
        <w:pStyle w:val="3"/>
        <w:rPr>
          <w:rFonts w:hint="eastAsia" w:ascii="宋体" w:hAnsi="宋体" w:eastAsia="宋体" w:cs="宋体"/>
          <w:b/>
          <w:bCs/>
          <w:spacing w:val="-20"/>
          <w:kern w:val="44"/>
          <w:sz w:val="24"/>
          <w:szCs w:val="24"/>
          <w:highlight w:val="none"/>
        </w:rPr>
      </w:pPr>
    </w:p>
    <w:p>
      <w:pPr>
        <w:pStyle w:val="3"/>
        <w:rPr>
          <w:rFonts w:hint="eastAsia" w:ascii="宋体" w:hAnsi="宋体" w:eastAsia="宋体" w:cs="宋体"/>
          <w:b/>
          <w:bCs/>
          <w:spacing w:val="-20"/>
          <w:kern w:val="44"/>
          <w:sz w:val="24"/>
          <w:szCs w:val="24"/>
          <w:highlight w:val="none"/>
        </w:rPr>
      </w:pPr>
    </w:p>
    <w:p>
      <w:pPr>
        <w:pStyle w:val="3"/>
        <w:rPr>
          <w:rFonts w:hint="eastAsia" w:ascii="宋体" w:hAnsi="宋体" w:eastAsia="宋体" w:cs="宋体"/>
          <w:b/>
          <w:bCs/>
          <w:spacing w:val="-20"/>
          <w:kern w:val="44"/>
          <w:sz w:val="24"/>
          <w:szCs w:val="24"/>
          <w:highlight w:val="none"/>
        </w:rPr>
      </w:pPr>
    </w:p>
    <w:p>
      <w:pPr>
        <w:pStyle w:val="3"/>
        <w:rPr>
          <w:rFonts w:hint="eastAsia" w:ascii="宋体" w:hAnsi="宋体" w:eastAsia="宋体" w:cs="宋体"/>
          <w:b/>
          <w:bCs/>
          <w:spacing w:val="-20"/>
          <w:kern w:val="44"/>
          <w:sz w:val="24"/>
          <w:szCs w:val="24"/>
          <w:highlight w:val="none"/>
        </w:rPr>
      </w:pPr>
    </w:p>
    <w:p>
      <w:pPr>
        <w:pStyle w:val="3"/>
        <w:rPr>
          <w:rFonts w:hint="eastAsia" w:ascii="宋体" w:hAnsi="宋体" w:eastAsia="宋体" w:cs="宋体"/>
          <w:b/>
          <w:bCs/>
          <w:spacing w:val="-20"/>
          <w:kern w:val="44"/>
          <w:sz w:val="24"/>
          <w:szCs w:val="24"/>
          <w:highlight w:val="none"/>
        </w:rPr>
      </w:pPr>
    </w:p>
    <w:p>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pPr>
        <w:pStyle w:val="3"/>
        <w:pageBreakBefore w:val="0"/>
        <w:kinsoku/>
        <w:wordWrap/>
        <w:overflowPunct/>
        <w:topLinePunct w:val="0"/>
        <w:bidi w:val="0"/>
        <w:spacing w:line="360" w:lineRule="auto"/>
        <w:textAlignment w:val="auto"/>
        <w:rPr>
          <w:rFonts w:hint="eastAsia"/>
          <w:highlight w:val="none"/>
        </w:rPr>
      </w:pPr>
    </w:p>
    <w:p>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r>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t>（分包项目须填写完整的分包号及分包名称）</w:t>
      </w:r>
    </w:p>
    <w:p>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明</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1.本合同标准文本适用于购买现成货物的采购项目，不包括需要供应商定制开发、创新研发的货物采购项目。</w:t>
      </w:r>
    </w:p>
    <w:p>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2.本合同标准文本为政府采购货物买卖合同编制提供参考，可以结合采购项目具体情况，对文本作必要的调整修订后使用。</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3.本合同标准文本各条款中，如涉及填写多家供应商、制造商，多种采购标的、分包主要内容等信息的，可根据采购项目具体情况添加信息项。</w:t>
      </w:r>
    </w:p>
    <w:p>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46"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第一节 政府采购合同协议书</w:t>
      </w:r>
      <w:bookmarkEnd w:id="46"/>
    </w:p>
    <w:p>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文件约定的合同甲方）</w:t>
      </w:r>
    </w:p>
    <w:p>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lang w:val="en-US" w:eastAsia="zh-CN"/>
        </w:rPr>
        <w:t>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pPr>
        <w:pageBreakBefore w:val="0"/>
        <w:numPr>
          <w:ilvl w:val="0"/>
          <w:numId w:val="1"/>
        </w:numPr>
        <w:kinsoku/>
        <w:wordWrap/>
        <w:overflowPunct/>
        <w:topLinePunct w:val="0"/>
        <w:bidi w:val="0"/>
        <w:adjustRightInd w:val="0"/>
        <w:snapToGrid w:val="0"/>
        <w:spacing w:before="0" w:beforeLines="0" w:line="360" w:lineRule="auto"/>
        <w:ind w:firstLine="481"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pPr>
        <w:pStyle w:val="1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pPr>
        <w:pStyle w:val="1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（2）采购计划编号：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pPr>
        <w:pStyle w:val="56"/>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val="en"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分散采购</w:t>
      </w:r>
    </w:p>
    <w:p>
      <w:pPr>
        <w:pStyle w:val="5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val="en"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pPr>
        <w:pStyle w:val="5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pPr>
        <w:pStyle w:val="5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pPr>
        <w:pStyle w:val="56"/>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w w:val="100"/>
          <w:kern w:val="2"/>
          <w:sz w:val="24"/>
          <w:szCs w:val="24"/>
          <w:highlight w:val="none"/>
          <w:lang w:val="en-US" w:eastAsia="zh-CN" w:bidi="ar-SA"/>
        </w:rPr>
        <w:t>中标（成交）采购标的制造商是否为中小企业：</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 xml:space="preserve">是      </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否</w:t>
      </w:r>
    </w:p>
    <w:p>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eastAsia="zh-C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pPr>
        <w:pStyle w:val="56"/>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val="en" w:eastAsia="zh-CN"/>
        </w:rPr>
        <w:t>9</w:t>
      </w:r>
      <w:r>
        <w:rPr>
          <w:rFonts w:hint="eastAsia" w:ascii="宋体" w:hAnsi="宋体" w:eastAsia="宋体" w:cs="宋体"/>
          <w:b w:val="0"/>
          <w:bCs w:val="0"/>
          <w:sz w:val="24"/>
          <w:szCs w:val="24"/>
          <w:highlight w:val="none"/>
          <w:u w:val="none"/>
          <w:lang w:val="en-US" w:eastAsia="zh-CN"/>
        </w:rPr>
        <w:t>）是否涉及进口产品：</w:t>
      </w:r>
    </w:p>
    <w:p>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val="en" w:eastAsia="zh-CN"/>
        </w:rPr>
        <w:t>0</w:t>
      </w:r>
      <w:r>
        <w:rPr>
          <w:rFonts w:hint="eastAsia" w:ascii="宋体" w:hAnsi="宋体" w:eastAsia="宋体" w:cs="宋体"/>
          <w:b w:val="0"/>
          <w:bCs w:val="0"/>
          <w:sz w:val="24"/>
          <w:szCs w:val="24"/>
          <w:highlight w:val="none"/>
          <w:u w:val="none"/>
          <w:lang w:val="en-US" w:eastAsia="zh-CN"/>
        </w:rPr>
        <w:t>）是否涉及节能产品：</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pPr>
        <w:pStyle w:val="56"/>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pPr>
        <w:pStyle w:val="56"/>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val="en"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pPr>
        <w:pageBreakBefore w:val="0"/>
        <w:numPr>
          <w:ilvl w:val="0"/>
          <w:numId w:val="1"/>
        </w:numPr>
        <w:kinsoku/>
        <w:wordWrap/>
        <w:overflowPunct/>
        <w:topLinePunct w:val="0"/>
        <w:bidi w:val="0"/>
        <w:adjustRightInd w:val="0"/>
        <w:snapToGrid w:val="0"/>
        <w:spacing w:before="0" w:beforeLines="0" w:line="360" w:lineRule="auto"/>
        <w:ind w:firstLine="481"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pPr>
        <w:pStyle w:val="57"/>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合同签订具备实施条件后支付合同价的 70%预付款，整个服务验收合格且撤展结束后付至合同价款的 100%。</w:t>
      </w:r>
    </w:p>
    <w:p>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pPr>
        <w:pageBreakBefore w:val="0"/>
        <w:numPr>
          <w:ilvl w:val="0"/>
          <w:numId w:val="1"/>
        </w:numPr>
        <w:kinsoku/>
        <w:wordWrap/>
        <w:overflowPunct/>
        <w:topLinePunct w:val="0"/>
        <w:bidi w:val="0"/>
        <w:adjustRightInd w:val="0"/>
        <w:snapToGrid w:val="0"/>
        <w:spacing w:before="0" w:beforeLines="0" w:line="360" w:lineRule="auto"/>
        <w:ind w:firstLine="481"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pPr>
        <w:pageBreakBefore w:val="0"/>
        <w:numPr>
          <w:ilvl w:val="0"/>
          <w:numId w:val="1"/>
        </w:numPr>
        <w:kinsoku/>
        <w:wordWrap/>
        <w:overflowPunct/>
        <w:topLinePunct w:val="0"/>
        <w:bidi w:val="0"/>
        <w:adjustRightInd w:val="0"/>
        <w:snapToGrid w:val="0"/>
        <w:spacing w:before="0" w:beforeLines="0" w:line="360" w:lineRule="auto"/>
        <w:ind w:firstLine="481"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pPr>
        <w:pageBreakBefore w:val="0"/>
        <w:numPr>
          <w:ilvl w:val="0"/>
          <w:numId w:val="1"/>
        </w:numPr>
        <w:kinsoku/>
        <w:wordWrap/>
        <w:overflowPunct/>
        <w:topLinePunct w:val="0"/>
        <w:bidi w:val="0"/>
        <w:adjustRightInd w:val="0"/>
        <w:snapToGrid w:val="0"/>
        <w:spacing w:before="0" w:beforeLines="0" w:line="360" w:lineRule="auto"/>
        <w:ind w:firstLine="481"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pPr>
        <w:pStyle w:val="56"/>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pPr>
        <w:pageBreakBefore w:val="0"/>
        <w:numPr>
          <w:ilvl w:val="0"/>
          <w:numId w:val="1"/>
        </w:numPr>
        <w:kinsoku/>
        <w:wordWrap/>
        <w:overflowPunct/>
        <w:topLinePunct w:val="0"/>
        <w:bidi w:val="0"/>
        <w:adjustRightInd w:val="0"/>
        <w:snapToGrid w:val="0"/>
        <w:spacing w:before="0" w:beforeLines="0" w:line="360" w:lineRule="auto"/>
        <w:ind w:firstLine="481"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签字或盖章后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pPr>
        <w:pageBreakBefore w:val="0"/>
        <w:numPr>
          <w:ilvl w:val="0"/>
          <w:numId w:val="1"/>
        </w:numPr>
        <w:kinsoku/>
        <w:wordWrap/>
        <w:overflowPunct/>
        <w:topLinePunct w:val="0"/>
        <w:bidi w:val="0"/>
        <w:adjustRightInd w:val="0"/>
        <w:snapToGrid w:val="0"/>
        <w:spacing w:before="0" w:beforeLines="0" w:line="360" w:lineRule="auto"/>
        <w:ind w:firstLine="481"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2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中都大道与同乐路交叉路口政务中心西北滁州市科学技术馆</w:t>
      </w:r>
      <w:r>
        <w:rPr>
          <w:rFonts w:hint="eastAsia" w:ascii="宋体" w:hAnsi="宋体" w:eastAsia="宋体" w:cs="宋体"/>
          <w:sz w:val="24"/>
          <w:szCs w:val="24"/>
          <w:highlight w:val="none"/>
          <w:u w:val="single"/>
        </w:rPr>
        <w:t xml:space="preserve">   </w:t>
      </w:r>
    </w:p>
    <w:p>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Style w:val="57"/>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w:t>
            </w:r>
            <w:r>
              <w:rPr>
                <w:rFonts w:hint="eastAsia" w:ascii="宋体" w:hAnsi="宋体" w:eastAsia="宋体" w:cs="宋体"/>
                <w:sz w:val="24"/>
                <w:szCs w:val="24"/>
                <w:highlight w:val="none"/>
                <w:lang w:eastAsia="zh-CN"/>
              </w:rPr>
              <w:t>字或盖</w:t>
            </w:r>
            <w:r>
              <w:rPr>
                <w:rFonts w:hint="eastAsia" w:ascii="宋体" w:hAnsi="宋体" w:eastAsia="宋体" w:cs="宋体"/>
                <w:sz w:val="24"/>
                <w:szCs w:val="24"/>
                <w:highlight w:val="none"/>
              </w:rPr>
              <w:t>章）</w:t>
            </w:r>
          </w:p>
        </w:tc>
        <w:tc>
          <w:tcPr>
            <w:tcW w:w="1436" w:type="pct"/>
            <w:vMerge w:val="restart"/>
            <w:tcBorders>
              <w:top w:val="single" w:color="auto" w:sz="2" w:space="0"/>
              <w:left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w:t>
            </w:r>
            <w:r>
              <w:rPr>
                <w:rFonts w:hint="eastAsia" w:ascii="宋体" w:hAnsi="宋体" w:eastAsia="宋体" w:cs="宋体"/>
                <w:sz w:val="24"/>
                <w:szCs w:val="24"/>
                <w:highlight w:val="none"/>
                <w:lang w:eastAsia="zh-CN"/>
              </w:rPr>
              <w:t>字或盖</w:t>
            </w:r>
            <w:r>
              <w:rPr>
                <w:rFonts w:hint="eastAsia" w:ascii="宋体" w:hAnsi="宋体" w:eastAsia="宋体" w:cs="宋体"/>
                <w:sz w:val="24"/>
                <w:szCs w:val="24"/>
                <w:highlight w:val="none"/>
              </w:rPr>
              <w:t>章）</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pPr>
              <w:pStyle w:val="10"/>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pPr>
        <w:pStyle w:val="5"/>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47" w:name="_Toc27624"/>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第二节 政府采购合同通用条款</w:t>
      </w:r>
      <w:bookmarkEnd w:id="47"/>
    </w:p>
    <w:p>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pPr>
        <w:pStyle w:val="3"/>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pPr>
        <w:pStyle w:val="3"/>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pPr>
        <w:pStyle w:val="56"/>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8"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8"/>
      <w:r>
        <w:rPr>
          <w:rFonts w:hint="eastAsia" w:ascii="宋体" w:hAnsi="宋体" w:eastAsia="宋体" w:cs="宋体"/>
          <w:color w:val="auto"/>
          <w:sz w:val="24"/>
          <w:szCs w:val="24"/>
          <w:highlight w:val="none"/>
        </w:rPr>
        <w:t>。</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pPr>
        <w:pStyle w:val="5"/>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pPr>
        <w:pStyle w:val="3"/>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pPr>
        <w:pStyle w:val="56"/>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pPr>
        <w:pStyle w:val="56"/>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pPr>
        <w:pStyle w:val="3"/>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pPr>
        <w:pStyle w:val="56"/>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9" w:name="_Toc20313"/>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pPr>
        <w:pStyle w:val="5"/>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bookmarkEnd w:id="49"/>
    </w:p>
    <w:tbl>
      <w:tblPr>
        <w:tblStyle w:val="2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5170" w:type="dxa"/>
            <w:vAlign w:val="center"/>
          </w:tcPr>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pPr>
              <w:pStyle w:val="56"/>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u w:val="single"/>
                <w:lang w:eastAsia="zh-CN"/>
              </w:rPr>
              <w:t>项目所在地</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u w:val="single"/>
                <w:lang w:val="en-US" w:eastAsia="zh-CN"/>
              </w:rPr>
              <w:t>中都大道与同乐路交叉路口政务中心西北滁州市科学技术馆</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u w:val="single"/>
                <w:lang w:eastAsia="zh-CN"/>
              </w:rPr>
              <w:t>滁州市</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pPr>
        <w:rPr>
          <w:rFonts w:hint="eastAsia" w:ascii="宋体" w:hAnsi="宋体" w:eastAsia="宋体" w:cs="宋体"/>
          <w:sz w:val="24"/>
          <w:szCs w:val="24"/>
          <w:highlight w:val="none"/>
        </w:rPr>
      </w:pPr>
    </w:p>
    <w:p>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pPr>
        <w:spacing w:line="500" w:lineRule="exact"/>
        <w:jc w:val="right"/>
        <w:outlineLvl w:val="1"/>
        <w:rPr>
          <w:rFonts w:hint="eastAsia" w:ascii="宋体" w:hAnsi="宋体" w:eastAsia="宋体" w:cs="宋体"/>
          <w:b/>
          <w:sz w:val="32"/>
        </w:rPr>
      </w:pPr>
      <w:r>
        <w:rPr>
          <w:rFonts w:hint="eastAsia" w:ascii="宋体" w:hAnsi="宋体" w:eastAsia="宋体" w:cs="宋体"/>
          <w:b/>
          <w:sz w:val="32"/>
          <w:lang w:eastAsia="zh-CN"/>
        </w:rPr>
        <w:t>注明</w:t>
      </w:r>
      <w:r>
        <w:rPr>
          <w:rFonts w:hint="eastAsia" w:ascii="宋体" w:hAnsi="宋体" w:eastAsia="宋体" w:cs="宋体"/>
          <w:b/>
          <w:sz w:val="32"/>
        </w:rPr>
        <w:t>正本或副本</w:t>
      </w:r>
    </w:p>
    <w:p>
      <w:pPr>
        <w:spacing w:line="360" w:lineRule="auto"/>
        <w:jc w:val="center"/>
        <w:outlineLvl w:val="0"/>
        <w:rPr>
          <w:rFonts w:hint="eastAsia" w:asciiTheme="minorEastAsia" w:hAnsiTheme="minorEastAsia" w:eastAsiaTheme="minorEastAsia"/>
          <w:b/>
          <w:color w:val="auto"/>
          <w:sz w:val="28"/>
          <w:highlight w:val="none"/>
        </w:rPr>
      </w:pPr>
    </w:p>
    <w:p>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45"/>
    </w:p>
    <w:p>
      <w:pPr>
        <w:spacing w:line="500" w:lineRule="exact"/>
        <w:jc w:val="center"/>
        <w:outlineLvl w:val="1"/>
        <w:rPr>
          <w:rFonts w:asciiTheme="minorEastAsia" w:hAnsiTheme="minorEastAsia" w:eastAsiaTheme="minorEastAsia"/>
          <w:b/>
          <w:color w:val="auto"/>
          <w:sz w:val="32"/>
          <w:highlight w:val="none"/>
        </w:rPr>
      </w:pP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pPr>
        <w:spacing w:line="900" w:lineRule="exact"/>
        <w:jc w:val="center"/>
        <w:rPr>
          <w:rFonts w:asciiTheme="minorEastAsia" w:hAnsiTheme="minorEastAsia" w:eastAsiaTheme="minorEastAsia"/>
          <w:b/>
          <w:color w:val="auto"/>
          <w:sz w:val="72"/>
          <w:highlight w:val="none"/>
        </w:rPr>
      </w:pPr>
    </w:p>
    <w:p>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pPr>
        <w:spacing w:after="156" w:afterLines="50" w:line="500" w:lineRule="exact"/>
        <w:jc w:val="center"/>
        <w:rPr>
          <w:rFonts w:asciiTheme="minorEastAsia" w:hAnsiTheme="minorEastAsia" w:eastAsiaTheme="minorEastAsia"/>
          <w:b/>
          <w:color w:val="auto"/>
          <w:sz w:val="28"/>
          <w:szCs w:val="28"/>
          <w:highlight w:val="none"/>
        </w:rPr>
      </w:pPr>
    </w:p>
    <w:p>
      <w:pPr>
        <w:tabs>
          <w:tab w:val="left" w:pos="2410"/>
        </w:tabs>
        <w:autoSpaceDE w:val="0"/>
        <w:autoSpaceDN w:val="0"/>
        <w:adjustRightInd w:val="0"/>
        <w:snapToGrid w:val="0"/>
        <w:spacing w:line="360" w:lineRule="auto"/>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lang w:eastAsia="zh-CN"/>
        </w:rPr>
        <w:t>滁州市科学技术馆“好事”发生马年生肖科学展采购项目</w:t>
      </w:r>
    </w:p>
    <w:p>
      <w:pPr>
        <w:tabs>
          <w:tab w:val="left" w:pos="2410"/>
        </w:tabs>
        <w:autoSpaceDE w:val="0"/>
        <w:autoSpaceDN w:val="0"/>
        <w:adjustRightInd w:val="0"/>
        <w:snapToGrid w:val="0"/>
        <w:spacing w:line="360" w:lineRule="auto"/>
        <w:jc w:val="both"/>
        <w:outlineLvl w:val="9"/>
        <w:rPr>
          <w:rFonts w:hint="eastAsia" w:asciiTheme="minorEastAsia" w:hAnsiTheme="minorEastAsia" w:eastAsiaTheme="minorEastAsia"/>
          <w:b/>
          <w:color w:val="auto"/>
          <w:sz w:val="32"/>
          <w:highlight w:val="none"/>
        </w:rPr>
      </w:pPr>
    </w:p>
    <w:p>
      <w:pPr>
        <w:tabs>
          <w:tab w:val="left" w:pos="2410"/>
        </w:tabs>
        <w:autoSpaceDE w:val="0"/>
        <w:autoSpaceDN w:val="0"/>
        <w:adjustRightInd w:val="0"/>
        <w:snapToGrid w:val="0"/>
        <w:spacing w:line="360" w:lineRule="auto"/>
        <w:jc w:val="both"/>
        <w:outlineLvl w:val="9"/>
        <w:rPr>
          <w:rFonts w:hint="eastAsia" w:ascii="宋体" w:hAnsi="宋体" w:eastAsia="宋体" w:cs="宋体"/>
          <w:spacing w:val="-3"/>
          <w:sz w:val="28"/>
          <w:szCs w:val="28"/>
        </w:rPr>
      </w:pPr>
      <w:r>
        <w:rPr>
          <w:rFonts w:hint="eastAsia" w:asciiTheme="minorEastAsia" w:hAnsiTheme="minorEastAsia" w:eastAsiaTheme="minorEastAsia"/>
          <w:b/>
          <w:color w:val="auto"/>
          <w:sz w:val="32"/>
          <w:highlight w:val="none"/>
        </w:rPr>
        <w:t>供应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宋体" w:hAnsi="宋体" w:eastAsia="宋体" w:cs="宋体"/>
          <w:spacing w:val="-3"/>
          <w:sz w:val="28"/>
          <w:szCs w:val="28"/>
        </w:rPr>
        <w:t>(盖章)</w:t>
      </w:r>
    </w:p>
    <w:p>
      <w:pPr>
        <w:tabs>
          <w:tab w:val="left" w:pos="2410"/>
        </w:tabs>
        <w:autoSpaceDE w:val="0"/>
        <w:autoSpaceDN w:val="0"/>
        <w:adjustRightInd w:val="0"/>
        <w:snapToGrid w:val="0"/>
        <w:spacing w:line="360" w:lineRule="auto"/>
        <w:ind w:firstLine="2891" w:firstLineChars="900"/>
        <w:jc w:val="both"/>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0" w:name="_Toc12430"/>
      <w:bookmarkStart w:id="51" w:name="_Toc1215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0"/>
      <w:bookmarkEnd w:id="51"/>
    </w:p>
    <w:p>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52" w:name="_Toc461053086"/>
      <w:bookmarkStart w:id="53" w:name="_Toc461056631"/>
      <w:bookmarkStart w:id="54" w:name="_Toc520983587"/>
      <w:bookmarkStart w:id="55" w:name="_Toc23658"/>
      <w:bookmarkStart w:id="56" w:name="_Toc27513"/>
      <w:r>
        <w:rPr>
          <w:rFonts w:hint="eastAsia" w:asciiTheme="minorEastAsia" w:hAnsiTheme="minorEastAsia" w:eastAsiaTheme="minorEastAsia"/>
          <w:b/>
          <w:color w:val="auto"/>
          <w:sz w:val="24"/>
          <w:highlight w:val="none"/>
        </w:rPr>
        <w:t>一</w:t>
      </w:r>
      <w:bookmarkEnd w:id="52"/>
      <w:bookmarkEnd w:id="53"/>
      <w:r>
        <w:rPr>
          <w:rFonts w:hint="eastAsia" w:asciiTheme="minorEastAsia" w:hAnsiTheme="minorEastAsia" w:eastAsiaTheme="minorEastAsia"/>
          <w:b/>
          <w:color w:val="auto"/>
          <w:sz w:val="24"/>
          <w:highlight w:val="none"/>
        </w:rPr>
        <w:t>、报价表格式</w:t>
      </w:r>
      <w:bookmarkEnd w:id="54"/>
      <w:bookmarkEnd w:id="55"/>
      <w:bookmarkEnd w:id="56"/>
    </w:p>
    <w:p>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滁州市科学技术馆“好事”发生马年生肖科学展采购项目  </w:t>
      </w:r>
    </w:p>
    <w:p>
      <w:pPr>
        <w:snapToGrid w:val="0"/>
        <w:spacing w:after="156" w:afterLines="50" w:line="360" w:lineRule="auto"/>
        <w:jc w:val="left"/>
        <w:rPr>
          <w:rFonts w:hint="default" w:ascii="宋体" w:hAnsi="宋体" w:eastAsia="宋体"/>
          <w:b/>
          <w:bCs/>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vAlign w:val="bottom"/>
          </w:tcPr>
          <w:p>
            <w:pPr>
              <w:spacing w:line="360" w:lineRule="auto"/>
              <w:jc w:val="both"/>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pPr>
              <w:snapToGrid w:val="0"/>
              <w:spacing w:line="360" w:lineRule="auto"/>
              <w:rPr>
                <w:rFonts w:hint="eastAsia" w:ascii="宋体" w:hAnsi="宋体" w:eastAsia="宋体"/>
                <w:b/>
                <w:color w:val="auto"/>
                <w:sz w:val="24"/>
                <w:highlight w:val="non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pPr>
              <w:spacing w:line="360" w:lineRule="auto"/>
              <w:rPr>
                <w:rFonts w:ascii="宋体" w:hAnsi="宋体" w:eastAsia="宋体"/>
                <w:b/>
                <w:color w:val="auto"/>
                <w:sz w:val="24"/>
                <w:highlight w:val="none"/>
              </w:rPr>
            </w:pPr>
          </w:p>
        </w:tc>
      </w:tr>
    </w:tbl>
    <w:p>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pPr>
        <w:adjustRightInd w:val="0"/>
        <w:snapToGrid w:val="0"/>
        <w:spacing w:line="360" w:lineRule="auto"/>
        <w:rPr>
          <w:rFonts w:ascii="宋体" w:hAnsi="宋体" w:eastAsia="宋体"/>
          <w:b/>
          <w:bCs/>
          <w:color w:val="auto"/>
          <w:sz w:val="24"/>
          <w:szCs w:val="28"/>
          <w:highlight w:val="none"/>
        </w:rPr>
      </w:pPr>
    </w:p>
    <w:p>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pPr>
        <w:adjustRightInd w:val="0"/>
        <w:snapToGrid w:val="0"/>
        <w:spacing w:line="360" w:lineRule="auto"/>
        <w:ind w:firstLine="481"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货物及其配套的设计、采购、制造、检测、试验、运输、保险、仓储、税费以及现场落地、安装及安装耗损、调试、培训、技术服务（包括技术资料、图纸的提供）质保期内的售后服务保障等所有费用。</w:t>
      </w:r>
    </w:p>
    <w:p>
      <w:pPr>
        <w:adjustRightInd w:val="0"/>
        <w:snapToGrid w:val="0"/>
        <w:spacing w:line="360" w:lineRule="auto"/>
        <w:ind w:firstLine="481"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pPr>
        <w:adjustRightInd w:val="0"/>
        <w:snapToGrid w:val="0"/>
        <w:spacing w:line="360" w:lineRule="auto"/>
        <w:ind w:firstLine="481"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pPr>
        <w:spacing w:before="156" w:beforeLines="50" w:after="156" w:afterLines="50" w:line="360" w:lineRule="auto"/>
        <w:jc w:val="left"/>
        <w:outlineLvl w:val="2"/>
        <w:rPr>
          <w:rFonts w:hint="eastAsia"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p>
      <w:pPr>
        <w:spacing w:line="360" w:lineRule="auto"/>
        <w:ind w:firstLine="480"/>
        <w:jc w:val="center"/>
        <w:rPr>
          <w:i w:val="0"/>
          <w:iCs/>
          <w:sz w:val="22"/>
          <w:szCs w:val="28"/>
        </w:rPr>
      </w:pPr>
      <w:r>
        <w:rPr>
          <w:rFonts w:hint="eastAsia" w:ascii="宋体" w:hAnsi="宋体" w:eastAsia="宋体" w:cs="宋体"/>
          <w:i w:val="0"/>
          <w:iCs/>
          <w:sz w:val="28"/>
          <w:szCs w:val="21"/>
        </w:rPr>
        <w:t>（仅供参考，供应商可自行制作格式）</w:t>
      </w:r>
    </w:p>
    <w:p>
      <w:pPr>
        <w:pStyle w:val="37"/>
        <w:jc w:val="left"/>
        <w:rPr>
          <w:rFonts w:hint="default" w:ascii="宋体" w:hAnsi="宋体" w:eastAsia="宋体"/>
          <w:b/>
          <w:bCs/>
          <w:highlight w:val="none"/>
          <w:lang w:val="en-US" w:eastAsia="zh-CN"/>
        </w:rPr>
      </w:pPr>
      <w:bookmarkStart w:id="57" w:name="_Toc461053087"/>
      <w:bookmarkStart w:id="58" w:name="_Toc461056632"/>
      <w:bookmarkStart w:id="59" w:name="_Toc520983588"/>
      <w:r>
        <w:rPr>
          <w:rFonts w:hint="eastAsia" w:ascii="宋体" w:hAnsi="宋体"/>
          <w:b/>
          <w:bCs/>
          <w:highlight w:val="none"/>
          <w:lang w:val="en-US" w:eastAsia="zh-CN"/>
        </w:rPr>
        <w:t>1-2-1</w:t>
      </w:r>
      <w:r>
        <w:rPr>
          <w:rFonts w:hint="eastAsia" w:ascii="宋体" w:hAnsi="宋体" w:eastAsia="宋体"/>
          <w:b/>
          <w:bCs/>
          <w:highlight w:val="none"/>
          <w:lang w:val="en-US" w:eastAsia="zh-CN"/>
        </w:rPr>
        <w:t>货物部分</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7"/>
        <w:gridCol w:w="1317"/>
        <w:gridCol w:w="671"/>
        <w:gridCol w:w="671"/>
        <w:gridCol w:w="938"/>
        <w:gridCol w:w="938"/>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pPr>
              <w:pStyle w:val="29"/>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序号</w:t>
            </w:r>
          </w:p>
        </w:tc>
        <w:tc>
          <w:tcPr>
            <w:tcW w:w="776"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货物名称</w:t>
            </w:r>
          </w:p>
        </w:tc>
        <w:tc>
          <w:tcPr>
            <w:tcW w:w="773"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品牌、型</w:t>
            </w:r>
          </w:p>
          <w:p>
            <w:pPr>
              <w:jc w:val="center"/>
              <w:rPr>
                <w:rFonts w:ascii="宋体" w:hAnsi="宋体" w:eastAsia="宋体"/>
                <w:b/>
                <w:sz w:val="24"/>
                <w:highlight w:val="none"/>
              </w:rPr>
            </w:pPr>
            <w:r>
              <w:rPr>
                <w:rFonts w:hint="eastAsia" w:ascii="宋体" w:hAnsi="宋体" w:eastAsia="宋体"/>
                <w:b/>
                <w:sz w:val="24"/>
                <w:highlight w:val="none"/>
              </w:rPr>
              <w:t>号规格</w:t>
            </w:r>
          </w:p>
        </w:tc>
        <w:tc>
          <w:tcPr>
            <w:tcW w:w="773"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原产地及</w:t>
            </w:r>
          </w:p>
          <w:p>
            <w:pPr>
              <w:jc w:val="center"/>
              <w:rPr>
                <w:rFonts w:ascii="宋体" w:hAnsi="宋体" w:eastAsia="宋体"/>
                <w:b/>
                <w:sz w:val="24"/>
                <w:highlight w:val="none"/>
              </w:rPr>
            </w:pPr>
            <w:r>
              <w:rPr>
                <w:rFonts w:hint="eastAsia" w:ascii="宋体" w:hAnsi="宋体" w:eastAsia="宋体"/>
                <w:b/>
                <w:sz w:val="24"/>
                <w:highlight w:val="none"/>
              </w:rPr>
              <w:t>生产厂商</w:t>
            </w:r>
          </w:p>
        </w:tc>
        <w:tc>
          <w:tcPr>
            <w:tcW w:w="394"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单位</w:t>
            </w:r>
          </w:p>
        </w:tc>
        <w:tc>
          <w:tcPr>
            <w:tcW w:w="394"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数量</w:t>
            </w:r>
          </w:p>
        </w:tc>
        <w:tc>
          <w:tcPr>
            <w:tcW w:w="550"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单价</w:t>
            </w:r>
          </w:p>
          <w:p>
            <w:pPr>
              <w:jc w:val="center"/>
              <w:rPr>
                <w:rFonts w:ascii="宋体" w:hAnsi="宋体" w:eastAsia="宋体"/>
                <w:b/>
                <w:sz w:val="24"/>
                <w:highlight w:val="none"/>
              </w:rPr>
            </w:pPr>
            <w:r>
              <w:rPr>
                <w:rFonts w:hint="eastAsia" w:ascii="宋体" w:hAnsi="宋体" w:eastAsia="宋体"/>
                <w:b/>
                <w:sz w:val="24"/>
                <w:highlight w:val="none"/>
              </w:rPr>
              <w:t>（元）</w:t>
            </w:r>
          </w:p>
        </w:tc>
        <w:tc>
          <w:tcPr>
            <w:tcW w:w="550"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小计</w:t>
            </w:r>
          </w:p>
          <w:p>
            <w:pPr>
              <w:jc w:val="center"/>
              <w:rPr>
                <w:rFonts w:ascii="宋体" w:hAnsi="宋体" w:eastAsia="宋体"/>
                <w:b/>
                <w:sz w:val="24"/>
                <w:highlight w:val="none"/>
              </w:rPr>
            </w:pPr>
            <w:r>
              <w:rPr>
                <w:rFonts w:hint="eastAsia" w:ascii="宋体" w:hAnsi="宋体" w:eastAsia="宋体"/>
                <w:b/>
                <w:sz w:val="24"/>
                <w:highlight w:val="none"/>
              </w:rPr>
              <w:t>（元）</w:t>
            </w:r>
          </w:p>
        </w:tc>
        <w:tc>
          <w:tcPr>
            <w:tcW w:w="393" w:type="pct"/>
            <w:noWrap w:val="0"/>
            <w:vAlign w:val="center"/>
          </w:tcPr>
          <w:p>
            <w:pPr>
              <w:jc w:val="center"/>
              <w:rPr>
                <w:rFonts w:ascii="宋体" w:hAnsi="宋体" w:eastAsia="宋体"/>
                <w:b/>
                <w:sz w:val="24"/>
                <w:highlight w:val="none"/>
              </w:rPr>
            </w:pPr>
            <w:r>
              <w:rPr>
                <w:rFonts w:hint="eastAsia" w:ascii="宋体" w:hAnsi="宋体" w:eastAsia="宋体"/>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pPr>
              <w:jc w:val="center"/>
              <w:rPr>
                <w:rFonts w:ascii="宋体" w:hAnsi="宋体" w:eastAsia="宋体"/>
                <w:sz w:val="24"/>
                <w:highlight w:val="none"/>
              </w:rPr>
            </w:pPr>
            <w:r>
              <w:rPr>
                <w:rFonts w:hint="eastAsia" w:ascii="宋体" w:hAnsi="宋体" w:eastAsia="宋体"/>
                <w:sz w:val="24"/>
                <w:highlight w:val="none"/>
              </w:rPr>
              <w:t>1</w:t>
            </w:r>
          </w:p>
        </w:tc>
        <w:tc>
          <w:tcPr>
            <w:tcW w:w="776" w:type="pct"/>
            <w:noWrap w:val="0"/>
            <w:vAlign w:val="top"/>
          </w:tcPr>
          <w:p>
            <w:pPr>
              <w:rPr>
                <w:rFonts w:ascii="宋体" w:hAnsi="宋体" w:eastAsia="宋体"/>
                <w:sz w:val="24"/>
                <w:highlight w:val="none"/>
              </w:rPr>
            </w:pPr>
          </w:p>
        </w:tc>
        <w:tc>
          <w:tcPr>
            <w:tcW w:w="773" w:type="pct"/>
            <w:noWrap w:val="0"/>
            <w:vAlign w:val="top"/>
          </w:tcPr>
          <w:p>
            <w:pPr>
              <w:rPr>
                <w:rFonts w:ascii="宋体" w:hAnsi="宋体" w:eastAsia="宋体"/>
                <w:sz w:val="24"/>
                <w:highlight w:val="none"/>
              </w:rPr>
            </w:pPr>
          </w:p>
        </w:tc>
        <w:tc>
          <w:tcPr>
            <w:tcW w:w="773" w:type="pct"/>
            <w:noWrap w:val="0"/>
            <w:vAlign w:val="top"/>
          </w:tcPr>
          <w:p>
            <w:pPr>
              <w:rPr>
                <w:rFonts w:ascii="宋体" w:hAnsi="宋体" w:eastAsia="宋体"/>
                <w:sz w:val="24"/>
                <w:highlight w:val="none"/>
              </w:rPr>
            </w:pPr>
          </w:p>
        </w:tc>
        <w:tc>
          <w:tcPr>
            <w:tcW w:w="394" w:type="pct"/>
            <w:noWrap w:val="0"/>
            <w:vAlign w:val="top"/>
          </w:tcPr>
          <w:p>
            <w:pPr>
              <w:rPr>
                <w:rFonts w:ascii="宋体" w:hAnsi="宋体" w:eastAsia="宋体"/>
                <w:sz w:val="24"/>
                <w:highlight w:val="none"/>
              </w:rPr>
            </w:pPr>
          </w:p>
        </w:tc>
        <w:tc>
          <w:tcPr>
            <w:tcW w:w="394" w:type="pct"/>
            <w:noWrap w:val="0"/>
            <w:vAlign w:val="top"/>
          </w:tcPr>
          <w:p>
            <w:pPr>
              <w:rPr>
                <w:rFonts w:ascii="宋体" w:hAnsi="宋体" w:eastAsia="宋体"/>
                <w:sz w:val="24"/>
                <w:highlight w:val="none"/>
              </w:rPr>
            </w:pPr>
          </w:p>
        </w:tc>
        <w:tc>
          <w:tcPr>
            <w:tcW w:w="550" w:type="pct"/>
            <w:noWrap w:val="0"/>
            <w:vAlign w:val="top"/>
          </w:tcPr>
          <w:p>
            <w:pPr>
              <w:rPr>
                <w:rFonts w:ascii="宋体" w:hAnsi="宋体" w:eastAsia="宋体"/>
                <w:sz w:val="24"/>
                <w:highlight w:val="none"/>
              </w:rPr>
            </w:pPr>
          </w:p>
        </w:tc>
        <w:tc>
          <w:tcPr>
            <w:tcW w:w="550" w:type="pct"/>
            <w:noWrap w:val="0"/>
            <w:vAlign w:val="top"/>
          </w:tcPr>
          <w:p>
            <w:pPr>
              <w:rPr>
                <w:rFonts w:ascii="宋体" w:hAnsi="宋体" w:eastAsia="宋体"/>
                <w:sz w:val="24"/>
                <w:highlight w:val="none"/>
              </w:rPr>
            </w:pPr>
          </w:p>
        </w:tc>
        <w:tc>
          <w:tcPr>
            <w:tcW w:w="393" w:type="pct"/>
            <w:noWrap w:val="0"/>
            <w:vAlign w:val="top"/>
          </w:tcPr>
          <w:p>
            <w:pPr>
              <w:rPr>
                <w:rFonts w:ascii="宋体" w:hAnsi="宋体" w:eastAsia="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pPr>
              <w:jc w:val="center"/>
              <w:rPr>
                <w:rFonts w:ascii="宋体" w:hAnsi="宋体" w:eastAsia="宋体"/>
                <w:sz w:val="24"/>
                <w:highlight w:val="none"/>
              </w:rPr>
            </w:pPr>
            <w:r>
              <w:rPr>
                <w:rFonts w:hint="eastAsia" w:ascii="宋体" w:hAnsi="宋体" w:eastAsia="宋体"/>
                <w:sz w:val="24"/>
                <w:highlight w:val="none"/>
              </w:rPr>
              <w:t>2</w:t>
            </w:r>
          </w:p>
        </w:tc>
        <w:tc>
          <w:tcPr>
            <w:tcW w:w="776" w:type="pct"/>
            <w:noWrap w:val="0"/>
            <w:vAlign w:val="top"/>
          </w:tcPr>
          <w:p>
            <w:pPr>
              <w:rPr>
                <w:rFonts w:ascii="宋体" w:hAnsi="宋体" w:eastAsia="宋体"/>
                <w:sz w:val="24"/>
                <w:highlight w:val="none"/>
              </w:rPr>
            </w:pPr>
          </w:p>
        </w:tc>
        <w:tc>
          <w:tcPr>
            <w:tcW w:w="773" w:type="pct"/>
            <w:noWrap w:val="0"/>
            <w:vAlign w:val="top"/>
          </w:tcPr>
          <w:p>
            <w:pPr>
              <w:rPr>
                <w:rFonts w:ascii="宋体" w:hAnsi="宋体" w:eastAsia="宋体"/>
                <w:sz w:val="24"/>
                <w:highlight w:val="none"/>
              </w:rPr>
            </w:pPr>
          </w:p>
        </w:tc>
        <w:tc>
          <w:tcPr>
            <w:tcW w:w="773" w:type="pct"/>
            <w:noWrap w:val="0"/>
            <w:vAlign w:val="top"/>
          </w:tcPr>
          <w:p>
            <w:pPr>
              <w:rPr>
                <w:rFonts w:ascii="宋体" w:hAnsi="宋体" w:eastAsia="宋体"/>
                <w:sz w:val="24"/>
                <w:highlight w:val="none"/>
              </w:rPr>
            </w:pPr>
          </w:p>
        </w:tc>
        <w:tc>
          <w:tcPr>
            <w:tcW w:w="394" w:type="pct"/>
            <w:noWrap w:val="0"/>
            <w:vAlign w:val="top"/>
          </w:tcPr>
          <w:p>
            <w:pPr>
              <w:rPr>
                <w:rFonts w:ascii="宋体" w:hAnsi="宋体" w:eastAsia="宋体"/>
                <w:sz w:val="24"/>
                <w:highlight w:val="none"/>
              </w:rPr>
            </w:pPr>
          </w:p>
        </w:tc>
        <w:tc>
          <w:tcPr>
            <w:tcW w:w="394" w:type="pct"/>
            <w:noWrap w:val="0"/>
            <w:vAlign w:val="top"/>
          </w:tcPr>
          <w:p>
            <w:pPr>
              <w:rPr>
                <w:rFonts w:ascii="宋体" w:hAnsi="宋体" w:eastAsia="宋体"/>
                <w:sz w:val="24"/>
                <w:highlight w:val="none"/>
              </w:rPr>
            </w:pPr>
          </w:p>
        </w:tc>
        <w:tc>
          <w:tcPr>
            <w:tcW w:w="550" w:type="pct"/>
            <w:noWrap w:val="0"/>
            <w:vAlign w:val="top"/>
          </w:tcPr>
          <w:p>
            <w:pPr>
              <w:rPr>
                <w:rFonts w:ascii="宋体" w:hAnsi="宋体" w:eastAsia="宋体"/>
                <w:sz w:val="24"/>
                <w:highlight w:val="none"/>
              </w:rPr>
            </w:pPr>
          </w:p>
        </w:tc>
        <w:tc>
          <w:tcPr>
            <w:tcW w:w="550" w:type="pct"/>
            <w:noWrap w:val="0"/>
            <w:vAlign w:val="top"/>
          </w:tcPr>
          <w:p>
            <w:pPr>
              <w:rPr>
                <w:rFonts w:ascii="宋体" w:hAnsi="宋体" w:eastAsia="宋体"/>
                <w:sz w:val="24"/>
                <w:highlight w:val="none"/>
              </w:rPr>
            </w:pPr>
          </w:p>
        </w:tc>
        <w:tc>
          <w:tcPr>
            <w:tcW w:w="393" w:type="pct"/>
            <w:noWrap w:val="0"/>
            <w:vAlign w:val="top"/>
          </w:tcPr>
          <w:p>
            <w:pPr>
              <w:rPr>
                <w:rFonts w:ascii="宋体" w:hAnsi="宋体" w:eastAsia="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pPr>
              <w:jc w:val="center"/>
              <w:rPr>
                <w:rFonts w:ascii="宋体" w:hAnsi="宋体" w:eastAsia="宋体"/>
                <w:sz w:val="24"/>
                <w:highlight w:val="none"/>
              </w:rPr>
            </w:pPr>
            <w:r>
              <w:rPr>
                <w:rFonts w:hint="eastAsia" w:ascii="宋体" w:hAnsi="宋体" w:eastAsia="宋体"/>
                <w:sz w:val="24"/>
                <w:highlight w:val="none"/>
              </w:rPr>
              <w:t>…</w:t>
            </w:r>
          </w:p>
        </w:tc>
        <w:tc>
          <w:tcPr>
            <w:tcW w:w="776" w:type="pct"/>
            <w:noWrap w:val="0"/>
            <w:vAlign w:val="top"/>
          </w:tcPr>
          <w:p>
            <w:pPr>
              <w:rPr>
                <w:rFonts w:ascii="宋体" w:hAnsi="宋体" w:eastAsia="宋体"/>
                <w:sz w:val="24"/>
                <w:highlight w:val="none"/>
              </w:rPr>
            </w:pPr>
          </w:p>
        </w:tc>
        <w:tc>
          <w:tcPr>
            <w:tcW w:w="773" w:type="pct"/>
            <w:noWrap w:val="0"/>
            <w:vAlign w:val="top"/>
          </w:tcPr>
          <w:p>
            <w:pPr>
              <w:rPr>
                <w:rFonts w:ascii="宋体" w:hAnsi="宋体" w:eastAsia="宋体"/>
                <w:sz w:val="24"/>
                <w:highlight w:val="none"/>
              </w:rPr>
            </w:pPr>
          </w:p>
        </w:tc>
        <w:tc>
          <w:tcPr>
            <w:tcW w:w="773" w:type="pct"/>
            <w:noWrap w:val="0"/>
            <w:vAlign w:val="top"/>
          </w:tcPr>
          <w:p>
            <w:pPr>
              <w:rPr>
                <w:rFonts w:ascii="宋体" w:hAnsi="宋体" w:eastAsia="宋体"/>
                <w:sz w:val="24"/>
                <w:highlight w:val="none"/>
              </w:rPr>
            </w:pPr>
          </w:p>
        </w:tc>
        <w:tc>
          <w:tcPr>
            <w:tcW w:w="394" w:type="pct"/>
            <w:noWrap w:val="0"/>
            <w:vAlign w:val="top"/>
          </w:tcPr>
          <w:p>
            <w:pPr>
              <w:rPr>
                <w:rFonts w:ascii="宋体" w:hAnsi="宋体" w:eastAsia="宋体"/>
                <w:sz w:val="24"/>
                <w:highlight w:val="none"/>
              </w:rPr>
            </w:pPr>
          </w:p>
        </w:tc>
        <w:tc>
          <w:tcPr>
            <w:tcW w:w="394" w:type="pct"/>
            <w:noWrap w:val="0"/>
            <w:vAlign w:val="top"/>
          </w:tcPr>
          <w:p>
            <w:pPr>
              <w:rPr>
                <w:rFonts w:ascii="宋体" w:hAnsi="宋体" w:eastAsia="宋体"/>
                <w:sz w:val="24"/>
                <w:highlight w:val="none"/>
              </w:rPr>
            </w:pPr>
          </w:p>
        </w:tc>
        <w:tc>
          <w:tcPr>
            <w:tcW w:w="550" w:type="pct"/>
            <w:noWrap w:val="0"/>
            <w:vAlign w:val="top"/>
          </w:tcPr>
          <w:p>
            <w:pPr>
              <w:rPr>
                <w:rFonts w:ascii="宋体" w:hAnsi="宋体" w:eastAsia="宋体"/>
                <w:sz w:val="24"/>
                <w:highlight w:val="none"/>
              </w:rPr>
            </w:pPr>
          </w:p>
        </w:tc>
        <w:tc>
          <w:tcPr>
            <w:tcW w:w="550" w:type="pct"/>
            <w:noWrap w:val="0"/>
            <w:vAlign w:val="top"/>
          </w:tcPr>
          <w:p>
            <w:pPr>
              <w:rPr>
                <w:rFonts w:ascii="宋体" w:hAnsi="宋体" w:eastAsia="宋体"/>
                <w:sz w:val="24"/>
                <w:highlight w:val="none"/>
              </w:rPr>
            </w:pPr>
          </w:p>
        </w:tc>
        <w:tc>
          <w:tcPr>
            <w:tcW w:w="393" w:type="pct"/>
            <w:noWrap w:val="0"/>
            <w:vAlign w:val="top"/>
          </w:tcPr>
          <w:p>
            <w:pPr>
              <w:rPr>
                <w:rFonts w:ascii="宋体" w:hAnsi="宋体" w:eastAsia="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6" w:type="pct"/>
            <w:gridSpan w:val="7"/>
            <w:noWrap w:val="0"/>
            <w:vAlign w:val="center"/>
          </w:tcPr>
          <w:p>
            <w:pPr>
              <w:jc w:val="center"/>
              <w:rPr>
                <w:rFonts w:ascii="宋体" w:hAnsi="宋体" w:eastAsia="宋体"/>
                <w:sz w:val="24"/>
                <w:highlight w:val="none"/>
              </w:rPr>
            </w:pPr>
            <w:r>
              <w:rPr>
                <w:rFonts w:hint="eastAsia" w:ascii="宋体" w:hAnsi="宋体" w:eastAsia="宋体"/>
                <w:b/>
                <w:sz w:val="24"/>
                <w:highlight w:val="none"/>
              </w:rPr>
              <w:t>合计</w:t>
            </w:r>
            <w:r>
              <w:rPr>
                <w:rFonts w:hint="eastAsia" w:ascii="宋体" w:hAnsi="宋体" w:eastAsia="宋体"/>
                <w:b/>
                <w:sz w:val="24"/>
                <w:highlight w:val="none"/>
                <w:lang w:val="en-US" w:eastAsia="zh-CN"/>
              </w:rPr>
              <w:t>金额</w:t>
            </w:r>
            <w:r>
              <w:rPr>
                <w:rFonts w:hint="eastAsia" w:ascii="宋体" w:hAnsi="宋体" w:eastAsia="宋体"/>
                <w:b/>
                <w:sz w:val="24"/>
                <w:highlight w:val="none"/>
              </w:rPr>
              <w:t>（元）</w:t>
            </w:r>
          </w:p>
        </w:tc>
        <w:tc>
          <w:tcPr>
            <w:tcW w:w="943" w:type="pct"/>
            <w:gridSpan w:val="2"/>
            <w:noWrap w:val="0"/>
            <w:vAlign w:val="top"/>
          </w:tcPr>
          <w:p>
            <w:pPr>
              <w:rPr>
                <w:rFonts w:ascii="宋体" w:hAnsi="宋体" w:eastAsia="宋体"/>
                <w:sz w:val="24"/>
                <w:highlight w:val="none"/>
              </w:rPr>
            </w:pPr>
          </w:p>
        </w:tc>
      </w:tr>
    </w:tbl>
    <w:p>
      <w:pPr>
        <w:pStyle w:val="37"/>
        <w:jc w:val="both"/>
        <w:rPr>
          <w:rFonts w:hint="eastAsia" w:ascii="宋体" w:hAnsi="宋体" w:eastAsia="宋体"/>
          <w:b/>
          <w:bCs/>
          <w:highlight w:val="none"/>
          <w:lang w:val="en-US" w:eastAsia="zh-CN"/>
        </w:rPr>
      </w:pPr>
    </w:p>
    <w:p>
      <w:pPr>
        <w:pStyle w:val="37"/>
        <w:ind w:left="-108"/>
        <w:jc w:val="both"/>
        <w:rPr>
          <w:rFonts w:hint="default" w:ascii="宋体" w:hAnsi="宋体" w:eastAsia="宋体"/>
          <w:b/>
          <w:bCs/>
          <w:i/>
          <w:iCs/>
          <w:highlight w:val="none"/>
          <w:lang w:val="en-US" w:eastAsia="zh-CN"/>
        </w:rPr>
      </w:pPr>
      <w:r>
        <w:rPr>
          <w:rFonts w:hint="eastAsia" w:ascii="宋体" w:hAnsi="宋体"/>
          <w:b/>
          <w:bCs/>
          <w:highlight w:val="none"/>
          <w:lang w:val="en-US" w:eastAsia="zh-CN"/>
        </w:rPr>
        <w:t>1-2-2</w:t>
      </w:r>
      <w:r>
        <w:rPr>
          <w:rFonts w:hint="eastAsia" w:ascii="宋体" w:hAnsi="宋体" w:eastAsia="宋体"/>
          <w:b/>
          <w:bCs/>
          <w:highlight w:val="none"/>
          <w:lang w:val="en-US" w:eastAsia="zh-CN"/>
        </w:rPr>
        <w:t>服务部分</w:t>
      </w:r>
      <w:r>
        <w:rPr>
          <w:rFonts w:hint="eastAsia" w:ascii="宋体" w:hAnsi="宋体" w:eastAsia="宋体"/>
          <w:b/>
          <w:bCs/>
          <w:i/>
          <w:iCs/>
          <w:highlight w:val="none"/>
        </w:rPr>
        <w:t>（仅供参考，</w:t>
      </w:r>
      <w:r>
        <w:rPr>
          <w:rFonts w:hint="eastAsia" w:ascii="宋体" w:hAnsi="宋体"/>
          <w:b/>
          <w:bCs/>
          <w:i/>
          <w:iCs/>
          <w:highlight w:val="none"/>
          <w:lang w:val="en-US" w:eastAsia="zh-CN"/>
        </w:rPr>
        <w:t>供应商</w:t>
      </w:r>
      <w:r>
        <w:rPr>
          <w:rFonts w:hint="eastAsia" w:ascii="宋体" w:hAnsi="宋体" w:eastAsia="宋体"/>
          <w:b/>
          <w:bCs/>
          <w:i/>
          <w:iCs/>
          <w:highlight w:val="none"/>
        </w:rPr>
        <w:t>可自行制作格式）</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序号</w:t>
            </w:r>
          </w:p>
        </w:tc>
        <w:tc>
          <w:tcPr>
            <w:tcW w:w="182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服务内容</w:t>
            </w: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项</w:t>
            </w: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单价</w:t>
            </w:r>
          </w:p>
        </w:tc>
        <w:tc>
          <w:tcPr>
            <w:tcW w:w="920"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63"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1</w:t>
            </w:r>
          </w:p>
        </w:tc>
        <w:tc>
          <w:tcPr>
            <w:tcW w:w="182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46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2</w:t>
            </w:r>
          </w:p>
        </w:tc>
        <w:tc>
          <w:tcPr>
            <w:tcW w:w="182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46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ascii="宋体" w:hAnsi="宋体" w:eastAsia="宋体"/>
                <w:sz w:val="24"/>
                <w:highlight w:val="none"/>
              </w:rPr>
              <w:t>…</w:t>
            </w:r>
          </w:p>
        </w:tc>
        <w:tc>
          <w:tcPr>
            <w:tcW w:w="182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079" w:type="pct"/>
            <w:gridSpan w:val="4"/>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b/>
                <w:sz w:val="24"/>
                <w:highlight w:val="none"/>
              </w:rPr>
              <w:t>合计金额（元）</w:t>
            </w:r>
          </w:p>
        </w:tc>
        <w:tc>
          <w:tcPr>
            <w:tcW w:w="920"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bl>
    <w:p>
      <w:pPr>
        <w:pStyle w:val="37"/>
        <w:ind w:left="-108"/>
        <w:jc w:val="both"/>
        <w:rPr>
          <w:rFonts w:hint="eastAsia" w:ascii="宋体" w:hAnsi="宋体" w:eastAsia="宋体"/>
          <w:b/>
          <w:bCs/>
          <w:highlight w:val="none"/>
          <w:lang w:val="en-US" w:eastAsia="zh-CN"/>
        </w:rPr>
      </w:pPr>
    </w:p>
    <w:p>
      <w:pPr>
        <w:pStyle w:val="37"/>
        <w:ind w:left="-108"/>
        <w:jc w:val="both"/>
        <w:rPr>
          <w:rFonts w:hint="default" w:ascii="宋体" w:hAnsi="宋体" w:eastAsia="宋体"/>
          <w:b/>
          <w:bCs/>
          <w:highlight w:val="none"/>
          <w:lang w:val="en-US" w:eastAsia="zh-CN"/>
        </w:rPr>
      </w:pPr>
      <w:r>
        <w:rPr>
          <w:rFonts w:hint="eastAsia" w:ascii="宋体" w:hAnsi="宋体" w:eastAsia="宋体"/>
          <w:b/>
          <w:bCs/>
          <w:highlight w:val="none"/>
          <w:lang w:val="en-US" w:eastAsia="zh-CN"/>
        </w:rPr>
        <w:t>1-2-3符合本国产品标准的产品成本之和占比</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1"/>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7" w:type="dxa"/>
          </w:tcPr>
          <w:p>
            <w:pPr>
              <w:tabs>
                <w:tab w:val="left" w:pos="4620"/>
              </w:tabs>
              <w:spacing w:line="360" w:lineRule="auto"/>
              <w:jc w:val="left"/>
              <w:rPr>
                <w:rFonts w:hint="eastAsia" w:ascii="宋体" w:hAnsi="宋体" w:eastAsia="宋体"/>
                <w:b/>
                <w:bCs/>
                <w:highlight w:val="none"/>
                <w:vertAlign w:val="baseline"/>
                <w:lang w:val="en-US" w:eastAsia="zh-CN"/>
              </w:rPr>
            </w:pPr>
            <w:r>
              <w:rPr>
                <w:rFonts w:hint="eastAsia" w:ascii="宋体" w:hAnsi="宋体" w:eastAsia="宋体" w:cs="Times New Roman"/>
                <w:b w:val="0"/>
                <w:bCs/>
                <w:szCs w:val="24"/>
                <w:highlight w:val="none"/>
                <w:lang w:val="en-US" w:eastAsia="zh-CN"/>
              </w:rPr>
              <w:t>本公司（单位）提供的符合本国产品标准的产品成本之和占提供的全部产品成本之和的比例</w:t>
            </w:r>
          </w:p>
        </w:tc>
        <w:tc>
          <w:tcPr>
            <w:tcW w:w="1713" w:type="dxa"/>
          </w:tcPr>
          <w:p>
            <w:pPr>
              <w:pStyle w:val="37"/>
              <w:jc w:val="both"/>
              <w:rPr>
                <w:rFonts w:hint="eastAsia" w:ascii="宋体" w:hAnsi="宋体" w:eastAsia="宋体" w:cs="宋体"/>
                <w:color w:val="auto"/>
                <w:sz w:val="24"/>
                <w:szCs w:val="24"/>
                <w:highlight w:val="none"/>
                <w:u w:val="single"/>
                <w:lang w:val="en-US" w:eastAsia="zh-CN"/>
              </w:rPr>
            </w:pPr>
          </w:p>
          <w:p>
            <w:pPr>
              <w:pStyle w:val="37"/>
              <w:jc w:val="both"/>
              <w:rPr>
                <w:rFonts w:hint="eastAsia" w:ascii="宋体" w:hAnsi="宋体" w:eastAsia="宋体"/>
                <w:b/>
                <w:bCs/>
                <w:highlight w:val="none"/>
                <w:vertAlign w:val="baseli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340" w:type="dxa"/>
            <w:gridSpan w:val="2"/>
          </w:tcPr>
          <w:p>
            <w:pPr>
              <w:tabs>
                <w:tab w:val="left" w:pos="4620"/>
              </w:tabs>
              <w:spacing w:line="360" w:lineRule="auto"/>
              <w:jc w:val="left"/>
              <w:rPr>
                <w:rFonts w:hint="eastAsia" w:ascii="宋体" w:hAnsi="宋体" w:eastAsia="宋体" w:cs="Times New Roman"/>
                <w:b/>
                <w:bCs w:val="0"/>
                <w:szCs w:val="24"/>
                <w:highlight w:val="none"/>
                <w:lang w:val="en-US" w:eastAsia="zh-CN"/>
              </w:rPr>
            </w:pPr>
            <w:r>
              <w:rPr>
                <w:rFonts w:hint="eastAsia" w:ascii="宋体" w:hAnsi="宋体" w:eastAsia="宋体" w:cs="Times New Roman"/>
                <w:b/>
                <w:bCs w:val="0"/>
                <w:szCs w:val="24"/>
                <w:highlight w:val="none"/>
                <w:lang w:val="en-US" w:eastAsia="zh-CN"/>
              </w:rPr>
              <w:t>提醒：</w:t>
            </w:r>
          </w:p>
          <w:p>
            <w:pPr>
              <w:tabs>
                <w:tab w:val="left" w:pos="4620"/>
              </w:tabs>
              <w:spacing w:line="360" w:lineRule="auto"/>
              <w:jc w:val="left"/>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1.供应商为该采购项目或者采购包提供的符合本国产品标准的产品成本之和占该供应商提供的全部产品成本之和的比例达到80%以上时，对该供应商提供的全部产品给予价格评审优惠。</w:t>
            </w:r>
          </w:p>
          <w:p>
            <w:pPr>
              <w:tabs>
                <w:tab w:val="left" w:pos="4620"/>
              </w:tabs>
              <w:spacing w:line="360" w:lineRule="auto"/>
              <w:jc w:val="left"/>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供应商应当根据“分项报价明细表-货物部分”的内容对符合本国产品标准的产品成本进行测算（比例未达到80%或未进行比例测算的，对该供应商提供的全部产品不予价格评审优惠），如有虚假响应，供应商承担全部责任。</w:t>
            </w:r>
          </w:p>
          <w:p>
            <w:pPr>
              <w:tabs>
                <w:tab w:val="left" w:pos="4620"/>
              </w:tabs>
              <w:spacing w:line="360" w:lineRule="auto"/>
              <w:jc w:val="left"/>
              <w:rPr>
                <w:rFonts w:hint="eastAsia" w:ascii="宋体" w:hAnsi="宋体" w:eastAsia="宋体"/>
                <w:b/>
                <w:bCs/>
                <w:highlight w:val="none"/>
                <w:vertAlign w:val="baseline"/>
                <w:lang w:val="en-US" w:eastAsia="zh-CN"/>
              </w:rPr>
            </w:pPr>
            <w:r>
              <w:rPr>
                <w:rFonts w:hint="eastAsia" w:ascii="宋体" w:hAnsi="宋体" w:eastAsia="宋体" w:cs="Times New Roman"/>
                <w:b w:val="0"/>
                <w:bCs/>
                <w:szCs w:val="24"/>
                <w:highlight w:val="none"/>
                <w:lang w:val="en-US" w:eastAsia="zh-CN"/>
              </w:rPr>
              <w:t>3.上表中全部产品成本之和是指表1-2-1和表</w:t>
            </w:r>
            <w:r>
              <w:rPr>
                <w:rFonts w:hint="eastAsia" w:ascii="宋体" w:hAnsi="宋体"/>
                <w:b w:val="0"/>
                <w:bCs w:val="0"/>
                <w:highlight w:val="none"/>
                <w:lang w:val="en-US" w:eastAsia="zh-CN"/>
              </w:rPr>
              <w:t>1-2-2</w:t>
            </w:r>
            <w:r>
              <w:rPr>
                <w:rFonts w:hint="eastAsia" w:ascii="宋体" w:hAnsi="宋体" w:eastAsia="宋体" w:cs="Times New Roman"/>
                <w:b w:val="0"/>
                <w:bCs/>
                <w:szCs w:val="24"/>
                <w:highlight w:val="none"/>
                <w:lang w:val="en-US" w:eastAsia="zh-CN"/>
              </w:rPr>
              <w:t>包含的全部货物、服务产品成本之和。</w:t>
            </w:r>
          </w:p>
        </w:tc>
      </w:tr>
    </w:tbl>
    <w:p>
      <w:pPr>
        <w:spacing w:line="360" w:lineRule="auto"/>
        <w:rPr>
          <w:rFonts w:hint="default" w:ascii="宋体" w:hAnsi="宋体" w:eastAsia="宋体"/>
          <w:color w:val="auto"/>
          <w:sz w:val="24"/>
          <w:highlight w:val="none"/>
          <w:lang w:val="en-US" w:eastAsia="zh-CN"/>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lang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pPr>
        <w:spacing w:line="360" w:lineRule="auto"/>
        <w:rPr>
          <w:rFonts w:hint="eastAsia" w:asciiTheme="minorEastAsia" w:hAnsiTheme="minorEastAsia" w:eastAsiaTheme="minorEastAsia"/>
          <w:b/>
          <w:bCs/>
          <w:sz w:val="21"/>
          <w:szCs w:val="21"/>
          <w:highlight w:val="none"/>
          <w:lang w:eastAsia="zh-CN"/>
        </w:rPr>
      </w:pPr>
      <w:r>
        <w:rPr>
          <w:rFonts w:hint="eastAsia" w:asciiTheme="minorEastAsia" w:hAnsiTheme="minorEastAsia" w:eastAsiaTheme="minorEastAsia"/>
          <w:b/>
          <w:bCs/>
          <w:sz w:val="21"/>
          <w:szCs w:val="21"/>
          <w:highlight w:val="none"/>
          <w:lang w:eastAsia="zh-CN"/>
        </w:rPr>
        <w:t>注：</w:t>
      </w:r>
    </w:p>
    <w:p>
      <w:pPr>
        <w:spacing w:line="360" w:lineRule="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1.表1-2-1</w:t>
      </w:r>
      <w:r>
        <w:rPr>
          <w:rFonts w:hint="eastAsia" w:asciiTheme="minorEastAsia" w:hAnsiTheme="minorEastAsia" w:eastAsiaTheme="minorEastAsia"/>
          <w:sz w:val="21"/>
          <w:szCs w:val="21"/>
          <w:highlight w:val="none"/>
        </w:rPr>
        <w:t>中须明确列出所投产品的货物名称、品牌、型号规格、原产地及生产厂商，否则可能导致</w:t>
      </w:r>
      <w:r>
        <w:rPr>
          <w:rFonts w:hint="eastAsia" w:asciiTheme="minorEastAsia" w:hAnsiTheme="minorEastAsia" w:eastAsiaTheme="minorEastAsia"/>
          <w:b/>
          <w:bCs/>
          <w:sz w:val="21"/>
          <w:szCs w:val="21"/>
          <w:highlight w:val="none"/>
          <w:lang w:val="en-US" w:eastAsia="zh-CN"/>
        </w:rPr>
        <w:t>响应</w:t>
      </w:r>
      <w:r>
        <w:rPr>
          <w:rFonts w:hint="eastAsia" w:asciiTheme="minorEastAsia" w:hAnsiTheme="minorEastAsia" w:eastAsiaTheme="minorEastAsia"/>
          <w:b/>
          <w:bCs/>
          <w:sz w:val="21"/>
          <w:szCs w:val="21"/>
          <w:highlight w:val="none"/>
        </w:rPr>
        <w:t>无效</w:t>
      </w:r>
      <w:r>
        <w:rPr>
          <w:rFonts w:hint="eastAsia" w:asciiTheme="minorEastAsia" w:hAnsiTheme="minorEastAsia" w:eastAsiaTheme="minorEastAsia"/>
          <w:b/>
          <w:bCs/>
          <w:sz w:val="21"/>
          <w:szCs w:val="21"/>
          <w:highlight w:val="none"/>
          <w:lang w:eastAsia="zh-CN"/>
        </w:rPr>
        <w:t>。</w:t>
      </w:r>
    </w:p>
    <w:p>
      <w:pPr>
        <w:spacing w:line="360" w:lineRule="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2.上述报价为供应商完成本项目内容的全部费用（总报价为表1-2-1和表1-2-2合计金额之和），</w:t>
      </w:r>
      <w:r>
        <w:rPr>
          <w:rFonts w:hint="eastAsia" w:asciiTheme="minorEastAsia" w:hAnsiTheme="minorEastAsia" w:eastAsiaTheme="minorEastAsia"/>
          <w:sz w:val="21"/>
          <w:szCs w:val="21"/>
          <w:highlight w:val="none"/>
        </w:rPr>
        <w:t>如有漏项或缺项，</w:t>
      </w:r>
      <w:r>
        <w:rPr>
          <w:rFonts w:hint="eastAsia" w:asciiTheme="minorEastAsia" w:hAnsiTheme="minorEastAsia" w:eastAsiaTheme="minorEastAsia"/>
          <w:sz w:val="21"/>
          <w:szCs w:val="21"/>
          <w:highlight w:val="none"/>
          <w:lang w:val="en-US" w:eastAsia="zh-CN"/>
        </w:rPr>
        <w:t>自行</w:t>
      </w:r>
      <w:r>
        <w:rPr>
          <w:rFonts w:hint="eastAsia" w:asciiTheme="minorEastAsia" w:hAnsiTheme="minorEastAsia" w:eastAsiaTheme="minorEastAsia"/>
          <w:sz w:val="21"/>
          <w:szCs w:val="21"/>
          <w:highlight w:val="none"/>
        </w:rPr>
        <w:t>承担全部责任。</w:t>
      </w: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60" w:name="_Toc127"/>
      <w:bookmarkStart w:id="61" w:name="_Toc13918"/>
      <w:r>
        <w:rPr>
          <w:rFonts w:hint="eastAsia" w:asciiTheme="minorEastAsia" w:hAnsiTheme="minorEastAsia" w:eastAsiaTheme="minorEastAsia"/>
          <w:b/>
          <w:color w:val="auto"/>
          <w:sz w:val="24"/>
          <w:highlight w:val="none"/>
        </w:rPr>
        <w:t>二</w:t>
      </w:r>
      <w:bookmarkEnd w:id="57"/>
      <w:bookmarkEnd w:id="58"/>
      <w:r>
        <w:rPr>
          <w:rFonts w:hint="eastAsia" w:asciiTheme="minorEastAsia" w:hAnsiTheme="minorEastAsia" w:eastAsiaTheme="minorEastAsia"/>
          <w:b/>
          <w:color w:val="auto"/>
          <w:sz w:val="24"/>
          <w:highlight w:val="none"/>
        </w:rPr>
        <w:t>、最后承诺报价表</w:t>
      </w:r>
      <w:bookmarkEnd w:id="59"/>
      <w:bookmarkEnd w:id="60"/>
      <w:bookmarkEnd w:id="61"/>
    </w:p>
    <w:p>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滁州市科学技术馆“好事”发生马年生肖科学展采购项目  </w:t>
      </w:r>
    </w:p>
    <w:p>
      <w:pPr>
        <w:snapToGrid w:val="0"/>
        <w:spacing w:after="156" w:afterLines="50" w:line="360" w:lineRule="auto"/>
        <w:jc w:val="left"/>
        <w:rPr>
          <w:rFonts w:hint="default" w:ascii="宋体" w:hAnsi="宋体" w:eastAsia="宋体"/>
          <w:b/>
          <w:bCs/>
          <w:color w:val="auto"/>
          <w:sz w:val="24"/>
          <w:szCs w:val="28"/>
          <w:highlight w:val="non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vAlign w:val="bottom"/>
          </w:tcPr>
          <w:p>
            <w:pPr>
              <w:spacing w:line="360" w:lineRule="auto"/>
              <w:jc w:val="both"/>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7" w:type="pct"/>
            <w:tcBorders>
              <w:left w:val="single" w:color="auto" w:sz="4" w:space="0"/>
            </w:tcBorders>
            <w:vAlign w:val="center"/>
          </w:tcPr>
          <w:p>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pPr>
              <w:snapToGrid w:val="0"/>
              <w:spacing w:line="360" w:lineRule="auto"/>
              <w:rPr>
                <w:rFonts w:hint="eastAsia" w:ascii="宋体" w:hAnsi="宋体" w:eastAsia="宋体"/>
                <w:b/>
                <w:color w:val="auto"/>
                <w:sz w:val="24"/>
                <w:highlight w:val="non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443"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（此处可补充谈判小组根据与供应商谈判情况变动的谈判文件的内容，包括采购需求中的技术、服务要求以及合同草案条款。）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谈判小组</w:t>
            </w:r>
            <w:r>
              <w:rPr>
                <w:rFonts w:ascii="宋体" w:hAnsi="宋体" w:eastAsia="宋体"/>
                <w:b/>
                <w:bCs/>
                <w:color w:val="auto"/>
                <w:sz w:val="24"/>
                <w:szCs w:val="28"/>
                <w:highlight w:val="none"/>
              </w:rPr>
              <w:t>签字</w:t>
            </w:r>
          </w:p>
        </w:tc>
        <w:tc>
          <w:tcPr>
            <w:tcW w:w="3557" w:type="pct"/>
          </w:tcPr>
          <w:p>
            <w:pPr>
              <w:spacing w:line="360" w:lineRule="auto"/>
              <w:rPr>
                <w:rFonts w:ascii="宋体" w:hAnsi="宋体" w:eastAsia="宋体"/>
                <w:b/>
                <w:color w:val="auto"/>
                <w:sz w:val="24"/>
                <w:highlight w:val="none"/>
              </w:rPr>
            </w:pPr>
          </w:p>
        </w:tc>
      </w:tr>
    </w:tbl>
    <w:p>
      <w:pPr>
        <w:spacing w:line="360" w:lineRule="auto"/>
        <w:ind w:firstLine="1680" w:firstLineChars="700"/>
        <w:jc w:val="left"/>
        <w:rPr>
          <w:rFonts w:ascii="宋体" w:hAnsi="宋体" w:eastAsia="宋体"/>
          <w:color w:val="auto"/>
          <w:sz w:val="24"/>
          <w:highlight w:val="none"/>
        </w:rPr>
      </w:pPr>
      <w:r>
        <w:rPr>
          <w:rFonts w:hint="eastAsia" w:ascii="宋体" w:hAnsi="宋体" w:eastAsia="宋体"/>
          <w:color w:val="auto"/>
          <w:sz w:val="24"/>
          <w:highlight w:val="none"/>
        </w:rPr>
        <w:t xml:space="preserve">                     供应商公章或授权代表签字：</w:t>
      </w:r>
    </w:p>
    <w:p>
      <w:pPr>
        <w:spacing w:line="360" w:lineRule="auto"/>
        <w:ind w:firstLine="4200" w:firstLineChars="175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spacing w:line="360" w:lineRule="auto"/>
        <w:ind w:firstLine="4200" w:firstLineChars="1750"/>
        <w:jc w:val="left"/>
        <w:rPr>
          <w:rFonts w:ascii="宋体" w:hAnsi="宋体" w:eastAsia="宋体"/>
          <w:color w:val="auto"/>
          <w:sz w:val="24"/>
          <w:highlight w:val="none"/>
        </w:rPr>
      </w:pP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注：1.</w:t>
      </w:r>
      <w:r>
        <w:rPr>
          <w:rFonts w:hint="eastAsia" w:ascii="宋体" w:hAnsi="宋体" w:eastAsia="宋体"/>
          <w:b/>
          <w:bCs/>
          <w:color w:val="auto"/>
          <w:sz w:val="24"/>
          <w:highlight w:val="none"/>
        </w:rPr>
        <w:t>本页《报价表》由供应商在接到报价通知后依据谈判情况填写,并在规定时间内提交。</w:t>
      </w:r>
      <w:r>
        <w:rPr>
          <w:rFonts w:hint="eastAsia" w:asciiTheme="minorEastAsia" w:hAnsiTheme="minorEastAsia" w:eastAsiaTheme="minorEastAsia"/>
          <w:color w:val="auto"/>
          <w:sz w:val="24"/>
          <w:highlight w:val="none"/>
        </w:rPr>
        <w:t>考虑谈判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2.表中大写金额与小写金额不一致的，以大写金额为准。</w:t>
      </w:r>
    </w:p>
    <w:p>
      <w:pPr>
        <w:adjustRightInd w:val="0"/>
        <w:snapToGrid w:val="0"/>
        <w:spacing w:line="360" w:lineRule="auto"/>
        <w:ind w:firstLine="337" w:firstLineChars="100"/>
        <w:rPr>
          <w:rFonts w:hint="eastAsia" w:ascii="宋体" w:hAnsi="宋体" w:eastAsia="宋体" w:cs="宋体"/>
          <w:b/>
          <w:bCs/>
          <w:color w:val="FF0000"/>
          <w:spacing w:val="8"/>
          <w:sz w:val="32"/>
          <w:szCs w:val="32"/>
        </w:rPr>
      </w:pPr>
    </w:p>
    <w:p>
      <w:pPr>
        <w:adjustRightInd w:val="0"/>
        <w:snapToGrid w:val="0"/>
        <w:spacing w:line="360" w:lineRule="auto"/>
        <w:ind w:firstLine="337" w:firstLineChars="100"/>
        <w:rPr>
          <w:rFonts w:hint="eastAsia" w:ascii="宋体" w:hAnsi="宋体" w:eastAsia="宋体" w:cs="宋体"/>
        </w:rPr>
      </w:pPr>
      <w:r>
        <w:rPr>
          <w:rFonts w:hint="eastAsia" w:ascii="宋体" w:hAnsi="宋体" w:eastAsia="宋体" w:cs="宋体"/>
          <w:b/>
          <w:bCs/>
          <w:color w:val="FF0000"/>
          <w:spacing w:val="8"/>
          <w:sz w:val="32"/>
          <w:szCs w:val="32"/>
        </w:rPr>
        <w:t>（本表无需制作至响应文件中，二次报价时使用)</w:t>
      </w:r>
    </w:p>
    <w:p>
      <w:pPr>
        <w:spacing w:line="360" w:lineRule="auto"/>
        <w:jc w:val="center"/>
        <w:outlineLvl w:val="1"/>
        <w:rPr>
          <w:rFonts w:asciiTheme="minorEastAsia" w:hAnsiTheme="minorEastAsia" w:eastAsiaTheme="minorEastAsia"/>
          <w:b/>
          <w:color w:val="auto"/>
          <w:sz w:val="24"/>
          <w:highlight w:val="none"/>
        </w:rPr>
      </w:pPr>
      <w:bookmarkStart w:id="62" w:name="_Toc24283"/>
      <w:bookmarkStart w:id="63" w:name="_Toc520983591"/>
      <w:bookmarkStart w:id="64" w:name="_Toc19122"/>
      <w:r>
        <w:rPr>
          <w:rFonts w:hint="eastAsia" w:asciiTheme="minorEastAsia" w:hAnsiTheme="minorEastAsia" w:eastAsiaTheme="minorEastAsia"/>
          <w:b/>
          <w:color w:val="auto"/>
          <w:sz w:val="24"/>
          <w:highlight w:val="none"/>
        </w:rPr>
        <w:t>三、谈判响应函</w:t>
      </w:r>
      <w:bookmarkEnd w:id="62"/>
      <w:bookmarkEnd w:id="63"/>
      <w:bookmarkEnd w:id="64"/>
    </w:p>
    <w:p>
      <w:pPr>
        <w:pStyle w:val="13"/>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eastAsia="宋体" w:cs="宋体"/>
          <w:color w:val="auto"/>
          <w:sz w:val="22"/>
          <w:szCs w:val="22"/>
          <w:highlight w:val="none"/>
          <w:u w:val="none"/>
          <w:lang w:val="en-US" w:eastAsia="zh-CN"/>
        </w:rPr>
        <w:t>滁州市科学技术馆</w:t>
      </w:r>
    </w:p>
    <w:p>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65" w:name="_Hlk44287576"/>
      <w:r>
        <w:rPr>
          <w:rFonts w:hint="eastAsia" w:ascii="宋体" w:hAnsi="宋体" w:eastAsia="宋体"/>
          <w:color w:val="auto"/>
          <w:sz w:val="24"/>
          <w:highlight w:val="none"/>
        </w:rPr>
        <w:t>竞争性谈判公告和谈判邀请</w:t>
      </w:r>
      <w:bookmarkEnd w:id="65"/>
      <w:r>
        <w:rPr>
          <w:rFonts w:hint="eastAsia" w:ascii="宋体" w:hAnsi="宋体" w:eastAsia="宋体"/>
          <w:color w:val="auto"/>
          <w:sz w:val="24"/>
          <w:highlight w:val="none"/>
        </w:rPr>
        <w:t>，我方兹宣布同意如下：</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pPr>
        <w:spacing w:line="360" w:lineRule="auto"/>
        <w:ind w:firstLine="3600" w:firstLineChars="1500"/>
        <w:rPr>
          <w:rFonts w:hint="eastAsia" w:ascii="宋体" w:hAnsi="宋体" w:eastAsia="宋体"/>
          <w:color w:val="auto"/>
          <w:sz w:val="24"/>
          <w:highlight w:val="none"/>
        </w:rPr>
      </w:pPr>
    </w:p>
    <w:p>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p>
    <w:p>
      <w:pPr>
        <w:spacing w:line="360" w:lineRule="auto"/>
        <w:ind w:firstLine="3600" w:firstLineChars="15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rPr>
      </w:pPr>
      <w:bookmarkStart w:id="66" w:name="_Toc25337"/>
      <w:bookmarkStart w:id="67" w:name="_Toc516969106"/>
      <w:bookmarkStart w:id="68" w:name="_Toc10139"/>
      <w:bookmarkStart w:id="69" w:name="_Toc520983594"/>
      <w:bookmarkStart w:id="70" w:name="_Toc121626298"/>
      <w:bookmarkStart w:id="71" w:name="_Toc204594911"/>
      <w:r>
        <w:rPr>
          <w:rFonts w:hint="eastAsia" w:asciiTheme="minorEastAsia" w:hAnsiTheme="minorEastAsia" w:eastAsiaTheme="minorEastAsia"/>
          <w:b/>
          <w:color w:val="auto"/>
          <w:sz w:val="24"/>
          <w:highlight w:val="none"/>
          <w:lang w:val="en-US" w:eastAsia="zh-CN"/>
        </w:rPr>
        <w:t>四、供应商资格声明书</w:t>
      </w:r>
      <w:bookmarkEnd w:id="66"/>
      <w:r>
        <w:rPr>
          <w:rFonts w:hint="eastAsia" w:asciiTheme="minorEastAsia" w:hAnsiTheme="minorEastAsia" w:eastAsiaTheme="minorEastAsia"/>
          <w:b/>
          <w:color w:val="auto"/>
          <w:sz w:val="24"/>
          <w:highlight w:val="none"/>
          <w:lang w:val="en-US" w:eastAsia="zh-CN"/>
        </w:rPr>
        <w:t xml:space="preserve"> </w:t>
      </w:r>
    </w:p>
    <w:p>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eastAsia="宋体" w:cs="宋体"/>
          <w:color w:val="auto"/>
          <w:sz w:val="22"/>
          <w:szCs w:val="22"/>
          <w:highlight w:val="none"/>
          <w:u w:val="none"/>
          <w:lang w:val="en-US" w:eastAsia="zh-CN"/>
        </w:rPr>
        <w:t>滁州市科学技术馆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444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608" w:type="pct"/>
            <w:vAlign w:val="center"/>
          </w:tcPr>
          <w:p>
            <w:pPr>
              <w:pStyle w:val="3"/>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1667" w:type="pct"/>
            <w:vAlign w:val="center"/>
          </w:tcPr>
          <w:p>
            <w:pPr>
              <w:pStyle w:val="3"/>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pPr>
              <w:pStyle w:val="3"/>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608" w:type="pct"/>
            <w:vAlign w:val="center"/>
          </w:tcPr>
          <w:p>
            <w:pPr>
              <w:pStyle w:val="3"/>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1667" w:type="pct"/>
            <w:vAlign w:val="center"/>
          </w:tcPr>
          <w:p>
            <w:pPr>
              <w:pStyle w:val="3"/>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pPr>
              <w:pStyle w:val="3"/>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608" w:type="pct"/>
            <w:vAlign w:val="center"/>
          </w:tcPr>
          <w:p>
            <w:pPr>
              <w:pStyle w:val="3"/>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1667" w:type="pct"/>
            <w:vAlign w:val="center"/>
          </w:tcPr>
          <w:p>
            <w:pPr>
              <w:pStyle w:val="3"/>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pPr>
        <w:spacing w:line="360" w:lineRule="auto"/>
        <w:ind w:firstLine="4800" w:firstLineChars="2000"/>
        <w:rPr>
          <w:rFonts w:hint="eastAsia" w:ascii="宋体" w:hAnsi="宋体" w:eastAsia="宋体"/>
          <w:color w:val="auto"/>
          <w:sz w:val="24"/>
          <w:highlight w:val="none"/>
          <w:lang w:val="en-US" w:eastAsia="zh-CN"/>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lang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spacing w:line="360" w:lineRule="auto"/>
        <w:ind w:firstLine="4800" w:firstLineChars="2000"/>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 xml:space="preserve">日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pPr>
        <w:spacing w:line="360" w:lineRule="auto"/>
        <w:jc w:val="center"/>
        <w:outlineLvl w:val="1"/>
        <w:rPr>
          <w:rFonts w:asciiTheme="minorEastAsia" w:hAnsiTheme="minorEastAsia" w:eastAsiaTheme="minorEastAsia"/>
          <w:b/>
          <w:color w:val="auto"/>
          <w:sz w:val="24"/>
          <w:highlight w:val="none"/>
        </w:rPr>
      </w:pPr>
      <w:bookmarkStart w:id="72" w:name="_Toc15728"/>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、授权书</w:t>
      </w:r>
      <w:bookmarkEnd w:id="67"/>
      <w:bookmarkEnd w:id="68"/>
      <w:bookmarkEnd w:id="69"/>
      <w:bookmarkEnd w:id="70"/>
      <w:bookmarkEnd w:id="71"/>
      <w:bookmarkEnd w:id="72"/>
    </w:p>
    <w:p>
      <w:pPr>
        <w:pStyle w:val="12"/>
        <w:snapToGrid w:val="0"/>
        <w:spacing w:line="360" w:lineRule="auto"/>
        <w:ind w:firstLine="480" w:firstLineChars="200"/>
        <w:jc w:val="left"/>
        <w:rPr>
          <w:rFonts w:hAnsi="宋体" w:eastAsia="宋体"/>
          <w:color w:val="auto"/>
          <w:sz w:val="24"/>
          <w:szCs w:val="28"/>
          <w:highlight w:val="none"/>
        </w:rPr>
      </w:pPr>
    </w:p>
    <w:p>
      <w:pPr>
        <w:pStyle w:val="12"/>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2"/>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pPr>
        <w:pStyle w:val="12"/>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pPr>
        <w:pStyle w:val="12"/>
        <w:snapToGrid w:val="0"/>
        <w:spacing w:line="360" w:lineRule="auto"/>
        <w:ind w:firstLine="480" w:firstLineChars="200"/>
        <w:jc w:val="left"/>
        <w:rPr>
          <w:rFonts w:hAnsi="宋体" w:eastAsia="宋体"/>
          <w:color w:val="auto"/>
          <w:sz w:val="24"/>
          <w:highlight w:val="none"/>
        </w:rPr>
      </w:pPr>
    </w:p>
    <w:p>
      <w:pPr>
        <w:pStyle w:val="12"/>
        <w:snapToGrid w:val="0"/>
        <w:spacing w:line="360" w:lineRule="auto"/>
        <w:ind w:firstLine="480" w:firstLineChars="200"/>
        <w:jc w:val="left"/>
        <w:rPr>
          <w:rFonts w:hAnsi="宋体" w:eastAsia="宋体"/>
          <w:color w:val="auto"/>
          <w:sz w:val="24"/>
          <w:highlight w:val="none"/>
        </w:rPr>
      </w:pPr>
    </w:p>
    <w:p>
      <w:pPr>
        <w:pStyle w:val="12"/>
        <w:snapToGrid w:val="0"/>
        <w:spacing w:line="360" w:lineRule="auto"/>
        <w:ind w:firstLine="480" w:firstLineChars="200"/>
        <w:jc w:val="left"/>
        <w:rPr>
          <w:rFonts w:hAnsi="宋体" w:eastAsia="宋体"/>
          <w:color w:val="auto"/>
          <w:sz w:val="24"/>
          <w:highlight w:val="none"/>
        </w:rPr>
      </w:pPr>
    </w:p>
    <w:p>
      <w:pPr>
        <w:pStyle w:val="12"/>
        <w:snapToGrid w:val="0"/>
        <w:spacing w:line="360" w:lineRule="auto"/>
        <w:ind w:firstLine="480" w:firstLineChars="200"/>
        <w:jc w:val="left"/>
        <w:rPr>
          <w:rFonts w:hAnsi="宋体" w:eastAsia="宋体"/>
          <w:color w:val="auto"/>
          <w:sz w:val="24"/>
          <w:highlight w:val="none"/>
        </w:rPr>
      </w:pPr>
    </w:p>
    <w:p>
      <w:pPr>
        <w:pStyle w:val="12"/>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pPr>
        <w:pStyle w:val="12"/>
        <w:snapToGrid w:val="0"/>
        <w:spacing w:line="360" w:lineRule="auto"/>
        <w:ind w:firstLine="480" w:firstLineChars="200"/>
        <w:jc w:val="left"/>
        <w:rPr>
          <w:rFonts w:hAnsi="宋体" w:eastAsia="宋体"/>
          <w:color w:val="auto"/>
          <w:sz w:val="24"/>
          <w:szCs w:val="28"/>
          <w:highlight w:val="none"/>
        </w:rPr>
      </w:pPr>
    </w:p>
    <w:p>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pPr>
        <w:spacing w:line="360" w:lineRule="auto"/>
        <w:rPr>
          <w:rFonts w:ascii="宋体" w:hAnsi="宋体" w:eastAsia="宋体"/>
          <w:color w:val="auto"/>
          <w:sz w:val="24"/>
          <w:szCs w:val="28"/>
          <w:highlight w:val="none"/>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lang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spacing w:line="360" w:lineRule="auto"/>
        <w:rPr>
          <w:rFonts w:ascii="宋体" w:hAnsi="宋体" w:eastAsia="宋体"/>
          <w:color w:val="auto"/>
          <w:sz w:val="24"/>
          <w:szCs w:val="28"/>
          <w:highlight w:val="none"/>
        </w:rPr>
      </w:pPr>
    </w:p>
    <w:p>
      <w:pPr>
        <w:spacing w:line="360" w:lineRule="auto"/>
        <w:rPr>
          <w:rFonts w:ascii="宋体" w:hAnsi="宋体" w:eastAsia="宋体"/>
          <w:color w:val="auto"/>
          <w:sz w:val="24"/>
          <w:szCs w:val="28"/>
          <w:highlight w:val="none"/>
        </w:rPr>
      </w:pPr>
    </w:p>
    <w:p>
      <w:pPr>
        <w:pStyle w:val="12"/>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pPr>
        <w:pStyle w:val="12"/>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w:t>
      </w:r>
      <w:r>
        <w:rPr>
          <w:rFonts w:hint="eastAsia" w:hAnsi="宋体" w:eastAsia="宋体"/>
          <w:color w:val="auto"/>
          <w:sz w:val="24"/>
          <w:szCs w:val="28"/>
          <w:highlight w:val="none"/>
          <w:lang w:eastAsia="zh-CN"/>
        </w:rPr>
        <w:t>复印</w:t>
      </w:r>
      <w:r>
        <w:rPr>
          <w:rFonts w:hint="eastAsia" w:hAnsi="宋体" w:eastAsia="宋体"/>
          <w:color w:val="auto"/>
          <w:sz w:val="24"/>
          <w:szCs w:val="28"/>
          <w:highlight w:val="none"/>
        </w:rPr>
        <w:t>件；</w:t>
      </w:r>
    </w:p>
    <w:p>
      <w:pPr>
        <w:pStyle w:val="12"/>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w:t>
      </w:r>
      <w:r>
        <w:rPr>
          <w:rFonts w:hint="eastAsia" w:hAnsi="宋体" w:eastAsia="宋体"/>
          <w:color w:val="auto"/>
          <w:sz w:val="24"/>
          <w:szCs w:val="28"/>
          <w:highlight w:val="none"/>
          <w:lang w:eastAsia="zh-CN"/>
        </w:rPr>
        <w:t>复印</w:t>
      </w:r>
      <w:r>
        <w:rPr>
          <w:rFonts w:hint="eastAsia" w:hAnsi="宋体" w:eastAsia="宋体"/>
          <w:color w:val="auto"/>
          <w:sz w:val="24"/>
          <w:szCs w:val="28"/>
          <w:highlight w:val="none"/>
        </w:rPr>
        <w:t>件。</w:t>
      </w:r>
    </w:p>
    <w:p>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73" w:name="_Toc15310"/>
      <w:bookmarkStart w:id="74" w:name="_Toc27733"/>
      <w:r>
        <w:rPr>
          <w:rFonts w:hint="eastAsia" w:asciiTheme="minorEastAsia" w:hAnsiTheme="minorEastAsia" w:eastAsiaTheme="minorEastAsia"/>
          <w:b/>
          <w:color w:val="auto"/>
          <w:sz w:val="24"/>
          <w:highlight w:val="none"/>
        </w:rPr>
        <w:t>六、谈判响应表</w:t>
      </w:r>
      <w:bookmarkEnd w:id="73"/>
      <w:bookmarkEnd w:id="74"/>
    </w:p>
    <w:p>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766"/>
        <w:gridCol w:w="2307"/>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622"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谈判文件要求</w:t>
            </w:r>
          </w:p>
        </w:tc>
        <w:tc>
          <w:tcPr>
            <w:tcW w:w="1353"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622" w:type="pct"/>
            <w:vAlign w:val="center"/>
          </w:tcPr>
          <w:p>
            <w:pPr>
              <w:pStyle w:val="29"/>
              <w:widowControl w:val="0"/>
              <w:spacing w:before="0" w:beforeAutospacing="0" w:after="0" w:afterAutospacing="0" w:line="360" w:lineRule="auto"/>
              <w:jc w:val="both"/>
              <w:rPr>
                <w:rFonts w:asciiTheme="minorEastAsia" w:hAnsiTheme="minorEastAsia" w:eastAsiaTheme="minorEastAsia"/>
                <w:color w:val="auto"/>
                <w:sz w:val="24"/>
                <w:highlight w:val="none"/>
              </w:rPr>
            </w:pPr>
            <w:r>
              <w:rPr>
                <w:rFonts w:hint="eastAsia" w:ascii="宋体" w:hAnsi="宋体" w:eastAsia="宋体"/>
                <w:b w:val="0"/>
                <w:color w:val="auto"/>
                <w:sz w:val="24"/>
                <w:highlight w:val="none"/>
                <w:u w:val="none"/>
                <w:lang w:val="en-US" w:eastAsia="zh-CN"/>
              </w:rPr>
              <w:t>合同签订具备实施条件后支付合同价的 70%预付款，整个服务验收合格且撤展结束后付至合同价款的 100%。</w:t>
            </w:r>
          </w:p>
        </w:tc>
        <w:tc>
          <w:tcPr>
            <w:tcW w:w="1353"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622" w:type="pct"/>
            <w:vAlign w:val="center"/>
          </w:tcPr>
          <w:p>
            <w:pPr>
              <w:pStyle w:val="29"/>
              <w:widowControl w:val="0"/>
              <w:spacing w:before="0" w:beforeAutospacing="0" w:after="0" w:afterAutospacing="0" w:line="360" w:lineRule="auto"/>
              <w:jc w:val="both"/>
              <w:rPr>
                <w:rFonts w:hint="eastAsia" w:asciiTheme="minorEastAsia" w:hAnsiTheme="minorEastAsia" w:eastAsiaTheme="minorEastAsia"/>
                <w:color w:val="auto"/>
                <w:sz w:val="24"/>
                <w:highlight w:val="none"/>
                <w:u w:val="none"/>
                <w:lang w:eastAsia="zh-CN"/>
              </w:rPr>
            </w:pPr>
            <w:r>
              <w:rPr>
                <w:rFonts w:hint="eastAsia" w:ascii="宋体" w:hAnsi="宋体" w:eastAsia="宋体"/>
                <w:b w:val="0"/>
                <w:color w:val="auto"/>
                <w:sz w:val="24"/>
                <w:highlight w:val="none"/>
                <w:u w:val="none"/>
              </w:rPr>
              <w:t xml:space="preserve"> 采购人指定地点 </w:t>
            </w:r>
          </w:p>
        </w:tc>
        <w:tc>
          <w:tcPr>
            <w:tcW w:w="1353"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622" w:type="pct"/>
            <w:vAlign w:val="center"/>
          </w:tcPr>
          <w:p>
            <w:pPr>
              <w:pStyle w:val="29"/>
              <w:widowControl w:val="0"/>
              <w:spacing w:before="0" w:beforeAutospacing="0" w:after="0" w:afterAutospacing="0" w:line="360" w:lineRule="auto"/>
              <w:jc w:val="both"/>
              <w:rPr>
                <w:rFonts w:hint="eastAsia" w:eastAsia="宋体" w:asciiTheme="minorEastAsia" w:hAnsiTheme="minorEastAsia"/>
                <w:color w:val="auto"/>
                <w:sz w:val="24"/>
                <w:highlight w:val="none"/>
                <w:u w:val="none"/>
                <w:lang w:eastAsia="zh-CN"/>
              </w:rPr>
            </w:pPr>
            <w:r>
              <w:rPr>
                <w:rFonts w:hint="eastAsia" w:ascii="宋体" w:hAnsi="宋体" w:eastAsia="宋体"/>
                <w:b w:val="0"/>
                <w:color w:val="auto"/>
                <w:sz w:val="24"/>
                <w:highlight w:val="none"/>
                <w:u w:val="none"/>
              </w:rPr>
              <w:t xml:space="preserve"> </w:t>
            </w:r>
            <w:r>
              <w:rPr>
                <w:rFonts w:hint="eastAsia" w:ascii="宋体" w:hAnsi="宋体" w:eastAsia="宋体"/>
                <w:b w:val="0"/>
                <w:color w:val="auto"/>
                <w:sz w:val="24"/>
                <w:highlight w:val="none"/>
                <w:u w:val="none"/>
                <w:lang w:eastAsia="zh-CN"/>
              </w:rPr>
              <w:t>合同签订后</w:t>
            </w:r>
            <w:r>
              <w:rPr>
                <w:rFonts w:hint="eastAsia" w:ascii="宋体" w:hAnsi="宋体" w:eastAsia="宋体"/>
                <w:b w:val="0"/>
                <w:color w:val="auto"/>
                <w:sz w:val="24"/>
                <w:highlight w:val="none"/>
                <w:u w:val="none"/>
                <w:lang w:val="en-US" w:eastAsia="zh-CN"/>
              </w:rPr>
              <w:t>7</w:t>
            </w:r>
            <w:r>
              <w:rPr>
                <w:rFonts w:hint="eastAsia" w:ascii="宋体" w:hAnsi="宋体" w:eastAsia="宋体"/>
                <w:b w:val="0"/>
                <w:color w:val="auto"/>
                <w:sz w:val="24"/>
                <w:highlight w:val="none"/>
                <w:u w:val="none"/>
                <w:lang w:eastAsia="zh-CN"/>
              </w:rPr>
              <w:t>个日历天内完成展品展项设计、制作及布展等工作，展览活动期共</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lang w:eastAsia="zh-CN"/>
              </w:rPr>
              <w:t>个月，展览活动结束后 2 个日历天内完成撤展、清运及场地复原工作。</w:t>
            </w:r>
          </w:p>
        </w:tc>
        <w:tc>
          <w:tcPr>
            <w:tcW w:w="1353" w:type="pct"/>
            <w:vAlign w:val="center"/>
          </w:tcPr>
          <w:p>
            <w:pPr>
              <w:pStyle w:val="37"/>
              <w:jc w:val="center"/>
              <w:rPr>
                <w:rFonts w:asciiTheme="minorEastAsia" w:hAnsiTheme="minorEastAsia" w:eastAsiaTheme="minorEastAsia"/>
                <w:color w:val="auto"/>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622" w:type="pct"/>
            <w:vAlign w:val="center"/>
          </w:tcPr>
          <w:p>
            <w:pPr>
              <w:pStyle w:val="29"/>
              <w:widowControl w:val="0"/>
              <w:spacing w:before="0" w:beforeAutospacing="0" w:after="0" w:afterAutospacing="0" w:line="360" w:lineRule="auto"/>
              <w:jc w:val="both"/>
              <w:rPr>
                <w:rFonts w:asciiTheme="minorEastAsia" w:hAnsiTheme="minorEastAsia" w:eastAsiaTheme="minorEastAsia"/>
                <w:color w:val="auto"/>
                <w:sz w:val="24"/>
                <w:highlight w:val="none"/>
                <w:u w:val="none"/>
              </w:rPr>
            </w:pPr>
            <w:r>
              <w:rPr>
                <w:rFonts w:hint="eastAsia" w:ascii="宋体" w:hAnsi="宋体" w:eastAsia="宋体"/>
                <w:b w:val="0"/>
                <w:color w:val="auto"/>
                <w:sz w:val="24"/>
                <w:highlight w:val="none"/>
                <w:u w:val="none"/>
              </w:rPr>
              <w:t xml:space="preserve"> </w:t>
            </w:r>
            <w:r>
              <w:rPr>
                <w:rFonts w:hint="eastAsia" w:ascii="宋体" w:hAnsi="宋体" w:eastAsia="宋体"/>
                <w:b w:val="0"/>
                <w:color w:val="auto"/>
                <w:sz w:val="24"/>
                <w:highlight w:val="none"/>
                <w:u w:val="none"/>
                <w:lang w:eastAsia="zh-CN"/>
              </w:rPr>
              <w:t>从供货开始至服务期满</w:t>
            </w:r>
          </w:p>
        </w:tc>
        <w:tc>
          <w:tcPr>
            <w:tcW w:w="1353"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pPr>
              <w:jc w:val="center"/>
              <w:rPr>
                <w:rFonts w:ascii="宋体" w:hAnsi="宋体" w:eastAsia="宋体"/>
                <w:color w:val="auto"/>
                <w:sz w:val="24"/>
                <w:highlight w:val="none"/>
              </w:rPr>
            </w:pPr>
          </w:p>
        </w:tc>
        <w:tc>
          <w:tcPr>
            <w:tcW w:w="1622" w:type="pct"/>
            <w:vAlign w:val="center"/>
          </w:tcPr>
          <w:p>
            <w:pPr>
              <w:jc w:val="center"/>
              <w:rPr>
                <w:rFonts w:asciiTheme="minorEastAsia" w:hAnsiTheme="minorEastAsia" w:eastAsiaTheme="minorEastAsia"/>
                <w:color w:val="auto"/>
                <w:sz w:val="24"/>
                <w:highlight w:val="none"/>
              </w:rPr>
            </w:pPr>
          </w:p>
        </w:tc>
        <w:tc>
          <w:tcPr>
            <w:tcW w:w="1353"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bl>
    <w:p>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59"/>
        <w:gridCol w:w="2863"/>
        <w:gridCol w:w="2481"/>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谈判文件规定的技术参数要求</w:t>
            </w:r>
          </w:p>
        </w:tc>
        <w:tc>
          <w:tcPr>
            <w:tcW w:w="1456"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jc w:val="center"/>
              <w:rPr>
                <w:rFonts w:asciiTheme="minorEastAsia" w:hAnsiTheme="minorEastAsia" w:eastAsiaTheme="minorEastAsia"/>
                <w:color w:val="auto"/>
                <w:sz w:val="24"/>
                <w:highlight w:val="none"/>
              </w:rPr>
            </w:pPr>
          </w:p>
        </w:tc>
        <w:tc>
          <w:tcPr>
            <w:tcW w:w="502"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jc w:val="center"/>
              <w:rPr>
                <w:rFonts w:asciiTheme="minorEastAsia" w:hAnsiTheme="minorEastAsia" w:eastAsiaTheme="minorEastAsia"/>
                <w:color w:val="auto"/>
                <w:sz w:val="24"/>
                <w:highlight w:val="none"/>
              </w:rPr>
            </w:pPr>
          </w:p>
        </w:tc>
        <w:tc>
          <w:tcPr>
            <w:tcW w:w="502"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pStyle w:val="37"/>
              <w:jc w:val="center"/>
              <w:rPr>
                <w:rFonts w:asciiTheme="minorEastAsia" w:hAnsiTheme="minorEastAsia" w:eastAsiaTheme="minorEastAsia"/>
                <w:color w:val="auto"/>
                <w:highlight w:val="none"/>
              </w:rPr>
            </w:pPr>
          </w:p>
        </w:tc>
        <w:tc>
          <w:tcPr>
            <w:tcW w:w="502"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pStyle w:val="37"/>
              <w:jc w:val="center"/>
              <w:rPr>
                <w:rFonts w:asciiTheme="minorEastAsia" w:hAnsiTheme="minorEastAsia" w:eastAsiaTheme="minorEastAsia"/>
                <w:color w:val="auto"/>
                <w:highlight w:val="none"/>
              </w:rPr>
            </w:pPr>
          </w:p>
        </w:tc>
        <w:tc>
          <w:tcPr>
            <w:tcW w:w="502"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jc w:val="center"/>
              <w:rPr>
                <w:rFonts w:asciiTheme="minorEastAsia" w:hAnsiTheme="minorEastAsia" w:eastAsiaTheme="minorEastAsia"/>
                <w:color w:val="auto"/>
                <w:sz w:val="24"/>
                <w:highlight w:val="none"/>
              </w:rPr>
            </w:pPr>
          </w:p>
        </w:tc>
        <w:tc>
          <w:tcPr>
            <w:tcW w:w="502" w:type="pct"/>
            <w:vAlign w:val="center"/>
          </w:tcPr>
          <w:p>
            <w:pPr>
              <w:jc w:val="center"/>
              <w:rPr>
                <w:rFonts w:asciiTheme="minorEastAsia" w:hAnsiTheme="minorEastAsia" w:eastAsiaTheme="minorEastAsia"/>
                <w:color w:val="auto"/>
                <w:sz w:val="24"/>
                <w:highlight w:val="none"/>
              </w:rPr>
            </w:pPr>
          </w:p>
        </w:tc>
      </w:tr>
    </w:tbl>
    <w:p>
      <w:pPr>
        <w:spacing w:line="360" w:lineRule="auto"/>
        <w:ind w:firstLine="4800" w:firstLineChars="2000"/>
        <w:rPr>
          <w:rFonts w:hint="eastAsia" w:ascii="宋体" w:hAnsi="宋体" w:eastAsia="宋体"/>
          <w:color w:val="auto"/>
          <w:sz w:val="24"/>
          <w:highlight w:val="none"/>
          <w:lang w:val="en-US" w:eastAsia="zh-CN"/>
        </w:rPr>
      </w:pPr>
    </w:p>
    <w:p>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lang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spacing w:line="360" w:lineRule="auto"/>
        <w:ind w:firstLine="4800" w:firstLineChars="2000"/>
        <w:jc w:val="center"/>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spacing w:line="360" w:lineRule="auto"/>
        <w:jc w:val="center"/>
        <w:outlineLvl w:val="1"/>
        <w:rPr>
          <w:rFonts w:asciiTheme="minorEastAsia" w:hAnsiTheme="minorEastAsia" w:eastAsiaTheme="minorEastAsia"/>
          <w:b/>
          <w:color w:val="auto"/>
          <w:sz w:val="24"/>
          <w:highlight w:val="none"/>
        </w:rPr>
      </w:pPr>
      <w:bookmarkStart w:id="75" w:name="_Toc3780"/>
      <w:bookmarkStart w:id="76" w:name="_Toc6743"/>
      <w:bookmarkStart w:id="77" w:name="_Hlk60612781"/>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、中小企业声明函</w:t>
      </w:r>
      <w:bookmarkEnd w:id="75"/>
      <w:bookmarkEnd w:id="76"/>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谈判，不需此件，请删去“中小企业声明函”）</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val="zh-CN" w:eastAsia="zh-CN"/>
        </w:rPr>
        <w:t>滁州市科学技术馆</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eastAsia="zh-CN"/>
        </w:rPr>
        <w:t>滁州市科学技术馆“好事”发生马年生肖科学展采购项目</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u w:val="single"/>
          <w:lang w:val="zh-CN" w:eastAsia="zh-CN"/>
        </w:rPr>
        <w:t>滁州市科学技术馆“好事”发生马年生肖科学展采购项目</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u w:val="single"/>
          <w:lang w:val="en-US" w:eastAsia="zh-CN"/>
        </w:rPr>
        <w:t xml:space="preserve"> 其他未列明行业  </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hint="eastAsia" w:asciiTheme="minorEastAsia" w:hAnsiTheme="minorEastAsia" w:eastAsiaTheme="minorEastAsia"/>
          <w:color w:val="auto"/>
          <w:sz w:val="24"/>
          <w:szCs w:val="24"/>
          <w:highlight w:val="none"/>
          <w:lang w:eastAsia="zh-CN"/>
        </w:rPr>
        <w:t>盖</w:t>
      </w:r>
      <w:r>
        <w:rPr>
          <w:rFonts w:asciiTheme="minorEastAsia" w:hAnsiTheme="minorEastAsia" w:eastAsiaTheme="minorEastAsia"/>
          <w:color w:val="auto"/>
          <w:sz w:val="24"/>
          <w:szCs w:val="24"/>
          <w:highlight w:val="none"/>
        </w:rPr>
        <w:t>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期：</w:t>
      </w:r>
      <w:r>
        <w:rPr>
          <w:rFonts w:asciiTheme="minorEastAsia" w:hAnsiTheme="minorEastAsia" w:eastAsiaTheme="minorEastAsia"/>
          <w:color w:val="auto"/>
          <w:sz w:val="24"/>
          <w:szCs w:val="24"/>
          <w:highlight w:val="none"/>
          <w:u w:val="single"/>
        </w:rPr>
        <w:t xml:space="preserve">             </w:t>
      </w:r>
    </w:p>
    <w:bookmarkEnd w:id="77"/>
    <w:p>
      <w:pPr>
        <w:tabs>
          <w:tab w:val="left" w:pos="4620"/>
        </w:tabs>
        <w:spacing w:line="360" w:lineRule="auto"/>
        <w:jc w:val="left"/>
        <w:rPr>
          <w:rFonts w:hint="eastAsia" w:asciiTheme="minorEastAsia" w:hAnsiTheme="minorEastAsia" w:eastAsiaTheme="minorEastAsia"/>
          <w:b/>
          <w:color w:val="auto"/>
          <w:szCs w:val="24"/>
          <w:highlight w:val="none"/>
          <w:lang w:eastAsia="zh-CN"/>
        </w:rPr>
      </w:pPr>
      <w:bookmarkStart w:id="78" w:name="_Hlk60612992"/>
      <w:r>
        <w:rPr>
          <w:rFonts w:hint="eastAsia" w:asciiTheme="minorEastAsia" w:hAnsiTheme="minorEastAsia" w:eastAsiaTheme="minorEastAsia"/>
          <w:b/>
          <w:color w:val="auto"/>
          <w:szCs w:val="24"/>
          <w:highlight w:val="none"/>
          <w:lang w:eastAsia="zh-CN"/>
        </w:rPr>
        <w:t>注：</w:t>
      </w:r>
    </w:p>
    <w:p>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pPr>
        <w:widowControl/>
        <w:jc w:val="left"/>
        <w:rPr>
          <w:rFonts w:asciiTheme="minorEastAsia" w:hAnsiTheme="minorEastAsia" w:eastAsiaTheme="minorEastAsia"/>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lang w:eastAsia="zh-CN"/>
        </w:rPr>
      </w:pPr>
      <w:bookmarkStart w:id="79" w:name="_Toc28572"/>
      <w:bookmarkStart w:id="80" w:name="_Toc23008"/>
    </w:p>
    <w:p>
      <w:pPr>
        <w:spacing w:line="360" w:lineRule="auto"/>
        <w:jc w:val="center"/>
        <w:outlineLvl w:val="1"/>
        <w:rPr>
          <w:rFonts w:hint="eastAsia" w:asciiTheme="minorEastAsia" w:hAnsiTheme="minorEastAsia" w:eastAsiaTheme="minorEastAsia"/>
          <w:b/>
          <w:color w:val="auto"/>
          <w:sz w:val="24"/>
          <w:highlight w:val="none"/>
          <w:lang w:eastAsia="zh-CN"/>
        </w:rPr>
      </w:pPr>
    </w:p>
    <w:p>
      <w:pPr>
        <w:spacing w:line="360" w:lineRule="auto"/>
        <w:jc w:val="center"/>
        <w:outlineLvl w:val="1"/>
        <w:rPr>
          <w:rFonts w:hint="eastAsia" w:asciiTheme="minorEastAsia" w:hAnsiTheme="minorEastAsia" w:eastAsiaTheme="minorEastAsia"/>
          <w:b/>
          <w:color w:val="auto"/>
          <w:sz w:val="24"/>
          <w:highlight w:val="none"/>
          <w:lang w:eastAsia="zh-CN"/>
        </w:rPr>
      </w:pPr>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八</w:t>
      </w:r>
      <w:r>
        <w:rPr>
          <w:rFonts w:hint="eastAsia" w:asciiTheme="minorEastAsia" w:hAnsiTheme="minorEastAsia" w:eastAsiaTheme="minorEastAsia"/>
          <w:b/>
          <w:color w:val="auto"/>
          <w:sz w:val="24"/>
          <w:highlight w:val="none"/>
        </w:rPr>
        <w:t>、残疾人福利性单位声明函</w:t>
      </w:r>
      <w:bookmarkEnd w:id="79"/>
      <w:bookmarkEnd w:id="80"/>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（非残疾人福利性单位谈判，请删去“残疾人福利性单位声明函”）</w:t>
      </w:r>
    </w:p>
    <w:p>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本单位郑重声明，根据《财政部 民政部 中国残疾人联合会关于促进残疾人就业政府采购政策的通知》（财库〔2017〕141号）的规定，本单位为</w:t>
      </w:r>
      <w:r>
        <w:rPr>
          <w:rFonts w:hint="eastAsia" w:asciiTheme="minorEastAsia" w:hAnsiTheme="minorEastAsia" w:eastAsiaTheme="minorEastAsia"/>
          <w:bCs/>
          <w:color w:val="auto"/>
          <w:spacing w:val="6"/>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pPr>
        <w:spacing w:line="360" w:lineRule="auto"/>
        <w:ind w:firstLine="4228" w:firstLineChars="1762"/>
        <w:rPr>
          <w:rFonts w:asciiTheme="minorEastAsia" w:hAnsiTheme="minorEastAsia" w:eastAsiaTheme="minorEastAsia"/>
          <w:color w:val="auto"/>
          <w:sz w:val="24"/>
          <w:szCs w:val="24"/>
          <w:highlight w:val="none"/>
        </w:rPr>
      </w:pPr>
    </w:p>
    <w:p>
      <w:pPr>
        <w:spacing w:line="360" w:lineRule="auto"/>
        <w:ind w:firstLine="4228" w:firstLineChars="1762"/>
        <w:rPr>
          <w:rFonts w:asciiTheme="minorEastAsia" w:hAnsiTheme="minorEastAsia" w:eastAsiaTheme="minorEastAsia"/>
          <w:color w:val="auto"/>
          <w:sz w:val="24"/>
          <w:szCs w:val="24"/>
          <w:highlight w:val="none"/>
        </w:rPr>
      </w:pPr>
    </w:p>
    <w:p>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hint="eastAsia" w:asciiTheme="minorEastAsia" w:hAnsiTheme="minorEastAsia" w:eastAsiaTheme="minorEastAsia"/>
          <w:color w:val="auto"/>
          <w:sz w:val="24"/>
          <w:szCs w:val="24"/>
          <w:highlight w:val="none"/>
          <w:lang w:eastAsia="zh-CN"/>
        </w:rPr>
        <w:t>盖</w:t>
      </w:r>
      <w:r>
        <w:rPr>
          <w:rFonts w:asciiTheme="minorEastAsia" w:hAnsiTheme="minorEastAsia" w:eastAsiaTheme="minorEastAsia"/>
          <w:color w:val="auto"/>
          <w:sz w:val="24"/>
          <w:szCs w:val="24"/>
          <w:highlight w:val="none"/>
        </w:rPr>
        <w:t>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期：</w:t>
      </w:r>
      <w:r>
        <w:rPr>
          <w:rFonts w:asciiTheme="minorEastAsia" w:hAnsiTheme="minorEastAsia" w:eastAsiaTheme="minorEastAsia"/>
          <w:color w:val="auto"/>
          <w:sz w:val="24"/>
          <w:szCs w:val="24"/>
          <w:highlight w:val="none"/>
          <w:u w:val="single"/>
        </w:rPr>
        <w:t xml:space="preserve">             </w:t>
      </w:r>
    </w:p>
    <w:bookmarkEnd w:id="78"/>
    <w:p>
      <w:pPr>
        <w:spacing w:line="360" w:lineRule="auto"/>
        <w:ind w:firstLine="435"/>
        <w:rPr>
          <w:rFonts w:cs="Cambria Math" w:asciiTheme="minorEastAsia" w:hAnsiTheme="minorEastAsia" w:eastAsiaTheme="minorEastAsia"/>
          <w:b/>
          <w:color w:val="auto"/>
          <w:sz w:val="24"/>
          <w:szCs w:val="24"/>
          <w:highlight w:val="none"/>
        </w:rPr>
      </w:pPr>
    </w:p>
    <w:p>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sz w:val="24"/>
          <w:szCs w:val="20"/>
          <w:highlight w:val="none"/>
        </w:rPr>
      </w:pPr>
      <w:bookmarkStart w:id="81" w:name="_Toc8563"/>
      <w:bookmarkStart w:id="82" w:name="_Toc21170"/>
      <w:r>
        <w:rPr>
          <w:rFonts w:hint="eastAsia" w:ascii="宋体" w:hAnsi="宋体" w:eastAsia="宋体" w:cs="@仿宋_GB2312"/>
          <w:b/>
          <w:sz w:val="24"/>
          <w:szCs w:val="20"/>
          <w:highlight w:val="none"/>
          <w:lang w:val="en-US" w:eastAsia="zh-CN"/>
        </w:rPr>
        <w:t>九、</w:t>
      </w:r>
      <w:r>
        <w:rPr>
          <w:rFonts w:hint="eastAsia" w:ascii="宋体" w:hAnsi="宋体" w:eastAsia="宋体" w:cs="@仿宋_GB2312"/>
          <w:b/>
          <w:sz w:val="24"/>
          <w:szCs w:val="20"/>
          <w:highlight w:val="none"/>
        </w:rPr>
        <w:t>关于符合本国产品标准的声明函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25"/>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25"/>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highlight w:val="none"/>
          <w:u w:val="single"/>
        </w:rPr>
      </w:pPr>
      <w:r>
        <w:rPr>
          <w:rFonts w:hint="eastAsia" w:ascii="宋体" w:hAnsi="宋体" w:eastAsia="宋体"/>
          <w:sz w:val="24"/>
          <w:szCs w:val="24"/>
          <w:highlight w:val="none"/>
          <w:lang w:val="en-US" w:eastAsia="zh-CN"/>
        </w:rPr>
        <w:t>供应商</w:t>
      </w:r>
      <w:r>
        <w:rPr>
          <w:rFonts w:hint="eastAsia" w:ascii="宋体" w:hAnsi="宋体" w:eastAsia="宋体"/>
          <w:sz w:val="24"/>
          <w:szCs w:val="24"/>
          <w:highlight w:val="none"/>
          <w:lang w:eastAsia="zh-CN"/>
        </w:rPr>
        <w:t>盖</w:t>
      </w:r>
      <w:r>
        <w:rPr>
          <w:rFonts w:ascii="宋体" w:hAnsi="宋体" w:eastAsia="宋体"/>
          <w:sz w:val="24"/>
          <w:szCs w:val="24"/>
          <w:highlight w:val="none"/>
        </w:rPr>
        <w:t>章</w:t>
      </w:r>
      <w:r>
        <w:rPr>
          <w:rFonts w:hint="eastAsia" w:ascii="宋体" w:hAnsi="宋体" w:eastAsia="宋体"/>
          <w:sz w:val="24"/>
          <w:szCs w:val="24"/>
          <w:highlight w:val="none"/>
        </w:rPr>
        <w:t>：</w:t>
      </w:r>
      <w:r>
        <w:rPr>
          <w:rFonts w:ascii="宋体" w:hAnsi="宋体" w:eastAsia="宋体"/>
          <w:sz w:val="24"/>
          <w:szCs w:val="24"/>
          <w:highlight w:val="none"/>
          <w:u w:val="single"/>
        </w:rPr>
        <w:t xml:space="preserve">             </w:t>
      </w:r>
    </w:p>
    <w:p>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sz w:val="24"/>
          <w:szCs w:val="24"/>
          <w:highlight w:val="none"/>
        </w:rPr>
        <w:t>日</w:t>
      </w:r>
      <w:r>
        <w:rPr>
          <w:rFonts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期：</w:t>
      </w:r>
      <w:r>
        <w:rPr>
          <w:rFonts w:ascii="宋体" w:hAnsi="宋体" w:eastAsia="宋体"/>
          <w:sz w:val="24"/>
          <w:szCs w:val="24"/>
          <w:highlight w:val="none"/>
          <w:u w:val="single"/>
        </w:rPr>
        <w:t xml:space="preserve">             </w:t>
      </w:r>
    </w:p>
    <w:p>
      <w:pPr>
        <w:tabs>
          <w:tab w:val="left" w:pos="4620"/>
        </w:tabs>
        <w:spacing w:line="360" w:lineRule="auto"/>
        <w:jc w:val="left"/>
        <w:rPr>
          <w:rFonts w:hint="eastAsia" w:ascii="宋体" w:hAnsi="宋体" w:eastAsia="宋体"/>
          <w:b w:val="0"/>
          <w:bCs/>
          <w:sz w:val="21"/>
          <w:szCs w:val="21"/>
          <w:highlight w:val="none"/>
          <w:lang w:eastAsia="zh-CN"/>
        </w:rPr>
      </w:pPr>
      <w:r>
        <w:rPr>
          <w:rFonts w:hint="eastAsia" w:ascii="宋体" w:hAnsi="宋体" w:eastAsia="宋体" w:cs="Times New Roman"/>
          <w:b/>
          <w:sz w:val="21"/>
          <w:szCs w:val="21"/>
          <w:highlight w:val="none"/>
          <w:lang w:val="en-US" w:eastAsia="zh-CN"/>
        </w:rPr>
        <w:t>注：</w:t>
      </w:r>
    </w:p>
    <w:p>
      <w:pPr>
        <w:tabs>
          <w:tab w:val="left" w:pos="4620"/>
        </w:tabs>
        <w:spacing w:line="360" w:lineRule="auto"/>
        <w:jc w:val="left"/>
        <w:rPr>
          <w:rFonts w:hint="eastAsia" w:ascii="宋体" w:hAnsi="宋体" w:eastAsia="宋体"/>
          <w:b w:val="0"/>
          <w:bCs/>
          <w:sz w:val="21"/>
          <w:szCs w:val="21"/>
          <w:highlight w:val="none"/>
          <w:lang w:eastAsia="zh-CN"/>
        </w:rPr>
      </w:pPr>
      <w:r>
        <w:rPr>
          <w:rFonts w:hint="eastAsia" w:ascii="宋体" w:hAnsi="宋体" w:eastAsia="宋体"/>
          <w:b w:val="0"/>
          <w:bCs/>
          <w:sz w:val="21"/>
          <w:szCs w:val="21"/>
          <w:highlight w:val="none"/>
          <w:lang w:eastAsia="zh-CN"/>
        </w:rPr>
        <w:t>1.产品如有型号，请在“产品名称”栏一并填写。</w:t>
      </w:r>
    </w:p>
    <w:p>
      <w:pPr>
        <w:tabs>
          <w:tab w:val="left" w:pos="4620"/>
        </w:tabs>
        <w:spacing w:line="360" w:lineRule="auto"/>
        <w:jc w:val="left"/>
        <w:rPr>
          <w:rFonts w:hint="eastAsia" w:ascii="宋体" w:hAnsi="宋体" w:eastAsia="宋体"/>
          <w:b w:val="0"/>
          <w:bCs/>
          <w:sz w:val="21"/>
          <w:szCs w:val="21"/>
          <w:highlight w:val="none"/>
          <w:lang w:eastAsia="zh-CN"/>
        </w:rPr>
      </w:pPr>
      <w:r>
        <w:rPr>
          <w:rFonts w:hint="eastAsia" w:ascii="宋体" w:hAnsi="宋体" w:eastAsia="宋体"/>
          <w:b w:val="0"/>
          <w:bCs/>
          <w:sz w:val="21"/>
          <w:szCs w:val="21"/>
          <w:highlight w:val="none"/>
          <w:lang w:eastAsia="zh-CN"/>
        </w:rPr>
        <w:t>2.生产厂名与厂址应与生产厂营业执照载明的相关信息保持一致。</w:t>
      </w:r>
    </w:p>
    <w:p>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3.上述声明函中标注</w:t>
      </w:r>
      <w:r>
        <w:rPr>
          <w:rFonts w:hint="eastAsia" w:ascii="宋体" w:hAnsi="宋体" w:eastAsia="宋体" w:cs="Times New Roman"/>
          <w:b w:val="0"/>
          <w:bCs/>
          <w:sz w:val="21"/>
          <w:szCs w:val="21"/>
          <w:highlight w:val="none"/>
          <w:u w:val="single"/>
          <w:lang w:val="en-US" w:eastAsia="zh-CN"/>
        </w:rPr>
        <w:t xml:space="preserve">  /  </w:t>
      </w:r>
      <w:r>
        <w:rPr>
          <w:rFonts w:hint="eastAsia" w:ascii="宋体" w:hAnsi="宋体" w:eastAsia="宋体" w:cs="Times New Roman"/>
          <w:b w:val="0"/>
          <w:bCs/>
          <w:sz w:val="21"/>
          <w:szCs w:val="21"/>
          <w:highlight w:val="none"/>
          <w:lang w:val="en-US" w:eastAsia="zh-CN"/>
        </w:rPr>
        <w:t>的，无需填写。</w:t>
      </w:r>
    </w:p>
    <w:p>
      <w:pPr>
        <w:tabs>
          <w:tab w:val="left" w:pos="4620"/>
        </w:tabs>
        <w:spacing w:line="360" w:lineRule="auto"/>
        <w:jc w:val="left"/>
        <w:rPr>
          <w:rFonts w:hint="default"/>
          <w:highlight w:val="none"/>
          <w:lang w:val="en-US" w:eastAsia="zh-CN"/>
        </w:rPr>
      </w:pPr>
      <w:r>
        <w:rPr>
          <w:rFonts w:hint="eastAsia" w:ascii="宋体" w:hAnsi="宋体" w:eastAsia="宋体" w:cs="Times New Roman"/>
          <w:b w:val="0"/>
          <w:bCs/>
          <w:sz w:val="21"/>
          <w:szCs w:val="21"/>
          <w:highlight w:val="none"/>
          <w:lang w:val="en-US" w:eastAsia="zh-CN"/>
        </w:rPr>
        <w:t>4.供应商应当结合“一、分项报价明细表-货物部分”相关信息进行填写。</w:t>
      </w:r>
    </w:p>
    <w:p>
      <w:pPr>
        <w:tabs>
          <w:tab w:val="left" w:pos="4620"/>
        </w:tabs>
        <w:spacing w:line="360" w:lineRule="auto"/>
        <w:jc w:val="left"/>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十、诚信履约承诺函</w:t>
      </w:r>
      <w:bookmarkEnd w:id="81"/>
      <w:bookmarkEnd w:id="82"/>
    </w:p>
    <w:p>
      <w:pPr>
        <w:spacing w:line="360" w:lineRule="auto"/>
        <w:rPr>
          <w:rFonts w:asciiTheme="minorEastAsia" w:hAnsiTheme="minorEastAsia" w:eastAsiaTheme="minorEastAsia"/>
          <w:b/>
          <w:bCs/>
          <w:color w:val="auto"/>
          <w:sz w:val="24"/>
          <w:highlight w:val="none"/>
        </w:rPr>
      </w:pPr>
    </w:p>
    <w:p>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宋体" w:hAnsi="宋体" w:eastAsia="宋体"/>
          <w:color w:val="auto"/>
          <w:sz w:val="24"/>
          <w:szCs w:val="24"/>
          <w:highlight w:val="none"/>
          <w:u w:val="single"/>
          <w:lang w:val="zh-CN" w:eastAsia="zh-CN"/>
        </w:rPr>
        <w:t>滁州市科学技术馆</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color w:val="auto"/>
          <w:sz w:val="24"/>
          <w:highlight w:val="none"/>
        </w:rPr>
      </w:pPr>
    </w:p>
    <w:p>
      <w:pPr>
        <w:spacing w:line="360" w:lineRule="auto"/>
        <w:rPr>
          <w:rFonts w:asciiTheme="minorEastAsia" w:hAnsiTheme="minorEastAsia" w:eastAsiaTheme="minorEastAsia"/>
          <w:bCs/>
          <w:color w:val="auto"/>
          <w:sz w:val="24"/>
          <w:highlight w:val="none"/>
        </w:rPr>
      </w:pPr>
    </w:p>
    <w:p>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eastAsia="zh-CN"/>
        </w:rPr>
        <w:t>盖</w:t>
      </w:r>
      <w:r>
        <w:rPr>
          <w:rFonts w:hint="eastAsia" w:asciiTheme="minorEastAsia" w:hAnsiTheme="minorEastAsia" w:eastAsiaTheme="minorEastAsia"/>
          <w:bCs/>
          <w:color w:val="auto"/>
          <w:sz w:val="24"/>
          <w:highlight w:val="none"/>
        </w:rPr>
        <w:t>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83" w:name="_Toc29042"/>
      <w:bookmarkStart w:id="84" w:name="_Toc28661"/>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、其他相关证明材料</w:t>
      </w:r>
      <w:bookmarkEnd w:id="83"/>
      <w:bookmarkEnd w:id="84"/>
    </w:p>
    <w:p>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pPr>
        <w:spacing w:line="360" w:lineRule="auto"/>
        <w:ind w:firstLine="435"/>
        <w:rPr>
          <w:rFonts w:asciiTheme="minorEastAsia" w:hAnsiTheme="minorEastAsia" w:eastAsiaTheme="minorEastAsia"/>
          <w:color w:val="auto"/>
          <w:sz w:val="24"/>
          <w:highlight w:val="none"/>
        </w:rPr>
      </w:pPr>
    </w:p>
    <w:p>
      <w:pPr>
        <w:spacing w:line="360" w:lineRule="auto"/>
        <w:ind w:firstLine="480" w:firstLineChars="200"/>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pPr>
        <w:spacing w:line="360" w:lineRule="auto"/>
        <w:ind w:firstLine="480"/>
        <w:rPr>
          <w:rFonts w:hint="eastAsia" w:ascii="宋体" w:hAnsi="宋体" w:eastAsia="宋体" w:cs="宋体"/>
          <w:sz w:val="24"/>
        </w:rPr>
      </w:pPr>
      <w:r>
        <w:rPr>
          <w:rFonts w:hint="eastAsia" w:ascii="宋体" w:hAnsi="宋体" w:eastAsia="宋体" w:cs="宋体"/>
          <w:sz w:val="24"/>
        </w:rPr>
        <w:t>供应商在响应文件制作时可在此栏内上传谈判文件要求上传的证明资料，如营业执照、证书等，应将上述证明材料制作成扫描件上传。</w:t>
      </w:r>
    </w:p>
    <w:p>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0"/>
        <w:rPr>
          <w:rFonts w:ascii="宋体" w:hAnsi="宋体" w:eastAsia="宋体"/>
          <w:b/>
          <w:bCs/>
          <w:color w:val="auto"/>
          <w:sz w:val="28"/>
          <w:highlight w:val="none"/>
        </w:rPr>
      </w:pPr>
      <w:bookmarkStart w:id="85" w:name="_Toc60608832"/>
      <w:bookmarkStart w:id="86" w:name="_Toc11034"/>
      <w:bookmarkStart w:id="87" w:name="_Toc10319"/>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w:t>
      </w:r>
      <w:r>
        <w:rPr>
          <w:rFonts w:hint="eastAsia"/>
          <w:b/>
          <w:bCs/>
          <w:color w:val="auto"/>
          <w:sz w:val="28"/>
          <w:highlight w:val="none"/>
        </w:rPr>
        <w:t xml:space="preserve">  </w:t>
      </w:r>
      <w:bookmarkEnd w:id="85"/>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6"/>
      <w:bookmarkEnd w:id="87"/>
    </w:p>
    <w:p>
      <w:pPr>
        <w:spacing w:line="360" w:lineRule="auto"/>
        <w:jc w:val="center"/>
        <w:outlineLvl w:val="1"/>
        <w:rPr>
          <w:rFonts w:ascii="仿宋" w:hAnsi="仿宋" w:eastAsia="仿宋" w:cs="仿宋"/>
          <w:b/>
          <w:bCs/>
          <w:color w:val="auto"/>
          <w:sz w:val="32"/>
          <w:szCs w:val="44"/>
          <w:highlight w:val="none"/>
        </w:rPr>
      </w:pPr>
      <w:bookmarkStart w:id="88" w:name="_Toc28375"/>
      <w:bookmarkStart w:id="89" w:name="_Toc12954"/>
      <w:r>
        <w:rPr>
          <w:rFonts w:hint="eastAsia" w:ascii="仿宋" w:hAnsi="仿宋" w:eastAsia="仿宋" w:cs="仿宋"/>
          <w:b/>
          <w:bCs/>
          <w:color w:val="auto"/>
          <w:sz w:val="32"/>
          <w:szCs w:val="44"/>
          <w:highlight w:val="none"/>
        </w:rPr>
        <w:t>询问函范本</w:t>
      </w:r>
      <w:bookmarkEnd w:id="88"/>
      <w:bookmarkEnd w:id="89"/>
    </w:p>
    <w:p>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（如为对采购文件或采购程序的询问或疑问，请按询问函范本询问格式附件进行提交）</w:t>
      </w:r>
    </w:p>
    <w:p>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滁州市科学技术馆“好事”发生马年生肖科学展采购项目 </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90" w:name="_Toc23584"/>
      <w:bookmarkStart w:id="91" w:name="_Toc29009"/>
      <w:r>
        <w:rPr>
          <w:rFonts w:hint="eastAsia" w:cs="仿宋" w:asciiTheme="minorEastAsia" w:hAnsiTheme="minorEastAsia" w:eastAsiaTheme="minorEastAsia"/>
          <w:color w:val="auto"/>
          <w:sz w:val="24"/>
          <w:szCs w:val="24"/>
          <w:highlight w:val="none"/>
        </w:rPr>
        <w:t>一、(事项一)</w:t>
      </w:r>
      <w:bookmarkEnd w:id="90"/>
      <w:bookmarkEnd w:id="91"/>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92" w:name="_Toc18220"/>
      <w:bookmarkStart w:id="93" w:name="_Toc16254"/>
      <w:r>
        <w:rPr>
          <w:rFonts w:hint="eastAsia" w:cs="仿宋" w:asciiTheme="minorEastAsia" w:hAnsiTheme="minorEastAsia" w:eastAsiaTheme="minorEastAsia"/>
          <w:color w:val="auto"/>
          <w:sz w:val="24"/>
          <w:szCs w:val="24"/>
          <w:highlight w:val="none"/>
        </w:rPr>
        <w:t>二、(事项二)</w:t>
      </w:r>
      <w:bookmarkEnd w:id="92"/>
      <w:bookmarkEnd w:id="93"/>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pPr>
        <w:jc w:val="center"/>
        <w:outlineLvl w:val="1"/>
        <w:rPr>
          <w:rFonts w:ascii="仿宋" w:hAnsi="仿宋" w:eastAsia="仿宋" w:cs="仿宋"/>
          <w:b/>
          <w:bCs/>
          <w:color w:val="auto"/>
          <w:sz w:val="32"/>
          <w:szCs w:val="44"/>
          <w:highlight w:val="none"/>
        </w:rPr>
      </w:pPr>
      <w:bookmarkStart w:id="94" w:name="_Toc18073"/>
      <w:bookmarkStart w:id="95" w:name="_Toc6176"/>
      <w:r>
        <w:rPr>
          <w:rFonts w:hint="eastAsia" w:ascii="仿宋" w:hAnsi="仿宋" w:eastAsia="仿宋" w:cs="仿宋"/>
          <w:b/>
          <w:bCs/>
          <w:color w:val="auto"/>
          <w:sz w:val="32"/>
          <w:szCs w:val="44"/>
          <w:highlight w:val="none"/>
        </w:rPr>
        <w:t>质疑函范本</w:t>
      </w:r>
      <w:bookmarkEnd w:id="94"/>
      <w:bookmarkEnd w:id="95"/>
    </w:p>
    <w:p>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96" w:name="_Toc21548"/>
      <w:bookmarkStart w:id="97" w:name="_Toc17682"/>
      <w:r>
        <w:rPr>
          <w:rFonts w:hint="eastAsia" w:cs="仿宋" w:asciiTheme="minorEastAsia" w:hAnsiTheme="minorEastAsia" w:eastAsiaTheme="minorEastAsia"/>
          <w:b/>
          <w:bCs/>
          <w:color w:val="auto"/>
          <w:sz w:val="24"/>
          <w:szCs w:val="24"/>
          <w:highlight w:val="none"/>
        </w:rPr>
        <w:t>一、质疑供应商基本信息</w:t>
      </w:r>
      <w:bookmarkEnd w:id="96"/>
      <w:bookmarkEnd w:id="97"/>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8" w:name="_Toc5180"/>
      <w:bookmarkStart w:id="99" w:name="_Toc9149"/>
      <w:r>
        <w:rPr>
          <w:rFonts w:hint="eastAsia" w:cs="仿宋" w:asciiTheme="minorEastAsia" w:hAnsiTheme="minorEastAsia" w:eastAsiaTheme="minorEastAsia"/>
          <w:b/>
          <w:bCs/>
          <w:color w:val="auto"/>
          <w:sz w:val="24"/>
          <w:szCs w:val="24"/>
          <w:highlight w:val="none"/>
        </w:rPr>
        <w:t>二、质疑项目基本情况</w:t>
      </w:r>
      <w:bookmarkEnd w:id="98"/>
      <w:bookmarkEnd w:id="99"/>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0" w:name="_Toc29996"/>
      <w:bookmarkStart w:id="101" w:name="_Toc14494"/>
      <w:r>
        <w:rPr>
          <w:rFonts w:hint="eastAsia" w:cs="仿宋" w:asciiTheme="minorEastAsia" w:hAnsiTheme="minorEastAsia" w:eastAsiaTheme="minorEastAsia"/>
          <w:b/>
          <w:bCs/>
          <w:color w:val="auto"/>
          <w:sz w:val="24"/>
          <w:szCs w:val="24"/>
          <w:highlight w:val="none"/>
        </w:rPr>
        <w:t>三、质疑事项具体内容</w:t>
      </w:r>
      <w:bookmarkEnd w:id="100"/>
      <w:bookmarkEnd w:id="101"/>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2" w:name="_Toc7296"/>
      <w:bookmarkStart w:id="103" w:name="_Toc814"/>
      <w:r>
        <w:rPr>
          <w:rFonts w:hint="eastAsia" w:cs="仿宋" w:asciiTheme="minorEastAsia" w:hAnsiTheme="minorEastAsia" w:eastAsiaTheme="minorEastAsia"/>
          <w:b/>
          <w:bCs/>
          <w:color w:val="auto"/>
          <w:sz w:val="24"/>
          <w:szCs w:val="24"/>
          <w:highlight w:val="none"/>
        </w:rPr>
        <w:t>四、与质疑事项相关的质疑请求</w:t>
      </w:r>
      <w:bookmarkEnd w:id="102"/>
      <w:bookmarkEnd w:id="103"/>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签字或盖</w:t>
      </w:r>
      <w:r>
        <w:rPr>
          <w:rFonts w:hint="eastAsia" w:asciiTheme="minorEastAsia" w:hAnsiTheme="minorEastAsia" w:eastAsiaTheme="minorEastAsia"/>
          <w:color w:val="auto"/>
          <w:sz w:val="24"/>
          <w:szCs w:val="24"/>
          <w:highlight w:val="none"/>
        </w:rPr>
        <w:t xml:space="preserve">章)：                   公章：                      </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outlineLvl w:val="0"/>
        <w:rPr>
          <w:rFonts w:asciiTheme="minorEastAsia" w:hAnsiTheme="minorEastAsia" w:eastAsiaTheme="minorEastAsia"/>
          <w:b/>
          <w:color w:val="auto"/>
          <w:sz w:val="28"/>
          <w:szCs w:val="32"/>
          <w:highlight w:val="none"/>
        </w:rPr>
      </w:pPr>
      <w:bookmarkStart w:id="104" w:name="_Toc26567"/>
      <w:bookmarkStart w:id="105" w:name="_Toc3093"/>
      <w:r>
        <w:rPr>
          <w:rFonts w:hint="eastAsia" w:asciiTheme="minorEastAsia" w:hAnsiTheme="minorEastAsia" w:eastAsiaTheme="minorEastAsia"/>
          <w:b/>
          <w:color w:val="auto"/>
          <w:sz w:val="28"/>
          <w:szCs w:val="32"/>
          <w:highlight w:val="none"/>
        </w:rPr>
        <w:t>质疑函制作说明：</w:t>
      </w:r>
      <w:bookmarkEnd w:id="104"/>
      <w:bookmarkEnd w:id="105"/>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简标宋">
    <w:altName w:val="方正书宋_GBK"/>
    <w:panose1 w:val="00000000000000000000"/>
    <w:charset w:val="86"/>
    <w:family w:val="auto"/>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imesNewRomanPSMT">
    <w:altName w:val="DejaVu Sans"/>
    <w:panose1 w:val="00000000000000000000"/>
    <w:charset w:val="00"/>
    <w:family w:val="roman"/>
    <w:pitch w:val="default"/>
    <w:sig w:usb0="00000000" w:usb1="00000000" w:usb2="00000000" w:usb3="00000000" w:csb0="00000000" w:csb1="00000000"/>
  </w:font>
  <w:font w:name="Sylfaen">
    <w:altName w:val="汉仪中等线B5"/>
    <w:panose1 w:val="010A0502050306030303"/>
    <w:charset w:val="00"/>
    <w:family w:val="roman"/>
    <w:pitch w:val="default"/>
    <w:sig w:usb0="00000000" w:usb1="00000000" w:usb2="00000000" w:usb3="00000000" w:csb0="2000009F" w:csb1="00000000"/>
  </w:font>
  <w:font w:name="MingLiU">
    <w:altName w:val="方正书宋_GBK"/>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Cambria Math">
    <w:altName w:val="DejaVu Math TeX Gyre"/>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50</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62</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60</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2247"/>
    <w:rsid w:val="000037F9"/>
    <w:rsid w:val="000049DA"/>
    <w:rsid w:val="000056B7"/>
    <w:rsid w:val="00005C24"/>
    <w:rsid w:val="0000779C"/>
    <w:rsid w:val="000131F7"/>
    <w:rsid w:val="00013DD9"/>
    <w:rsid w:val="00014039"/>
    <w:rsid w:val="00014DDD"/>
    <w:rsid w:val="00016B6C"/>
    <w:rsid w:val="000201D0"/>
    <w:rsid w:val="00020B57"/>
    <w:rsid w:val="00020DA0"/>
    <w:rsid w:val="00021D80"/>
    <w:rsid w:val="000227B2"/>
    <w:rsid w:val="000356BE"/>
    <w:rsid w:val="00040C25"/>
    <w:rsid w:val="00042139"/>
    <w:rsid w:val="000421D1"/>
    <w:rsid w:val="00042B14"/>
    <w:rsid w:val="000444B3"/>
    <w:rsid w:val="00044F49"/>
    <w:rsid w:val="000450C3"/>
    <w:rsid w:val="00046FC4"/>
    <w:rsid w:val="00050A3F"/>
    <w:rsid w:val="00050F5E"/>
    <w:rsid w:val="00062C99"/>
    <w:rsid w:val="000641C6"/>
    <w:rsid w:val="000648D2"/>
    <w:rsid w:val="00066B5B"/>
    <w:rsid w:val="00070075"/>
    <w:rsid w:val="00070E0E"/>
    <w:rsid w:val="0007146E"/>
    <w:rsid w:val="00072F85"/>
    <w:rsid w:val="00076456"/>
    <w:rsid w:val="00076DB7"/>
    <w:rsid w:val="00080FEB"/>
    <w:rsid w:val="000870E6"/>
    <w:rsid w:val="00093150"/>
    <w:rsid w:val="00093E05"/>
    <w:rsid w:val="00094D41"/>
    <w:rsid w:val="0009531E"/>
    <w:rsid w:val="00096426"/>
    <w:rsid w:val="000970FA"/>
    <w:rsid w:val="00097CB9"/>
    <w:rsid w:val="000A10A9"/>
    <w:rsid w:val="000A32F3"/>
    <w:rsid w:val="000A6693"/>
    <w:rsid w:val="000A7970"/>
    <w:rsid w:val="000A7D94"/>
    <w:rsid w:val="000B118D"/>
    <w:rsid w:val="000B120A"/>
    <w:rsid w:val="000B1511"/>
    <w:rsid w:val="000C0507"/>
    <w:rsid w:val="000C0B4B"/>
    <w:rsid w:val="000C14C3"/>
    <w:rsid w:val="000C1DB1"/>
    <w:rsid w:val="000C2092"/>
    <w:rsid w:val="000C407C"/>
    <w:rsid w:val="000C512D"/>
    <w:rsid w:val="000C6D28"/>
    <w:rsid w:val="000D2411"/>
    <w:rsid w:val="000D3A8D"/>
    <w:rsid w:val="000D3F37"/>
    <w:rsid w:val="000E2BA5"/>
    <w:rsid w:val="000E3C74"/>
    <w:rsid w:val="000E3F9B"/>
    <w:rsid w:val="000E478E"/>
    <w:rsid w:val="000E4B7C"/>
    <w:rsid w:val="000E6689"/>
    <w:rsid w:val="000F172B"/>
    <w:rsid w:val="000F2198"/>
    <w:rsid w:val="000F29A8"/>
    <w:rsid w:val="000F39B6"/>
    <w:rsid w:val="000F3D25"/>
    <w:rsid w:val="000F5488"/>
    <w:rsid w:val="000F6B7B"/>
    <w:rsid w:val="00100B0F"/>
    <w:rsid w:val="0010187C"/>
    <w:rsid w:val="00101DDB"/>
    <w:rsid w:val="0010219C"/>
    <w:rsid w:val="001026B4"/>
    <w:rsid w:val="001037E3"/>
    <w:rsid w:val="00104C6C"/>
    <w:rsid w:val="00106C08"/>
    <w:rsid w:val="0011036B"/>
    <w:rsid w:val="00111B6F"/>
    <w:rsid w:val="0011660B"/>
    <w:rsid w:val="00120E4A"/>
    <w:rsid w:val="0012143A"/>
    <w:rsid w:val="001258BA"/>
    <w:rsid w:val="001273BC"/>
    <w:rsid w:val="001301E2"/>
    <w:rsid w:val="00132DDC"/>
    <w:rsid w:val="00134C6F"/>
    <w:rsid w:val="0013744A"/>
    <w:rsid w:val="00140687"/>
    <w:rsid w:val="00146421"/>
    <w:rsid w:val="00151E19"/>
    <w:rsid w:val="00153B20"/>
    <w:rsid w:val="00155F64"/>
    <w:rsid w:val="00156F8B"/>
    <w:rsid w:val="00157856"/>
    <w:rsid w:val="00160729"/>
    <w:rsid w:val="00161B13"/>
    <w:rsid w:val="001651ED"/>
    <w:rsid w:val="00166794"/>
    <w:rsid w:val="00166ED8"/>
    <w:rsid w:val="001714C9"/>
    <w:rsid w:val="00172ACA"/>
    <w:rsid w:val="0017704F"/>
    <w:rsid w:val="0018119B"/>
    <w:rsid w:val="00183995"/>
    <w:rsid w:val="001844AB"/>
    <w:rsid w:val="001853C7"/>
    <w:rsid w:val="001866DC"/>
    <w:rsid w:val="001907B0"/>
    <w:rsid w:val="00190839"/>
    <w:rsid w:val="00192879"/>
    <w:rsid w:val="001938E5"/>
    <w:rsid w:val="001944B8"/>
    <w:rsid w:val="0019616A"/>
    <w:rsid w:val="00196DA3"/>
    <w:rsid w:val="001A526C"/>
    <w:rsid w:val="001A5B1F"/>
    <w:rsid w:val="001A68E5"/>
    <w:rsid w:val="001B2A54"/>
    <w:rsid w:val="001B2BA4"/>
    <w:rsid w:val="001B5014"/>
    <w:rsid w:val="001B544A"/>
    <w:rsid w:val="001B62A6"/>
    <w:rsid w:val="001B7327"/>
    <w:rsid w:val="001C03D4"/>
    <w:rsid w:val="001C54BE"/>
    <w:rsid w:val="001C6047"/>
    <w:rsid w:val="001D22EA"/>
    <w:rsid w:val="001D2634"/>
    <w:rsid w:val="001D3B4C"/>
    <w:rsid w:val="001D53B4"/>
    <w:rsid w:val="001E15FE"/>
    <w:rsid w:val="001E1835"/>
    <w:rsid w:val="001E42BC"/>
    <w:rsid w:val="001F19A3"/>
    <w:rsid w:val="001F28D2"/>
    <w:rsid w:val="001F2F45"/>
    <w:rsid w:val="001F3023"/>
    <w:rsid w:val="001F35F6"/>
    <w:rsid w:val="001F4308"/>
    <w:rsid w:val="001F74CA"/>
    <w:rsid w:val="001F7590"/>
    <w:rsid w:val="002003B6"/>
    <w:rsid w:val="0020244A"/>
    <w:rsid w:val="00204609"/>
    <w:rsid w:val="002049B4"/>
    <w:rsid w:val="0020520B"/>
    <w:rsid w:val="0020529E"/>
    <w:rsid w:val="002056D4"/>
    <w:rsid w:val="002076AD"/>
    <w:rsid w:val="00213C55"/>
    <w:rsid w:val="002156EA"/>
    <w:rsid w:val="00221256"/>
    <w:rsid w:val="00223CF4"/>
    <w:rsid w:val="00224C4A"/>
    <w:rsid w:val="00231187"/>
    <w:rsid w:val="0023407E"/>
    <w:rsid w:val="00240B40"/>
    <w:rsid w:val="00241874"/>
    <w:rsid w:val="002427C1"/>
    <w:rsid w:val="002439FE"/>
    <w:rsid w:val="00244182"/>
    <w:rsid w:val="00246F20"/>
    <w:rsid w:val="00250EE3"/>
    <w:rsid w:val="00253517"/>
    <w:rsid w:val="002544A1"/>
    <w:rsid w:val="00257ECE"/>
    <w:rsid w:val="00260B94"/>
    <w:rsid w:val="00261798"/>
    <w:rsid w:val="002626F5"/>
    <w:rsid w:val="00262AFC"/>
    <w:rsid w:val="00264EAD"/>
    <w:rsid w:val="00264F2E"/>
    <w:rsid w:val="00271245"/>
    <w:rsid w:val="00271B93"/>
    <w:rsid w:val="002720A9"/>
    <w:rsid w:val="00274A9E"/>
    <w:rsid w:val="00275C66"/>
    <w:rsid w:val="00276BA1"/>
    <w:rsid w:val="00280984"/>
    <w:rsid w:val="00281A59"/>
    <w:rsid w:val="002835E3"/>
    <w:rsid w:val="00284542"/>
    <w:rsid w:val="0028537B"/>
    <w:rsid w:val="002929E1"/>
    <w:rsid w:val="00292D2A"/>
    <w:rsid w:val="002A14D1"/>
    <w:rsid w:val="002A1A1D"/>
    <w:rsid w:val="002A28AD"/>
    <w:rsid w:val="002A3879"/>
    <w:rsid w:val="002B04FD"/>
    <w:rsid w:val="002B2BC9"/>
    <w:rsid w:val="002B5318"/>
    <w:rsid w:val="002B6D27"/>
    <w:rsid w:val="002B7A09"/>
    <w:rsid w:val="002C060C"/>
    <w:rsid w:val="002C3BA6"/>
    <w:rsid w:val="002C6F1B"/>
    <w:rsid w:val="002C72CD"/>
    <w:rsid w:val="002C76BA"/>
    <w:rsid w:val="002D041D"/>
    <w:rsid w:val="002D05DD"/>
    <w:rsid w:val="002D24AD"/>
    <w:rsid w:val="002D2965"/>
    <w:rsid w:val="002D3301"/>
    <w:rsid w:val="002D3D02"/>
    <w:rsid w:val="002D4CB5"/>
    <w:rsid w:val="002D684B"/>
    <w:rsid w:val="002E16E9"/>
    <w:rsid w:val="002E1C8F"/>
    <w:rsid w:val="002E2D3A"/>
    <w:rsid w:val="002E3B26"/>
    <w:rsid w:val="002E3CF3"/>
    <w:rsid w:val="002E411D"/>
    <w:rsid w:val="002E4AB8"/>
    <w:rsid w:val="002E7FC4"/>
    <w:rsid w:val="002F1132"/>
    <w:rsid w:val="002F2D4E"/>
    <w:rsid w:val="0030413C"/>
    <w:rsid w:val="003043FC"/>
    <w:rsid w:val="00310070"/>
    <w:rsid w:val="0031081B"/>
    <w:rsid w:val="00310F86"/>
    <w:rsid w:val="003110EC"/>
    <w:rsid w:val="003166D8"/>
    <w:rsid w:val="003206A6"/>
    <w:rsid w:val="003213B4"/>
    <w:rsid w:val="0032560D"/>
    <w:rsid w:val="0032598E"/>
    <w:rsid w:val="00327C92"/>
    <w:rsid w:val="00330431"/>
    <w:rsid w:val="00331DEB"/>
    <w:rsid w:val="00331F10"/>
    <w:rsid w:val="00333292"/>
    <w:rsid w:val="0033392E"/>
    <w:rsid w:val="003344E7"/>
    <w:rsid w:val="0033460E"/>
    <w:rsid w:val="0033580B"/>
    <w:rsid w:val="003365E7"/>
    <w:rsid w:val="00336983"/>
    <w:rsid w:val="003378D5"/>
    <w:rsid w:val="00340CA3"/>
    <w:rsid w:val="00342B62"/>
    <w:rsid w:val="00344BF7"/>
    <w:rsid w:val="003473D7"/>
    <w:rsid w:val="003510A4"/>
    <w:rsid w:val="00351AC8"/>
    <w:rsid w:val="00353075"/>
    <w:rsid w:val="003550A7"/>
    <w:rsid w:val="00360384"/>
    <w:rsid w:val="00360697"/>
    <w:rsid w:val="00362110"/>
    <w:rsid w:val="0036339C"/>
    <w:rsid w:val="00363E02"/>
    <w:rsid w:val="00370F58"/>
    <w:rsid w:val="00373A96"/>
    <w:rsid w:val="00374BA2"/>
    <w:rsid w:val="00381681"/>
    <w:rsid w:val="003826C2"/>
    <w:rsid w:val="00382B87"/>
    <w:rsid w:val="00383728"/>
    <w:rsid w:val="00385435"/>
    <w:rsid w:val="00385772"/>
    <w:rsid w:val="003903BB"/>
    <w:rsid w:val="003921ED"/>
    <w:rsid w:val="00392627"/>
    <w:rsid w:val="00393E2B"/>
    <w:rsid w:val="00394128"/>
    <w:rsid w:val="00394ADC"/>
    <w:rsid w:val="00395235"/>
    <w:rsid w:val="0039561A"/>
    <w:rsid w:val="00397C7D"/>
    <w:rsid w:val="003A004F"/>
    <w:rsid w:val="003A092F"/>
    <w:rsid w:val="003A33CD"/>
    <w:rsid w:val="003A4DF1"/>
    <w:rsid w:val="003B4130"/>
    <w:rsid w:val="003B715B"/>
    <w:rsid w:val="003B7FCE"/>
    <w:rsid w:val="003C002C"/>
    <w:rsid w:val="003C0B36"/>
    <w:rsid w:val="003C2C62"/>
    <w:rsid w:val="003C717B"/>
    <w:rsid w:val="003D1D14"/>
    <w:rsid w:val="003D551F"/>
    <w:rsid w:val="003D6C7C"/>
    <w:rsid w:val="003D6EFB"/>
    <w:rsid w:val="003D7E52"/>
    <w:rsid w:val="003E0BE0"/>
    <w:rsid w:val="003E0F14"/>
    <w:rsid w:val="003E25C6"/>
    <w:rsid w:val="003E4183"/>
    <w:rsid w:val="003E4C91"/>
    <w:rsid w:val="003E6A52"/>
    <w:rsid w:val="003F7528"/>
    <w:rsid w:val="00400910"/>
    <w:rsid w:val="004011AA"/>
    <w:rsid w:val="0040202C"/>
    <w:rsid w:val="00405503"/>
    <w:rsid w:val="00406508"/>
    <w:rsid w:val="00407843"/>
    <w:rsid w:val="0041456E"/>
    <w:rsid w:val="004145A1"/>
    <w:rsid w:val="00414903"/>
    <w:rsid w:val="00414F7E"/>
    <w:rsid w:val="0041564E"/>
    <w:rsid w:val="004164F8"/>
    <w:rsid w:val="00417FE4"/>
    <w:rsid w:val="004201EC"/>
    <w:rsid w:val="00420AD7"/>
    <w:rsid w:val="00426F05"/>
    <w:rsid w:val="004328E1"/>
    <w:rsid w:val="0044030A"/>
    <w:rsid w:val="00441EF6"/>
    <w:rsid w:val="004427B7"/>
    <w:rsid w:val="0044349F"/>
    <w:rsid w:val="00445E5D"/>
    <w:rsid w:val="00445F1F"/>
    <w:rsid w:val="00451B9C"/>
    <w:rsid w:val="00451F60"/>
    <w:rsid w:val="00452BB2"/>
    <w:rsid w:val="004541F2"/>
    <w:rsid w:val="00456054"/>
    <w:rsid w:val="0045656D"/>
    <w:rsid w:val="00462D98"/>
    <w:rsid w:val="00463E7D"/>
    <w:rsid w:val="004660C8"/>
    <w:rsid w:val="004723BE"/>
    <w:rsid w:val="00472A44"/>
    <w:rsid w:val="00473A89"/>
    <w:rsid w:val="00475899"/>
    <w:rsid w:val="00482C78"/>
    <w:rsid w:val="00483BC8"/>
    <w:rsid w:val="0048634A"/>
    <w:rsid w:val="004874AE"/>
    <w:rsid w:val="00491830"/>
    <w:rsid w:val="00494D24"/>
    <w:rsid w:val="004951D1"/>
    <w:rsid w:val="004960BB"/>
    <w:rsid w:val="00497173"/>
    <w:rsid w:val="004A27D0"/>
    <w:rsid w:val="004A2E6C"/>
    <w:rsid w:val="004A4A18"/>
    <w:rsid w:val="004A4D67"/>
    <w:rsid w:val="004A5B89"/>
    <w:rsid w:val="004B24DD"/>
    <w:rsid w:val="004C13CB"/>
    <w:rsid w:val="004C6766"/>
    <w:rsid w:val="004D19B1"/>
    <w:rsid w:val="004D1B4F"/>
    <w:rsid w:val="004D1E11"/>
    <w:rsid w:val="004D3D4B"/>
    <w:rsid w:val="004D5498"/>
    <w:rsid w:val="004D66A5"/>
    <w:rsid w:val="004D6B00"/>
    <w:rsid w:val="004D6B8C"/>
    <w:rsid w:val="004E0D39"/>
    <w:rsid w:val="004E1D50"/>
    <w:rsid w:val="004E357B"/>
    <w:rsid w:val="004F1A35"/>
    <w:rsid w:val="004F27A0"/>
    <w:rsid w:val="004F2E5D"/>
    <w:rsid w:val="004F3C35"/>
    <w:rsid w:val="00501382"/>
    <w:rsid w:val="0050350D"/>
    <w:rsid w:val="00510798"/>
    <w:rsid w:val="005125F1"/>
    <w:rsid w:val="00515814"/>
    <w:rsid w:val="00524A11"/>
    <w:rsid w:val="00527768"/>
    <w:rsid w:val="00530EA4"/>
    <w:rsid w:val="005327FB"/>
    <w:rsid w:val="00533FCA"/>
    <w:rsid w:val="00536422"/>
    <w:rsid w:val="00537583"/>
    <w:rsid w:val="005411A7"/>
    <w:rsid w:val="005470D4"/>
    <w:rsid w:val="0055066A"/>
    <w:rsid w:val="0055291E"/>
    <w:rsid w:val="00555E64"/>
    <w:rsid w:val="005565D3"/>
    <w:rsid w:val="005616B5"/>
    <w:rsid w:val="005641E3"/>
    <w:rsid w:val="005679A4"/>
    <w:rsid w:val="005716A1"/>
    <w:rsid w:val="00573723"/>
    <w:rsid w:val="00577E74"/>
    <w:rsid w:val="00584744"/>
    <w:rsid w:val="00584DA0"/>
    <w:rsid w:val="00591DC8"/>
    <w:rsid w:val="0059223D"/>
    <w:rsid w:val="0059727C"/>
    <w:rsid w:val="00597B15"/>
    <w:rsid w:val="00597B96"/>
    <w:rsid w:val="005A044C"/>
    <w:rsid w:val="005A11F7"/>
    <w:rsid w:val="005A149F"/>
    <w:rsid w:val="005A56A6"/>
    <w:rsid w:val="005A56B3"/>
    <w:rsid w:val="005B0963"/>
    <w:rsid w:val="005B34C9"/>
    <w:rsid w:val="005B7CC6"/>
    <w:rsid w:val="005C34E8"/>
    <w:rsid w:val="005C3F52"/>
    <w:rsid w:val="005C4164"/>
    <w:rsid w:val="005C70E5"/>
    <w:rsid w:val="005D0200"/>
    <w:rsid w:val="005D3FA5"/>
    <w:rsid w:val="005D44EF"/>
    <w:rsid w:val="005D5112"/>
    <w:rsid w:val="005D5D67"/>
    <w:rsid w:val="005E4A2E"/>
    <w:rsid w:val="005E773F"/>
    <w:rsid w:val="005E781C"/>
    <w:rsid w:val="005F34CC"/>
    <w:rsid w:val="005F3914"/>
    <w:rsid w:val="005F3B5A"/>
    <w:rsid w:val="005F6AB4"/>
    <w:rsid w:val="005F7A80"/>
    <w:rsid w:val="00604792"/>
    <w:rsid w:val="0060721F"/>
    <w:rsid w:val="00607471"/>
    <w:rsid w:val="00610A66"/>
    <w:rsid w:val="00613177"/>
    <w:rsid w:val="00613F7C"/>
    <w:rsid w:val="00614BF2"/>
    <w:rsid w:val="0061557C"/>
    <w:rsid w:val="00620D1B"/>
    <w:rsid w:val="00623DE2"/>
    <w:rsid w:val="00627601"/>
    <w:rsid w:val="006300D0"/>
    <w:rsid w:val="00632012"/>
    <w:rsid w:val="006331E3"/>
    <w:rsid w:val="00634694"/>
    <w:rsid w:val="00635424"/>
    <w:rsid w:val="00636517"/>
    <w:rsid w:val="00637690"/>
    <w:rsid w:val="00640E1E"/>
    <w:rsid w:val="00641721"/>
    <w:rsid w:val="0064389A"/>
    <w:rsid w:val="0064468C"/>
    <w:rsid w:val="00644F02"/>
    <w:rsid w:val="00645168"/>
    <w:rsid w:val="00645442"/>
    <w:rsid w:val="00645469"/>
    <w:rsid w:val="006525CD"/>
    <w:rsid w:val="00653F7F"/>
    <w:rsid w:val="00660A71"/>
    <w:rsid w:val="00662EE8"/>
    <w:rsid w:val="00663813"/>
    <w:rsid w:val="00664AFD"/>
    <w:rsid w:val="00665031"/>
    <w:rsid w:val="006650B8"/>
    <w:rsid w:val="0066694D"/>
    <w:rsid w:val="00667567"/>
    <w:rsid w:val="0067391A"/>
    <w:rsid w:val="00674173"/>
    <w:rsid w:val="00676B59"/>
    <w:rsid w:val="00677D87"/>
    <w:rsid w:val="0068373C"/>
    <w:rsid w:val="00684CF7"/>
    <w:rsid w:val="00690DB1"/>
    <w:rsid w:val="00691D45"/>
    <w:rsid w:val="00693404"/>
    <w:rsid w:val="006953D9"/>
    <w:rsid w:val="006A1269"/>
    <w:rsid w:val="006A5803"/>
    <w:rsid w:val="006A69C3"/>
    <w:rsid w:val="006A702A"/>
    <w:rsid w:val="006A7C15"/>
    <w:rsid w:val="006B1242"/>
    <w:rsid w:val="006B1DBC"/>
    <w:rsid w:val="006B3E24"/>
    <w:rsid w:val="006B7C1C"/>
    <w:rsid w:val="006B7D9A"/>
    <w:rsid w:val="006C06D9"/>
    <w:rsid w:val="006C171E"/>
    <w:rsid w:val="006C3E22"/>
    <w:rsid w:val="006C5716"/>
    <w:rsid w:val="006C64B2"/>
    <w:rsid w:val="006C74A9"/>
    <w:rsid w:val="006D07DE"/>
    <w:rsid w:val="006D361A"/>
    <w:rsid w:val="006D424C"/>
    <w:rsid w:val="006D7D6A"/>
    <w:rsid w:val="006E06D9"/>
    <w:rsid w:val="006E1D40"/>
    <w:rsid w:val="006E2E1F"/>
    <w:rsid w:val="006E5059"/>
    <w:rsid w:val="006F0856"/>
    <w:rsid w:val="006F4B48"/>
    <w:rsid w:val="006F5F03"/>
    <w:rsid w:val="006F5FFF"/>
    <w:rsid w:val="006F7978"/>
    <w:rsid w:val="00700C16"/>
    <w:rsid w:val="00700F1D"/>
    <w:rsid w:val="00702237"/>
    <w:rsid w:val="00710804"/>
    <w:rsid w:val="00710877"/>
    <w:rsid w:val="00711FC6"/>
    <w:rsid w:val="007130B1"/>
    <w:rsid w:val="00715071"/>
    <w:rsid w:val="00720B60"/>
    <w:rsid w:val="00720D0D"/>
    <w:rsid w:val="007231E9"/>
    <w:rsid w:val="00724F0E"/>
    <w:rsid w:val="00725DA2"/>
    <w:rsid w:val="00727C59"/>
    <w:rsid w:val="00732C6B"/>
    <w:rsid w:val="00733730"/>
    <w:rsid w:val="00734D34"/>
    <w:rsid w:val="00734E5D"/>
    <w:rsid w:val="00736013"/>
    <w:rsid w:val="00737BF8"/>
    <w:rsid w:val="0074339B"/>
    <w:rsid w:val="00751B38"/>
    <w:rsid w:val="0075264F"/>
    <w:rsid w:val="00756245"/>
    <w:rsid w:val="00756B40"/>
    <w:rsid w:val="00761662"/>
    <w:rsid w:val="00763E37"/>
    <w:rsid w:val="00764043"/>
    <w:rsid w:val="00765C94"/>
    <w:rsid w:val="007667A4"/>
    <w:rsid w:val="007754AA"/>
    <w:rsid w:val="007757CF"/>
    <w:rsid w:val="0078128F"/>
    <w:rsid w:val="007819D9"/>
    <w:rsid w:val="0078683C"/>
    <w:rsid w:val="007868E8"/>
    <w:rsid w:val="00790EDB"/>
    <w:rsid w:val="00791538"/>
    <w:rsid w:val="0079326E"/>
    <w:rsid w:val="00796EDE"/>
    <w:rsid w:val="007A0BFB"/>
    <w:rsid w:val="007A4FC7"/>
    <w:rsid w:val="007A5A58"/>
    <w:rsid w:val="007A79CA"/>
    <w:rsid w:val="007B1071"/>
    <w:rsid w:val="007B1C56"/>
    <w:rsid w:val="007B5842"/>
    <w:rsid w:val="007B6E33"/>
    <w:rsid w:val="007B7D40"/>
    <w:rsid w:val="007C1DD7"/>
    <w:rsid w:val="007C24E3"/>
    <w:rsid w:val="007C3CD5"/>
    <w:rsid w:val="007C5E88"/>
    <w:rsid w:val="007C5F1F"/>
    <w:rsid w:val="007C61EF"/>
    <w:rsid w:val="007D1A73"/>
    <w:rsid w:val="007D1C0D"/>
    <w:rsid w:val="007D2D23"/>
    <w:rsid w:val="007D4A71"/>
    <w:rsid w:val="007D67A3"/>
    <w:rsid w:val="007D6C28"/>
    <w:rsid w:val="007E0BAF"/>
    <w:rsid w:val="007E27D6"/>
    <w:rsid w:val="007E3921"/>
    <w:rsid w:val="007E525F"/>
    <w:rsid w:val="00801028"/>
    <w:rsid w:val="00802F1D"/>
    <w:rsid w:val="00803793"/>
    <w:rsid w:val="00804000"/>
    <w:rsid w:val="0080412D"/>
    <w:rsid w:val="00817A01"/>
    <w:rsid w:val="00820E1F"/>
    <w:rsid w:val="00821639"/>
    <w:rsid w:val="00824BE1"/>
    <w:rsid w:val="00825E35"/>
    <w:rsid w:val="0082734F"/>
    <w:rsid w:val="00827435"/>
    <w:rsid w:val="00830792"/>
    <w:rsid w:val="00830A4E"/>
    <w:rsid w:val="008319C8"/>
    <w:rsid w:val="008322FF"/>
    <w:rsid w:val="00833305"/>
    <w:rsid w:val="008334F8"/>
    <w:rsid w:val="0083586A"/>
    <w:rsid w:val="00835FFD"/>
    <w:rsid w:val="00845D94"/>
    <w:rsid w:val="008504BF"/>
    <w:rsid w:val="008524CE"/>
    <w:rsid w:val="00854E85"/>
    <w:rsid w:val="008575E9"/>
    <w:rsid w:val="0086440C"/>
    <w:rsid w:val="008678A4"/>
    <w:rsid w:val="00876659"/>
    <w:rsid w:val="0087734C"/>
    <w:rsid w:val="00882141"/>
    <w:rsid w:val="008876EC"/>
    <w:rsid w:val="008922A8"/>
    <w:rsid w:val="00894916"/>
    <w:rsid w:val="00895BD5"/>
    <w:rsid w:val="008A16C4"/>
    <w:rsid w:val="008A20A9"/>
    <w:rsid w:val="008A3609"/>
    <w:rsid w:val="008A6FED"/>
    <w:rsid w:val="008B1F5C"/>
    <w:rsid w:val="008B1F73"/>
    <w:rsid w:val="008B39C5"/>
    <w:rsid w:val="008B51AA"/>
    <w:rsid w:val="008B7382"/>
    <w:rsid w:val="008C5A7A"/>
    <w:rsid w:val="008C67F2"/>
    <w:rsid w:val="008C73D8"/>
    <w:rsid w:val="008D0533"/>
    <w:rsid w:val="008D064A"/>
    <w:rsid w:val="008D14F8"/>
    <w:rsid w:val="008D1634"/>
    <w:rsid w:val="008D1E91"/>
    <w:rsid w:val="008D2B0F"/>
    <w:rsid w:val="008D2CDB"/>
    <w:rsid w:val="008D31EF"/>
    <w:rsid w:val="008D4699"/>
    <w:rsid w:val="008E0F44"/>
    <w:rsid w:val="008E230D"/>
    <w:rsid w:val="008E449E"/>
    <w:rsid w:val="008E4BDD"/>
    <w:rsid w:val="008E52FB"/>
    <w:rsid w:val="008E721B"/>
    <w:rsid w:val="008E770C"/>
    <w:rsid w:val="008F187F"/>
    <w:rsid w:val="008F190B"/>
    <w:rsid w:val="008F39F1"/>
    <w:rsid w:val="008F402F"/>
    <w:rsid w:val="008F76E8"/>
    <w:rsid w:val="00906D34"/>
    <w:rsid w:val="009078A1"/>
    <w:rsid w:val="00910021"/>
    <w:rsid w:val="00911E9C"/>
    <w:rsid w:val="0091318E"/>
    <w:rsid w:val="00915928"/>
    <w:rsid w:val="00917405"/>
    <w:rsid w:val="00920F7C"/>
    <w:rsid w:val="00922BEE"/>
    <w:rsid w:val="00924743"/>
    <w:rsid w:val="00930CAC"/>
    <w:rsid w:val="00932CCC"/>
    <w:rsid w:val="00933174"/>
    <w:rsid w:val="009331C0"/>
    <w:rsid w:val="00934CAE"/>
    <w:rsid w:val="00940C9A"/>
    <w:rsid w:val="0094257D"/>
    <w:rsid w:val="00945B58"/>
    <w:rsid w:val="009515C6"/>
    <w:rsid w:val="00953383"/>
    <w:rsid w:val="0095467C"/>
    <w:rsid w:val="00954A61"/>
    <w:rsid w:val="00955C6F"/>
    <w:rsid w:val="00962F79"/>
    <w:rsid w:val="00966C7B"/>
    <w:rsid w:val="009701DC"/>
    <w:rsid w:val="009715D8"/>
    <w:rsid w:val="00976129"/>
    <w:rsid w:val="0097738C"/>
    <w:rsid w:val="009775B8"/>
    <w:rsid w:val="009811A8"/>
    <w:rsid w:val="00982001"/>
    <w:rsid w:val="00985686"/>
    <w:rsid w:val="00985A4E"/>
    <w:rsid w:val="0098659E"/>
    <w:rsid w:val="00992894"/>
    <w:rsid w:val="00995BF9"/>
    <w:rsid w:val="009A0CAF"/>
    <w:rsid w:val="009A0E49"/>
    <w:rsid w:val="009A1328"/>
    <w:rsid w:val="009A2207"/>
    <w:rsid w:val="009A30F2"/>
    <w:rsid w:val="009A5974"/>
    <w:rsid w:val="009A6FC2"/>
    <w:rsid w:val="009B0C21"/>
    <w:rsid w:val="009B0EDA"/>
    <w:rsid w:val="009B36A8"/>
    <w:rsid w:val="009B41AC"/>
    <w:rsid w:val="009B6C42"/>
    <w:rsid w:val="009D04E8"/>
    <w:rsid w:val="009D2998"/>
    <w:rsid w:val="009D31F7"/>
    <w:rsid w:val="009D32C2"/>
    <w:rsid w:val="009D50DB"/>
    <w:rsid w:val="009D67C5"/>
    <w:rsid w:val="009E0B5F"/>
    <w:rsid w:val="009E2932"/>
    <w:rsid w:val="009E3A0A"/>
    <w:rsid w:val="009E52E6"/>
    <w:rsid w:val="009E69E5"/>
    <w:rsid w:val="009F3E91"/>
    <w:rsid w:val="009F512C"/>
    <w:rsid w:val="00A008DA"/>
    <w:rsid w:val="00A0571E"/>
    <w:rsid w:val="00A07B0C"/>
    <w:rsid w:val="00A11EA9"/>
    <w:rsid w:val="00A1499B"/>
    <w:rsid w:val="00A1779A"/>
    <w:rsid w:val="00A17CCF"/>
    <w:rsid w:val="00A20CD3"/>
    <w:rsid w:val="00A23490"/>
    <w:rsid w:val="00A2524E"/>
    <w:rsid w:val="00A30A1B"/>
    <w:rsid w:val="00A314C2"/>
    <w:rsid w:val="00A376BE"/>
    <w:rsid w:val="00A44323"/>
    <w:rsid w:val="00A44B4E"/>
    <w:rsid w:val="00A44E82"/>
    <w:rsid w:val="00A450E8"/>
    <w:rsid w:val="00A519A0"/>
    <w:rsid w:val="00A519E3"/>
    <w:rsid w:val="00A52191"/>
    <w:rsid w:val="00A5489C"/>
    <w:rsid w:val="00A55310"/>
    <w:rsid w:val="00A5552E"/>
    <w:rsid w:val="00A6109F"/>
    <w:rsid w:val="00A62A2E"/>
    <w:rsid w:val="00A63E86"/>
    <w:rsid w:val="00A71C73"/>
    <w:rsid w:val="00A7308E"/>
    <w:rsid w:val="00A738D0"/>
    <w:rsid w:val="00A757C3"/>
    <w:rsid w:val="00A75E5B"/>
    <w:rsid w:val="00A7684A"/>
    <w:rsid w:val="00A82316"/>
    <w:rsid w:val="00A82369"/>
    <w:rsid w:val="00A8325F"/>
    <w:rsid w:val="00A83527"/>
    <w:rsid w:val="00A83B69"/>
    <w:rsid w:val="00A86533"/>
    <w:rsid w:val="00A90C1C"/>
    <w:rsid w:val="00A91CA2"/>
    <w:rsid w:val="00A92FB8"/>
    <w:rsid w:val="00A932EE"/>
    <w:rsid w:val="00A93A70"/>
    <w:rsid w:val="00A948F1"/>
    <w:rsid w:val="00A94CFC"/>
    <w:rsid w:val="00AA18F9"/>
    <w:rsid w:val="00AA1D7D"/>
    <w:rsid w:val="00AA2790"/>
    <w:rsid w:val="00AA3806"/>
    <w:rsid w:val="00AA7414"/>
    <w:rsid w:val="00AB139D"/>
    <w:rsid w:val="00AB2D05"/>
    <w:rsid w:val="00AB30E6"/>
    <w:rsid w:val="00AB3EFB"/>
    <w:rsid w:val="00AB4025"/>
    <w:rsid w:val="00AB4086"/>
    <w:rsid w:val="00AB67F5"/>
    <w:rsid w:val="00AC0B05"/>
    <w:rsid w:val="00AC113A"/>
    <w:rsid w:val="00AC7F9D"/>
    <w:rsid w:val="00AD079A"/>
    <w:rsid w:val="00AD1890"/>
    <w:rsid w:val="00AD19AC"/>
    <w:rsid w:val="00AD30C3"/>
    <w:rsid w:val="00AD4A6B"/>
    <w:rsid w:val="00AD702A"/>
    <w:rsid w:val="00AE2149"/>
    <w:rsid w:val="00AE33AE"/>
    <w:rsid w:val="00AE3F91"/>
    <w:rsid w:val="00AE7A8E"/>
    <w:rsid w:val="00AF2024"/>
    <w:rsid w:val="00B0053D"/>
    <w:rsid w:val="00B039E3"/>
    <w:rsid w:val="00B05D44"/>
    <w:rsid w:val="00B067B4"/>
    <w:rsid w:val="00B06D36"/>
    <w:rsid w:val="00B12BC4"/>
    <w:rsid w:val="00B14DBC"/>
    <w:rsid w:val="00B16839"/>
    <w:rsid w:val="00B21E65"/>
    <w:rsid w:val="00B22838"/>
    <w:rsid w:val="00B23B5C"/>
    <w:rsid w:val="00B30961"/>
    <w:rsid w:val="00B311CE"/>
    <w:rsid w:val="00B32B8B"/>
    <w:rsid w:val="00B33E95"/>
    <w:rsid w:val="00B35388"/>
    <w:rsid w:val="00B3720B"/>
    <w:rsid w:val="00B4325A"/>
    <w:rsid w:val="00B440E8"/>
    <w:rsid w:val="00B4477D"/>
    <w:rsid w:val="00B45D0B"/>
    <w:rsid w:val="00B53CE3"/>
    <w:rsid w:val="00B5558A"/>
    <w:rsid w:val="00B56513"/>
    <w:rsid w:val="00B64376"/>
    <w:rsid w:val="00B6570C"/>
    <w:rsid w:val="00B7401F"/>
    <w:rsid w:val="00B769CF"/>
    <w:rsid w:val="00B806C3"/>
    <w:rsid w:val="00B80D6F"/>
    <w:rsid w:val="00B84FCA"/>
    <w:rsid w:val="00B85693"/>
    <w:rsid w:val="00B9089F"/>
    <w:rsid w:val="00B91826"/>
    <w:rsid w:val="00B91AEE"/>
    <w:rsid w:val="00B93AA1"/>
    <w:rsid w:val="00B9533F"/>
    <w:rsid w:val="00B95744"/>
    <w:rsid w:val="00B95F5A"/>
    <w:rsid w:val="00B96EAD"/>
    <w:rsid w:val="00BA57FF"/>
    <w:rsid w:val="00BA5A03"/>
    <w:rsid w:val="00BA79F5"/>
    <w:rsid w:val="00BB1747"/>
    <w:rsid w:val="00BB276E"/>
    <w:rsid w:val="00BB3AB6"/>
    <w:rsid w:val="00BB766D"/>
    <w:rsid w:val="00BC007B"/>
    <w:rsid w:val="00BC0E52"/>
    <w:rsid w:val="00BC26BA"/>
    <w:rsid w:val="00BC35F8"/>
    <w:rsid w:val="00BC481B"/>
    <w:rsid w:val="00BC5A58"/>
    <w:rsid w:val="00BC77BE"/>
    <w:rsid w:val="00BD1191"/>
    <w:rsid w:val="00BD2771"/>
    <w:rsid w:val="00BD4CC5"/>
    <w:rsid w:val="00BD617C"/>
    <w:rsid w:val="00BE2F3F"/>
    <w:rsid w:val="00BF0D93"/>
    <w:rsid w:val="00BF376F"/>
    <w:rsid w:val="00BF46A6"/>
    <w:rsid w:val="00BF5454"/>
    <w:rsid w:val="00BF68CC"/>
    <w:rsid w:val="00BF71FB"/>
    <w:rsid w:val="00C0130E"/>
    <w:rsid w:val="00C04CFF"/>
    <w:rsid w:val="00C06545"/>
    <w:rsid w:val="00C10D50"/>
    <w:rsid w:val="00C134AF"/>
    <w:rsid w:val="00C158C1"/>
    <w:rsid w:val="00C168C3"/>
    <w:rsid w:val="00C220FC"/>
    <w:rsid w:val="00C23458"/>
    <w:rsid w:val="00C2374F"/>
    <w:rsid w:val="00C24DFA"/>
    <w:rsid w:val="00C24F9D"/>
    <w:rsid w:val="00C26845"/>
    <w:rsid w:val="00C30182"/>
    <w:rsid w:val="00C31B8E"/>
    <w:rsid w:val="00C31FC9"/>
    <w:rsid w:val="00C37A63"/>
    <w:rsid w:val="00C44411"/>
    <w:rsid w:val="00C46A36"/>
    <w:rsid w:val="00C47037"/>
    <w:rsid w:val="00C533B3"/>
    <w:rsid w:val="00C53625"/>
    <w:rsid w:val="00C53E9F"/>
    <w:rsid w:val="00C548BA"/>
    <w:rsid w:val="00C57784"/>
    <w:rsid w:val="00C602C1"/>
    <w:rsid w:val="00C60F5F"/>
    <w:rsid w:val="00C612FA"/>
    <w:rsid w:val="00C62CC7"/>
    <w:rsid w:val="00C63FC0"/>
    <w:rsid w:val="00C66392"/>
    <w:rsid w:val="00C67780"/>
    <w:rsid w:val="00C73D09"/>
    <w:rsid w:val="00C744F8"/>
    <w:rsid w:val="00C74C5E"/>
    <w:rsid w:val="00C75ECA"/>
    <w:rsid w:val="00C76CB5"/>
    <w:rsid w:val="00C82558"/>
    <w:rsid w:val="00C827A2"/>
    <w:rsid w:val="00C82B69"/>
    <w:rsid w:val="00C82CB3"/>
    <w:rsid w:val="00C86ACC"/>
    <w:rsid w:val="00C86E29"/>
    <w:rsid w:val="00C91B28"/>
    <w:rsid w:val="00C91F3A"/>
    <w:rsid w:val="00C93590"/>
    <w:rsid w:val="00C97021"/>
    <w:rsid w:val="00C971F8"/>
    <w:rsid w:val="00CA5446"/>
    <w:rsid w:val="00CB12E8"/>
    <w:rsid w:val="00CB1AC7"/>
    <w:rsid w:val="00CB218D"/>
    <w:rsid w:val="00CB3C63"/>
    <w:rsid w:val="00CB5625"/>
    <w:rsid w:val="00CB5797"/>
    <w:rsid w:val="00CC018F"/>
    <w:rsid w:val="00CC10FE"/>
    <w:rsid w:val="00CC1C17"/>
    <w:rsid w:val="00CC4F7F"/>
    <w:rsid w:val="00CD09E1"/>
    <w:rsid w:val="00CD1BB8"/>
    <w:rsid w:val="00CD4881"/>
    <w:rsid w:val="00CD74CC"/>
    <w:rsid w:val="00CE0F30"/>
    <w:rsid w:val="00CE1780"/>
    <w:rsid w:val="00CE4913"/>
    <w:rsid w:val="00CE66BD"/>
    <w:rsid w:val="00CF0671"/>
    <w:rsid w:val="00CF1033"/>
    <w:rsid w:val="00CF247A"/>
    <w:rsid w:val="00CF3997"/>
    <w:rsid w:val="00CF44AD"/>
    <w:rsid w:val="00CF4FC0"/>
    <w:rsid w:val="00CF7265"/>
    <w:rsid w:val="00D00ABE"/>
    <w:rsid w:val="00D03050"/>
    <w:rsid w:val="00D1072F"/>
    <w:rsid w:val="00D108A5"/>
    <w:rsid w:val="00D10BC8"/>
    <w:rsid w:val="00D10F57"/>
    <w:rsid w:val="00D14585"/>
    <w:rsid w:val="00D20EFF"/>
    <w:rsid w:val="00D215C3"/>
    <w:rsid w:val="00D24DE1"/>
    <w:rsid w:val="00D2551E"/>
    <w:rsid w:val="00D31324"/>
    <w:rsid w:val="00D36A05"/>
    <w:rsid w:val="00D36A58"/>
    <w:rsid w:val="00D42B44"/>
    <w:rsid w:val="00D53ED8"/>
    <w:rsid w:val="00D56A4E"/>
    <w:rsid w:val="00D604AC"/>
    <w:rsid w:val="00D612E3"/>
    <w:rsid w:val="00D6132D"/>
    <w:rsid w:val="00D64857"/>
    <w:rsid w:val="00D6493A"/>
    <w:rsid w:val="00D649A5"/>
    <w:rsid w:val="00D64E6E"/>
    <w:rsid w:val="00D650FA"/>
    <w:rsid w:val="00D66AEE"/>
    <w:rsid w:val="00D67875"/>
    <w:rsid w:val="00D719B9"/>
    <w:rsid w:val="00D71A2E"/>
    <w:rsid w:val="00D71E86"/>
    <w:rsid w:val="00D731C6"/>
    <w:rsid w:val="00D73F61"/>
    <w:rsid w:val="00D745C5"/>
    <w:rsid w:val="00D75327"/>
    <w:rsid w:val="00D76831"/>
    <w:rsid w:val="00D77CD1"/>
    <w:rsid w:val="00D80BD1"/>
    <w:rsid w:val="00D80C36"/>
    <w:rsid w:val="00D81A32"/>
    <w:rsid w:val="00D86EE1"/>
    <w:rsid w:val="00D95205"/>
    <w:rsid w:val="00D95E90"/>
    <w:rsid w:val="00D96126"/>
    <w:rsid w:val="00D9667B"/>
    <w:rsid w:val="00DA2AC4"/>
    <w:rsid w:val="00DA2FD5"/>
    <w:rsid w:val="00DA74C2"/>
    <w:rsid w:val="00DB4B1C"/>
    <w:rsid w:val="00DB5085"/>
    <w:rsid w:val="00DB619F"/>
    <w:rsid w:val="00DC1062"/>
    <w:rsid w:val="00DC132C"/>
    <w:rsid w:val="00DC2A70"/>
    <w:rsid w:val="00DC2B3A"/>
    <w:rsid w:val="00DD1523"/>
    <w:rsid w:val="00DD4191"/>
    <w:rsid w:val="00DD43F0"/>
    <w:rsid w:val="00DD44DE"/>
    <w:rsid w:val="00DE09AB"/>
    <w:rsid w:val="00DE4A3F"/>
    <w:rsid w:val="00DE5A99"/>
    <w:rsid w:val="00DF3881"/>
    <w:rsid w:val="00DF4367"/>
    <w:rsid w:val="00DF7291"/>
    <w:rsid w:val="00DF74E5"/>
    <w:rsid w:val="00E0574A"/>
    <w:rsid w:val="00E05D9D"/>
    <w:rsid w:val="00E1243D"/>
    <w:rsid w:val="00E12742"/>
    <w:rsid w:val="00E146D4"/>
    <w:rsid w:val="00E21D37"/>
    <w:rsid w:val="00E220ED"/>
    <w:rsid w:val="00E22B44"/>
    <w:rsid w:val="00E24F20"/>
    <w:rsid w:val="00E253AA"/>
    <w:rsid w:val="00E3073F"/>
    <w:rsid w:val="00E30ACD"/>
    <w:rsid w:val="00E32735"/>
    <w:rsid w:val="00E36122"/>
    <w:rsid w:val="00E44431"/>
    <w:rsid w:val="00E44B88"/>
    <w:rsid w:val="00E44F84"/>
    <w:rsid w:val="00E45809"/>
    <w:rsid w:val="00E65096"/>
    <w:rsid w:val="00E66E36"/>
    <w:rsid w:val="00E702ED"/>
    <w:rsid w:val="00E709A4"/>
    <w:rsid w:val="00E712FE"/>
    <w:rsid w:val="00E772DB"/>
    <w:rsid w:val="00E81367"/>
    <w:rsid w:val="00E8185F"/>
    <w:rsid w:val="00E82A45"/>
    <w:rsid w:val="00E86012"/>
    <w:rsid w:val="00E86BAB"/>
    <w:rsid w:val="00E94E10"/>
    <w:rsid w:val="00E95140"/>
    <w:rsid w:val="00E96743"/>
    <w:rsid w:val="00E96A42"/>
    <w:rsid w:val="00EA49C5"/>
    <w:rsid w:val="00EA4DC8"/>
    <w:rsid w:val="00EA5820"/>
    <w:rsid w:val="00EA6279"/>
    <w:rsid w:val="00EA6C41"/>
    <w:rsid w:val="00EA6D75"/>
    <w:rsid w:val="00EB3574"/>
    <w:rsid w:val="00EB3D66"/>
    <w:rsid w:val="00EB5027"/>
    <w:rsid w:val="00EB75F6"/>
    <w:rsid w:val="00EC1836"/>
    <w:rsid w:val="00EC38F9"/>
    <w:rsid w:val="00EC3990"/>
    <w:rsid w:val="00EC484B"/>
    <w:rsid w:val="00EC7E58"/>
    <w:rsid w:val="00ED0A58"/>
    <w:rsid w:val="00ED15FA"/>
    <w:rsid w:val="00ED27E8"/>
    <w:rsid w:val="00ED5C9F"/>
    <w:rsid w:val="00EE3AFB"/>
    <w:rsid w:val="00EE6E9A"/>
    <w:rsid w:val="00EE7DA5"/>
    <w:rsid w:val="00EF2AC4"/>
    <w:rsid w:val="00EF397E"/>
    <w:rsid w:val="00EF41CD"/>
    <w:rsid w:val="00EF51CE"/>
    <w:rsid w:val="00F05AE9"/>
    <w:rsid w:val="00F05D6D"/>
    <w:rsid w:val="00F06F68"/>
    <w:rsid w:val="00F12EF5"/>
    <w:rsid w:val="00F14C5F"/>
    <w:rsid w:val="00F15E9D"/>
    <w:rsid w:val="00F24C2D"/>
    <w:rsid w:val="00F252C3"/>
    <w:rsid w:val="00F25584"/>
    <w:rsid w:val="00F27D59"/>
    <w:rsid w:val="00F27F7F"/>
    <w:rsid w:val="00F302B9"/>
    <w:rsid w:val="00F30421"/>
    <w:rsid w:val="00F329BF"/>
    <w:rsid w:val="00F32A81"/>
    <w:rsid w:val="00F35583"/>
    <w:rsid w:val="00F362C3"/>
    <w:rsid w:val="00F37E20"/>
    <w:rsid w:val="00F40C82"/>
    <w:rsid w:val="00F4197F"/>
    <w:rsid w:val="00F45DFF"/>
    <w:rsid w:val="00F46998"/>
    <w:rsid w:val="00F5382D"/>
    <w:rsid w:val="00F53D9C"/>
    <w:rsid w:val="00F5462B"/>
    <w:rsid w:val="00F57205"/>
    <w:rsid w:val="00F61386"/>
    <w:rsid w:val="00F634AD"/>
    <w:rsid w:val="00F63677"/>
    <w:rsid w:val="00F66396"/>
    <w:rsid w:val="00F757A7"/>
    <w:rsid w:val="00F75B81"/>
    <w:rsid w:val="00F77CF8"/>
    <w:rsid w:val="00F804C4"/>
    <w:rsid w:val="00F80C7E"/>
    <w:rsid w:val="00F82F83"/>
    <w:rsid w:val="00F835AE"/>
    <w:rsid w:val="00F836A4"/>
    <w:rsid w:val="00F84506"/>
    <w:rsid w:val="00F873AC"/>
    <w:rsid w:val="00F90C64"/>
    <w:rsid w:val="00F92B30"/>
    <w:rsid w:val="00F933B9"/>
    <w:rsid w:val="00F94674"/>
    <w:rsid w:val="00F94919"/>
    <w:rsid w:val="00F94A59"/>
    <w:rsid w:val="00FA25B6"/>
    <w:rsid w:val="00FA2FAF"/>
    <w:rsid w:val="00FA54F6"/>
    <w:rsid w:val="00FA5E94"/>
    <w:rsid w:val="00FA64B1"/>
    <w:rsid w:val="00FA70F3"/>
    <w:rsid w:val="00FA71CD"/>
    <w:rsid w:val="00FB0453"/>
    <w:rsid w:val="00FB0C07"/>
    <w:rsid w:val="00FB298D"/>
    <w:rsid w:val="00FC1439"/>
    <w:rsid w:val="00FC3F65"/>
    <w:rsid w:val="00FC71DA"/>
    <w:rsid w:val="00FC724B"/>
    <w:rsid w:val="00FC7668"/>
    <w:rsid w:val="00FC7910"/>
    <w:rsid w:val="00FD01E0"/>
    <w:rsid w:val="00FE1627"/>
    <w:rsid w:val="00FE1DF9"/>
    <w:rsid w:val="00FE6770"/>
    <w:rsid w:val="00FE7E42"/>
    <w:rsid w:val="00FF092F"/>
    <w:rsid w:val="00FF0DA7"/>
    <w:rsid w:val="00FF44E0"/>
    <w:rsid w:val="00FF5928"/>
    <w:rsid w:val="00FF6C72"/>
    <w:rsid w:val="02A353E1"/>
    <w:rsid w:val="03241601"/>
    <w:rsid w:val="038E5244"/>
    <w:rsid w:val="072715B4"/>
    <w:rsid w:val="07E110DF"/>
    <w:rsid w:val="083F6705"/>
    <w:rsid w:val="08C365DE"/>
    <w:rsid w:val="0BC33EB3"/>
    <w:rsid w:val="0C3E44F6"/>
    <w:rsid w:val="0E536488"/>
    <w:rsid w:val="0F843E73"/>
    <w:rsid w:val="0F8E4F6C"/>
    <w:rsid w:val="12E143BF"/>
    <w:rsid w:val="132228E6"/>
    <w:rsid w:val="132C5AE5"/>
    <w:rsid w:val="141A138A"/>
    <w:rsid w:val="153E6DFE"/>
    <w:rsid w:val="169747FC"/>
    <w:rsid w:val="17103D25"/>
    <w:rsid w:val="17C67924"/>
    <w:rsid w:val="17DF37C1"/>
    <w:rsid w:val="198F4621"/>
    <w:rsid w:val="1A0C526C"/>
    <w:rsid w:val="1B5A57C5"/>
    <w:rsid w:val="1B88138D"/>
    <w:rsid w:val="1C235CFC"/>
    <w:rsid w:val="1C393474"/>
    <w:rsid w:val="1C626D9C"/>
    <w:rsid w:val="1D8921BF"/>
    <w:rsid w:val="1E9F63B6"/>
    <w:rsid w:val="1EAC20AB"/>
    <w:rsid w:val="1F8F0033"/>
    <w:rsid w:val="20270F45"/>
    <w:rsid w:val="20C41A43"/>
    <w:rsid w:val="21464D54"/>
    <w:rsid w:val="21492215"/>
    <w:rsid w:val="2186466B"/>
    <w:rsid w:val="21893DCC"/>
    <w:rsid w:val="21BA6BDA"/>
    <w:rsid w:val="245F19BC"/>
    <w:rsid w:val="246F29D3"/>
    <w:rsid w:val="257D111F"/>
    <w:rsid w:val="25856C36"/>
    <w:rsid w:val="26AD38E3"/>
    <w:rsid w:val="278C1EB7"/>
    <w:rsid w:val="27D02908"/>
    <w:rsid w:val="27D556DF"/>
    <w:rsid w:val="289A6ADC"/>
    <w:rsid w:val="28A300A0"/>
    <w:rsid w:val="2B386221"/>
    <w:rsid w:val="2B4754FB"/>
    <w:rsid w:val="2BA518E1"/>
    <w:rsid w:val="2BB04FEA"/>
    <w:rsid w:val="2D7E65A2"/>
    <w:rsid w:val="2F4763D4"/>
    <w:rsid w:val="2F552AC2"/>
    <w:rsid w:val="2F84180C"/>
    <w:rsid w:val="2FA26A13"/>
    <w:rsid w:val="2FC54BC7"/>
    <w:rsid w:val="30F074D3"/>
    <w:rsid w:val="31D628B8"/>
    <w:rsid w:val="3249090A"/>
    <w:rsid w:val="33F079B3"/>
    <w:rsid w:val="348C0BB4"/>
    <w:rsid w:val="34E4777F"/>
    <w:rsid w:val="358402B9"/>
    <w:rsid w:val="35B93273"/>
    <w:rsid w:val="35C65D6C"/>
    <w:rsid w:val="36B203D9"/>
    <w:rsid w:val="36C2526A"/>
    <w:rsid w:val="378C6481"/>
    <w:rsid w:val="37DE2CC7"/>
    <w:rsid w:val="38572D0C"/>
    <w:rsid w:val="39196525"/>
    <w:rsid w:val="3A1424A1"/>
    <w:rsid w:val="3AC968B1"/>
    <w:rsid w:val="3B394AEE"/>
    <w:rsid w:val="3B6D0F4A"/>
    <w:rsid w:val="3BC93ECF"/>
    <w:rsid w:val="3C0019A1"/>
    <w:rsid w:val="3C7056CD"/>
    <w:rsid w:val="3C9F5583"/>
    <w:rsid w:val="3CFFA73E"/>
    <w:rsid w:val="3E243139"/>
    <w:rsid w:val="3EDC7871"/>
    <w:rsid w:val="3F766971"/>
    <w:rsid w:val="400C02B7"/>
    <w:rsid w:val="44AA183B"/>
    <w:rsid w:val="44E3011D"/>
    <w:rsid w:val="45B921BC"/>
    <w:rsid w:val="4759349C"/>
    <w:rsid w:val="49FD5D9F"/>
    <w:rsid w:val="4A176DCD"/>
    <w:rsid w:val="4C6729B1"/>
    <w:rsid w:val="4D7673A4"/>
    <w:rsid w:val="4E611CEC"/>
    <w:rsid w:val="4F2C259D"/>
    <w:rsid w:val="522E6293"/>
    <w:rsid w:val="535B5A45"/>
    <w:rsid w:val="55380614"/>
    <w:rsid w:val="57B057AC"/>
    <w:rsid w:val="58231C2C"/>
    <w:rsid w:val="598F648F"/>
    <w:rsid w:val="59B15C5C"/>
    <w:rsid w:val="5CE96606"/>
    <w:rsid w:val="5E5977C7"/>
    <w:rsid w:val="5EA61E00"/>
    <w:rsid w:val="616217DC"/>
    <w:rsid w:val="62562501"/>
    <w:rsid w:val="62F83BF9"/>
    <w:rsid w:val="639E1C8C"/>
    <w:rsid w:val="63B9039E"/>
    <w:rsid w:val="64AB130C"/>
    <w:rsid w:val="650A6CFE"/>
    <w:rsid w:val="66E3417D"/>
    <w:rsid w:val="679F5524"/>
    <w:rsid w:val="67AE2B2E"/>
    <w:rsid w:val="67AE7F51"/>
    <w:rsid w:val="67E05513"/>
    <w:rsid w:val="69B55270"/>
    <w:rsid w:val="69CB177C"/>
    <w:rsid w:val="6B160FA3"/>
    <w:rsid w:val="6B5E25C8"/>
    <w:rsid w:val="6C00333F"/>
    <w:rsid w:val="6C080535"/>
    <w:rsid w:val="6CA65B71"/>
    <w:rsid w:val="6E2E1D2B"/>
    <w:rsid w:val="6EE51997"/>
    <w:rsid w:val="6F5756FC"/>
    <w:rsid w:val="6F764C1C"/>
    <w:rsid w:val="704762AF"/>
    <w:rsid w:val="715B65DE"/>
    <w:rsid w:val="72817D52"/>
    <w:rsid w:val="742A2407"/>
    <w:rsid w:val="753624A5"/>
    <w:rsid w:val="757F04DE"/>
    <w:rsid w:val="760F5D0D"/>
    <w:rsid w:val="779856AD"/>
    <w:rsid w:val="78047581"/>
    <w:rsid w:val="795A1163"/>
    <w:rsid w:val="79B76C11"/>
    <w:rsid w:val="79EE2FB2"/>
    <w:rsid w:val="7B046B8E"/>
    <w:rsid w:val="7BC877C0"/>
    <w:rsid w:val="7CBA6668"/>
    <w:rsid w:val="7F09092F"/>
    <w:rsid w:val="7F3E3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47"/>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53"/>
    <w:qFormat/>
    <w:uiPriority w:val="0"/>
    <w:pPr>
      <w:spacing w:after="120"/>
    </w:pPr>
    <w:rPr>
      <w:rFonts w:ascii="@微软简标宋" w:hAnsi="@微软简标宋" w:eastAsia="@微软简标宋" w:cs="@微软简标宋"/>
      <w:szCs w:val="24"/>
      <w:lang w:val="zh-CN"/>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4"/>
    <w:qFormat/>
    <w:uiPriority w:val="0"/>
    <w:pPr>
      <w:jc w:val="left"/>
    </w:pPr>
    <w:rPr>
      <w:rFonts w:ascii="Arial" w:hAnsi="Arial" w:eastAsia="黑体" w:cs="Arial"/>
    </w:rPr>
  </w:style>
  <w:style w:type="paragraph" w:styleId="10">
    <w:name w:val="Body Text Indent"/>
    <w:basedOn w:val="1"/>
    <w:qFormat/>
    <w:uiPriority w:val="0"/>
    <w:pPr>
      <w:spacing w:after="120"/>
      <w:ind w:left="420" w:leftChars="200"/>
    </w:p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3"/>
    <w:qFormat/>
    <w:uiPriority w:val="99"/>
    <w:rPr>
      <w:rFonts w:ascii="宋体" w:hAnsi="Courier New" w:eastAsiaTheme="minorEastAsia" w:cstheme="minorBidi"/>
      <w:szCs w:val="22"/>
    </w:rPr>
  </w:style>
  <w:style w:type="paragraph" w:styleId="13">
    <w:name w:val="Date"/>
    <w:basedOn w:val="1"/>
    <w:next w:val="1"/>
    <w:link w:val="40"/>
    <w:qFormat/>
    <w:uiPriority w:val="0"/>
    <w:rPr>
      <w:rFonts w:ascii="Arial" w:hAnsi="Arial" w:eastAsia="宋体" w:cs="Arial"/>
      <w:b/>
      <w:sz w:val="28"/>
    </w:rPr>
  </w:style>
  <w:style w:type="paragraph" w:styleId="14">
    <w:name w:val="Balloon Text"/>
    <w:basedOn w:val="1"/>
    <w:link w:val="27"/>
    <w:semiHidden/>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table" w:styleId="22">
    <w:name w:val="Table Grid"/>
    <w:basedOn w:val="21"/>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Emphasis"/>
    <w:basedOn w:val="23"/>
    <w:qFormat/>
    <w:uiPriority w:val="0"/>
    <w:rPr>
      <w:i/>
    </w:rPr>
  </w:style>
  <w:style w:type="character" w:styleId="26">
    <w:name w:val="Hyperlink"/>
    <w:basedOn w:val="23"/>
    <w:unhideWhenUsed/>
    <w:qFormat/>
    <w:uiPriority w:val="99"/>
    <w:rPr>
      <w:color w:val="0000FF" w:themeColor="hyperlink"/>
      <w:u w:val="single"/>
      <w14:textFill>
        <w14:solidFill>
          <w14:schemeClr w14:val="hlink"/>
        </w14:solidFill>
      </w14:textFill>
    </w:rPr>
  </w:style>
  <w:style w:type="character" w:customStyle="1" w:styleId="27">
    <w:name w:val="批注框文本 Char"/>
    <w:basedOn w:val="23"/>
    <w:link w:val="14"/>
    <w:semiHidden/>
    <w:qFormat/>
    <w:uiPriority w:val="99"/>
    <w:rPr>
      <w:rFonts w:ascii="@仿宋_GB2312" w:hAnsi="@仿宋_GB2312" w:eastAsia="@仿宋_GB2312" w:cs="@仿宋_GB2312"/>
      <w:sz w:val="18"/>
      <w:szCs w:val="18"/>
    </w:rPr>
  </w:style>
  <w:style w:type="paragraph" w:customStyle="1" w:styleId="28">
    <w:name w:val="正文（缩进）"/>
    <w:basedOn w:val="1"/>
    <w:qFormat/>
    <w:uiPriority w:val="0"/>
    <w:pPr>
      <w:widowControl/>
      <w:spacing w:before="156" w:after="156"/>
      <w:ind w:firstLine="480" w:firstLineChars="200"/>
      <w:jc w:val="left"/>
    </w:pPr>
    <w:rPr>
      <w:kern w:val="0"/>
      <w:sz w:val="24"/>
      <w:szCs w:val="24"/>
    </w:rPr>
  </w:style>
  <w:style w:type="paragraph" w:customStyle="1" w:styleId="29">
    <w:name w:val="xl31"/>
    <w:basedOn w:val="1"/>
    <w:qFormat/>
    <w:uiPriority w:val="0"/>
    <w:pPr>
      <w:widowControl/>
      <w:spacing w:before="100" w:beforeAutospacing="1" w:after="100" w:afterAutospacing="1"/>
      <w:jc w:val="center"/>
    </w:pPr>
    <w:rPr>
      <w:b/>
      <w:bCs/>
      <w:kern w:val="0"/>
      <w:sz w:val="28"/>
      <w:szCs w:val="28"/>
    </w:rPr>
  </w:style>
  <w:style w:type="paragraph" w:customStyle="1" w:styleId="30">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Char"/>
    <w:basedOn w:val="23"/>
    <w:link w:val="16"/>
    <w:qFormat/>
    <w:uiPriority w:val="0"/>
    <w:rPr>
      <w:rFonts w:ascii="@仿宋_GB2312" w:hAnsi="@仿宋_GB2312" w:eastAsia="@仿宋_GB2312" w:cs="@仿宋_GB2312"/>
      <w:sz w:val="18"/>
      <w:szCs w:val="18"/>
    </w:rPr>
  </w:style>
  <w:style w:type="character" w:customStyle="1" w:styleId="32">
    <w:name w:val="页脚 Char"/>
    <w:basedOn w:val="23"/>
    <w:link w:val="15"/>
    <w:qFormat/>
    <w:uiPriority w:val="99"/>
    <w:rPr>
      <w:rFonts w:ascii="@仿宋_GB2312" w:hAnsi="@仿宋_GB2312" w:eastAsia="@仿宋_GB2312" w:cs="@仿宋_GB2312"/>
      <w:sz w:val="18"/>
      <w:szCs w:val="18"/>
    </w:rPr>
  </w:style>
  <w:style w:type="character" w:customStyle="1" w:styleId="33">
    <w:name w:val="纯文本 Char"/>
    <w:link w:val="12"/>
    <w:qFormat/>
    <w:uiPriority w:val="0"/>
    <w:rPr>
      <w:rFonts w:ascii="宋体" w:hAnsi="Courier New"/>
    </w:rPr>
  </w:style>
  <w:style w:type="character" w:customStyle="1" w:styleId="34">
    <w:name w:val="纯文本 字符1"/>
    <w:basedOn w:val="23"/>
    <w:semiHidden/>
    <w:qFormat/>
    <w:uiPriority w:val="99"/>
    <w:rPr>
      <w:rFonts w:hAnsi="Courier New" w:cs="Courier New" w:asciiTheme="minorEastAsia"/>
      <w:szCs w:val="20"/>
    </w:rPr>
  </w:style>
  <w:style w:type="character" w:customStyle="1" w:styleId="35">
    <w:name w:val="未处理的提及1"/>
    <w:basedOn w:val="23"/>
    <w:semiHidden/>
    <w:unhideWhenUsed/>
    <w:qFormat/>
    <w:uiPriority w:val="99"/>
    <w:rPr>
      <w:color w:val="605E5C"/>
      <w:shd w:val="clear" w:color="auto" w:fill="E1DFDD"/>
    </w:rPr>
  </w:style>
  <w:style w:type="paragraph" w:styleId="36">
    <w:name w:val="List Paragraph"/>
    <w:basedOn w:val="1"/>
    <w:qFormat/>
    <w:uiPriority w:val="34"/>
    <w:pPr>
      <w:ind w:firstLine="420" w:firstLineChars="200"/>
    </w:pPr>
  </w:style>
  <w:style w:type="paragraph" w:customStyle="1" w:styleId="37">
    <w:name w:val="Char Char Char Char Char Char Char1 Char"/>
    <w:basedOn w:val="1"/>
    <w:qFormat/>
    <w:uiPriority w:val="0"/>
    <w:rPr>
      <w:rFonts w:ascii="Arial" w:hAnsi="Arial" w:eastAsia="宋体" w:cs="Arial"/>
      <w:sz w:val="24"/>
    </w:rPr>
  </w:style>
  <w:style w:type="table" w:customStyle="1" w:styleId="38">
    <w:name w:val="网格表 1 浅色1"/>
    <w:basedOn w:val="2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semiHidden/>
    <w:qFormat/>
    <w:uiPriority w:val="99"/>
    <w:rPr>
      <w:rFonts w:ascii="@仿宋_GB2312" w:hAnsi="@仿宋_GB2312" w:eastAsia="@仿宋_GB2312" w:cs="@仿宋_GB2312"/>
      <w:szCs w:val="20"/>
    </w:rPr>
  </w:style>
  <w:style w:type="character" w:customStyle="1" w:styleId="40">
    <w:name w:val="日期 Char"/>
    <w:link w:val="13"/>
    <w:qFormat/>
    <w:uiPriority w:val="0"/>
    <w:rPr>
      <w:rFonts w:ascii="Arial" w:hAnsi="Arial" w:eastAsia="宋体" w:cs="Arial"/>
      <w:b/>
      <w:sz w:val="28"/>
      <w:szCs w:val="20"/>
    </w:rPr>
  </w:style>
  <w:style w:type="character" w:customStyle="1" w:styleId="41">
    <w:name w:val="纯文本 Char1"/>
    <w:link w:val="42"/>
    <w:qFormat/>
    <w:locked/>
    <w:uiPriority w:val="0"/>
    <w:rPr>
      <w:rFonts w:ascii="Arial" w:hAnsi="Arial" w:eastAsia="Arial"/>
      <w:kern w:val="2"/>
      <w:sz w:val="21"/>
      <w:lang w:val="en-US" w:eastAsia="zh-CN" w:bidi="ar-SA"/>
    </w:rPr>
  </w:style>
  <w:style w:type="paragraph" w:customStyle="1" w:styleId="42">
    <w:name w:val="纯文本1"/>
    <w:basedOn w:val="1"/>
    <w:link w:val="41"/>
    <w:qFormat/>
    <w:uiPriority w:val="0"/>
    <w:rPr>
      <w:rFonts w:ascii="Arial" w:hAnsi="Arial" w:eastAsia="Arial" w:cstheme="minorBidi"/>
    </w:rPr>
  </w:style>
  <w:style w:type="character" w:customStyle="1" w:styleId="43">
    <w:name w:val="批注文字 Char"/>
    <w:basedOn w:val="23"/>
    <w:semiHidden/>
    <w:qFormat/>
    <w:uiPriority w:val="99"/>
    <w:rPr>
      <w:rFonts w:ascii="@仿宋_GB2312" w:hAnsi="@仿宋_GB2312" w:eastAsia="@仿宋_GB2312" w:cs="@仿宋_GB2312"/>
      <w:szCs w:val="20"/>
    </w:rPr>
  </w:style>
  <w:style w:type="character" w:customStyle="1" w:styleId="44">
    <w:name w:val="批注文字 Char1"/>
    <w:link w:val="9"/>
    <w:qFormat/>
    <w:uiPriority w:val="0"/>
    <w:rPr>
      <w:rFonts w:ascii="Arial" w:hAnsi="Arial" w:eastAsia="黑体" w:cs="Arial"/>
      <w:szCs w:val="20"/>
    </w:rPr>
  </w:style>
  <w:style w:type="character" w:customStyle="1" w:styleId="45">
    <w:name w:val="标题 1 Char"/>
    <w:basedOn w:val="23"/>
    <w:link w:val="4"/>
    <w:qFormat/>
    <w:uiPriority w:val="9"/>
    <w:rPr>
      <w:rFonts w:ascii="@仿宋_GB2312" w:hAnsi="@仿宋_GB2312" w:eastAsia="@仿宋_GB2312" w:cs="@仿宋_GB2312"/>
      <w:b/>
      <w:bCs/>
      <w:kern w:val="44"/>
      <w:sz w:val="44"/>
      <w:szCs w:val="44"/>
    </w:rPr>
  </w:style>
  <w:style w:type="paragraph" w:customStyle="1" w:styleId="46">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Char"/>
    <w:basedOn w:val="23"/>
    <w:link w:val="6"/>
    <w:semiHidden/>
    <w:qFormat/>
    <w:uiPriority w:val="9"/>
    <w:rPr>
      <w:rFonts w:ascii="@仿宋_GB2312" w:hAnsi="@仿宋_GB2312" w:eastAsia="@仿宋_GB2312" w:cs="@仿宋_GB2312"/>
      <w:b/>
      <w:bCs/>
      <w:sz w:val="32"/>
      <w:szCs w:val="32"/>
    </w:rPr>
  </w:style>
  <w:style w:type="character" w:customStyle="1" w:styleId="48">
    <w:name w:val="fontstyle01"/>
    <w:basedOn w:val="23"/>
    <w:qFormat/>
    <w:uiPriority w:val="0"/>
    <w:rPr>
      <w:rFonts w:hint="eastAsia" w:ascii="宋体" w:hAnsi="宋体" w:eastAsia="宋体"/>
      <w:color w:val="000000"/>
      <w:sz w:val="22"/>
      <w:szCs w:val="22"/>
    </w:rPr>
  </w:style>
  <w:style w:type="character" w:customStyle="1" w:styleId="49">
    <w:name w:val="fontstyle21"/>
    <w:basedOn w:val="23"/>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semiHidden/>
    <w:qFormat/>
    <w:uiPriority w:val="9"/>
    <w:rPr>
      <w:rFonts w:asciiTheme="majorHAnsi" w:hAnsiTheme="majorHAnsi" w:eastAsiaTheme="majorEastAsia" w:cstheme="majorBidi"/>
      <w:b/>
      <w:bCs/>
      <w:sz w:val="28"/>
      <w:szCs w:val="28"/>
    </w:rPr>
  </w:style>
  <w:style w:type="character" w:customStyle="1" w:styleId="52">
    <w:name w:val="标题 4 Char"/>
    <w:link w:val="7"/>
    <w:qFormat/>
    <w:uiPriority w:val="0"/>
    <w:rPr>
      <w:rFonts w:ascii="@仿宋_GB2312" w:hAnsi="@仿宋_GB2312" w:eastAsia="@仿宋_GB2312" w:cs="@仿宋_GB2312"/>
      <w:b/>
      <w:bCs/>
      <w:sz w:val="28"/>
      <w:szCs w:val="28"/>
    </w:rPr>
  </w:style>
  <w:style w:type="character" w:customStyle="1" w:styleId="53">
    <w:name w:val="正文文本 Char"/>
    <w:basedOn w:val="23"/>
    <w:link w:val="3"/>
    <w:qFormat/>
    <w:uiPriority w:val="0"/>
    <w:rPr>
      <w:rFonts w:ascii="@微软简标宋" w:hAnsi="@微软简标宋" w:eastAsia="@微软简标宋" w:cs="@微软简标宋"/>
      <w:szCs w:val="24"/>
      <w:lang w:val="zh-CN" w:eastAsia="zh-CN"/>
    </w:rPr>
  </w:style>
  <w:style w:type="table" w:customStyle="1" w:styleId="54">
    <w:name w:val="Table Normal"/>
    <w:semiHidden/>
    <w:unhideWhenUsed/>
    <w:qFormat/>
    <w:uiPriority w:val="0"/>
    <w:tblPr>
      <w:tblCellMar>
        <w:top w:w="0" w:type="dxa"/>
        <w:left w:w="0" w:type="dxa"/>
        <w:bottom w:w="0" w:type="dxa"/>
        <w:right w:w="0" w:type="dxa"/>
      </w:tblCellMar>
    </w:tblPr>
  </w:style>
  <w:style w:type="paragraph" w:customStyle="1" w:styleId="55">
    <w:name w:val="Table Text"/>
    <w:basedOn w:val="1"/>
    <w:semiHidden/>
    <w:qFormat/>
    <w:uiPriority w:val="0"/>
    <w:rPr>
      <w:rFonts w:ascii="Arial" w:hAnsi="Arial" w:eastAsia="Arial" w:cs="Arial"/>
      <w:sz w:val="21"/>
      <w:szCs w:val="21"/>
      <w:lang w:val="en-US" w:eastAsia="en-US" w:bidi="ar-SA"/>
    </w:rPr>
  </w:style>
  <w:style w:type="paragraph" w:customStyle="1" w:styleId="5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7">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1366</Words>
  <Characters>1482</Characters>
  <Lines>222</Lines>
  <Paragraphs>62</Paragraphs>
  <TotalTime>14</TotalTime>
  <ScaleCrop>false</ScaleCrop>
  <LinksUpToDate>false</LinksUpToDate>
  <CharactersWithSpaces>1719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admin</cp:lastModifiedBy>
  <cp:lastPrinted>2019-12-07T23:21:00Z</cp:lastPrinted>
  <dcterms:modified xsi:type="dcterms:W3CDTF">2026-02-02T16:51:11Z</dcterms:modified>
  <cp:revision>2888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25EFA31FA3D548EFB577499E32833EE0_12</vt:lpwstr>
  </property>
  <property fmtid="{D5CDD505-2E9C-101B-9397-08002B2CF9AE}" pid="4" name="KSOTemplateDocerSaveRecord">
    <vt:lpwstr>eyJoZGlkIjoiOWVmMmE5ZTk0MTYzN2RjOGRlNTQwNTc1OWExZTc5ZGMiLCJ1c2VySWQiOiI2NjMwNzI4NzkifQ==</vt:lpwstr>
  </property>
</Properties>
</file>