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E7C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B5F0D1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43EF0844">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val="en-US"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076E6E5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询价通知书示范文本（货物类）</w:t>
      </w:r>
    </w:p>
    <w:bookmarkEnd w:id="0"/>
    <w:p w14:paraId="50531629">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2024年版</w:t>
      </w:r>
      <w:r>
        <w:rPr>
          <w:rFonts w:hint="eastAsia" w:asciiTheme="minorEastAsia" w:hAnsiTheme="minorEastAsia" w:eastAsiaTheme="minorEastAsia"/>
          <w:b/>
          <w:bCs/>
          <w:color w:val="auto"/>
          <w:sz w:val="52"/>
          <w:szCs w:val="52"/>
          <w:highlight w:val="none"/>
          <w:lang w:eastAsia="zh-CN"/>
        </w:rPr>
        <w:t>）</w:t>
      </w:r>
    </w:p>
    <w:p w14:paraId="6504FCE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CF296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F20B92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73CAD32">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21F8A3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3F58C94">
      <w:pPr>
        <w:pStyle w:val="2"/>
        <w:rPr>
          <w:rFonts w:asciiTheme="minorEastAsia" w:hAnsiTheme="minorEastAsia" w:eastAsiaTheme="minorEastAsia"/>
          <w:b/>
          <w:bCs/>
          <w:color w:val="auto"/>
          <w:sz w:val="44"/>
          <w:szCs w:val="44"/>
          <w:highlight w:val="none"/>
        </w:rPr>
      </w:pPr>
    </w:p>
    <w:p w14:paraId="45C5051E">
      <w:pPr>
        <w:pStyle w:val="2"/>
        <w:rPr>
          <w:rFonts w:asciiTheme="minorEastAsia" w:hAnsiTheme="minorEastAsia" w:eastAsiaTheme="minorEastAsia"/>
          <w:b/>
          <w:bCs/>
          <w:color w:val="auto"/>
          <w:sz w:val="44"/>
          <w:szCs w:val="44"/>
          <w:highlight w:val="none"/>
        </w:rPr>
      </w:pPr>
    </w:p>
    <w:p w14:paraId="5456E3AF">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z w:val="36"/>
          <w:highlight w:val="none"/>
          <w:u w:val="single"/>
        </w:rPr>
        <w:t>滁州市科技馆中央空调维修项目</w:t>
      </w: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val="0"/>
          <w:bCs/>
          <w:color w:val="auto"/>
          <w:sz w:val="36"/>
          <w:highlight w:val="none"/>
          <w:u w:val="single"/>
        </w:rPr>
        <w:t xml:space="preserve"> </w:t>
      </w:r>
    </w:p>
    <w:p w14:paraId="31767136">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color w:val="auto"/>
          <w:sz w:val="36"/>
          <w:highlight w:val="none"/>
          <w:u w:val="single"/>
        </w:rPr>
        <w:t>滁州市科学技术馆</w:t>
      </w:r>
      <w:r>
        <w:rPr>
          <w:rFonts w:hint="eastAsia" w:asciiTheme="minorEastAsia" w:hAnsiTheme="minorEastAsia" w:eastAsiaTheme="minorEastAsia"/>
          <w:b/>
          <w:color w:val="auto"/>
          <w:sz w:val="36"/>
          <w:highlight w:val="none"/>
          <w:u w:val="single"/>
          <w:lang w:val="en-US" w:eastAsia="zh-CN"/>
        </w:rPr>
        <w:t xml:space="preserve">       </w:t>
      </w:r>
    </w:p>
    <w:p w14:paraId="3DA52DC9">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安徽允诺工程项目管理有限公司 </w:t>
      </w:r>
    </w:p>
    <w:p w14:paraId="505406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BE5D5ED">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 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05</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34C3D426">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6DF0538E">
      <w:pPr>
        <w:pStyle w:val="16"/>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_Toc17729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询价邀请</w:t>
      </w:r>
      <w:r>
        <w:tab/>
      </w:r>
      <w:r>
        <w:fldChar w:fldCharType="begin"/>
      </w:r>
      <w:r>
        <w:instrText xml:space="preserve"> PAGEREF _Toc17729 \h </w:instrText>
      </w:r>
      <w:r>
        <w:fldChar w:fldCharType="separate"/>
      </w:r>
      <w:r>
        <w:t>1</w:t>
      </w:r>
      <w:r>
        <w:fldChar w:fldCharType="end"/>
      </w:r>
      <w:r>
        <w:rPr>
          <w:rFonts w:asciiTheme="minorEastAsia" w:hAnsiTheme="minorEastAsia" w:eastAsiaTheme="minorEastAsia"/>
          <w:bCs/>
          <w:color w:val="auto"/>
          <w:szCs w:val="24"/>
          <w:highlight w:val="none"/>
        </w:rPr>
        <w:fldChar w:fldCharType="end"/>
      </w:r>
    </w:p>
    <w:p w14:paraId="74ADB247">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_Toc3199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_Toc3199 \h </w:instrText>
      </w:r>
      <w:r>
        <w:fldChar w:fldCharType="separate"/>
      </w:r>
      <w:r>
        <w:t>3</w:t>
      </w:r>
      <w:r>
        <w:fldChar w:fldCharType="end"/>
      </w:r>
      <w:r>
        <w:rPr>
          <w:rFonts w:asciiTheme="minorEastAsia" w:hAnsiTheme="minorEastAsia" w:eastAsiaTheme="minorEastAsia"/>
          <w:bCs/>
          <w:color w:val="auto"/>
          <w:szCs w:val="24"/>
          <w:highlight w:val="none"/>
        </w:rPr>
        <w:fldChar w:fldCharType="end"/>
      </w:r>
    </w:p>
    <w:p w14:paraId="728E3ED4">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_Toc1471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_Toc1471 \h </w:instrText>
      </w:r>
      <w:r>
        <w:fldChar w:fldCharType="separate"/>
      </w:r>
      <w:r>
        <w:t>15</w:t>
      </w:r>
      <w:r>
        <w:fldChar w:fldCharType="end"/>
      </w:r>
      <w:r>
        <w:rPr>
          <w:rFonts w:asciiTheme="minorEastAsia" w:hAnsiTheme="minorEastAsia" w:eastAsiaTheme="minorEastAsia"/>
          <w:bCs/>
          <w:color w:val="auto"/>
          <w:szCs w:val="24"/>
          <w:highlight w:val="none"/>
        </w:rPr>
        <w:fldChar w:fldCharType="end"/>
      </w:r>
    </w:p>
    <w:p w14:paraId="60E93538">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_Toc15765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_Toc15765 \h </w:instrText>
      </w:r>
      <w:r>
        <w:fldChar w:fldCharType="separate"/>
      </w:r>
      <w:r>
        <w:t>17</w:t>
      </w:r>
      <w:r>
        <w:fldChar w:fldCharType="end"/>
      </w:r>
      <w:r>
        <w:rPr>
          <w:rFonts w:asciiTheme="minorEastAsia" w:hAnsiTheme="minorEastAsia" w:eastAsiaTheme="minorEastAsia"/>
          <w:bCs/>
          <w:color w:val="auto"/>
          <w:szCs w:val="24"/>
          <w:highlight w:val="none"/>
        </w:rPr>
        <w:fldChar w:fldCharType="end"/>
      </w:r>
    </w:p>
    <w:p w14:paraId="0A0C9418">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_Toc5156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_Toc5156 \h </w:instrText>
      </w:r>
      <w:r>
        <w:fldChar w:fldCharType="separate"/>
      </w:r>
      <w:r>
        <w:t>20</w:t>
      </w:r>
      <w:r>
        <w:fldChar w:fldCharType="end"/>
      </w:r>
      <w:r>
        <w:rPr>
          <w:rFonts w:asciiTheme="minorEastAsia" w:hAnsiTheme="minorEastAsia" w:eastAsiaTheme="minorEastAsia"/>
          <w:bCs/>
          <w:color w:val="auto"/>
          <w:szCs w:val="24"/>
          <w:highlight w:val="none"/>
        </w:rPr>
        <w:fldChar w:fldCharType="end"/>
      </w:r>
    </w:p>
    <w:p w14:paraId="17A6940D">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_Toc29013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_Toc29013 \h </w:instrText>
      </w:r>
      <w:r>
        <w:fldChar w:fldCharType="separate"/>
      </w:r>
      <w:r>
        <w:t>29</w:t>
      </w:r>
      <w:r>
        <w:fldChar w:fldCharType="end"/>
      </w:r>
      <w:r>
        <w:rPr>
          <w:rFonts w:asciiTheme="minorEastAsia" w:hAnsiTheme="minorEastAsia" w:eastAsiaTheme="minorEastAsia"/>
          <w:bCs/>
          <w:color w:val="auto"/>
          <w:szCs w:val="24"/>
          <w:highlight w:val="none"/>
        </w:rPr>
        <w:fldChar w:fldCharType="end"/>
      </w:r>
    </w:p>
    <w:p w14:paraId="21E4BBE8">
      <w:pPr>
        <w:pStyle w:val="16"/>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_Toc1141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eastAsia="zh-CN"/>
        </w:rPr>
        <w:t>七</w:t>
      </w:r>
      <w:r>
        <w:rPr>
          <w:rFonts w:hint="eastAsia" w:asciiTheme="minorEastAsia" w:hAnsiTheme="minorEastAsia" w:eastAsiaTheme="minorEastAsia"/>
          <w:highlight w:val="none"/>
        </w:rPr>
        <w:t>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_Toc1141 \h </w:instrText>
      </w:r>
      <w:r>
        <w:fldChar w:fldCharType="separate"/>
      </w:r>
      <w:r>
        <w:t>44</w:t>
      </w:r>
      <w:r>
        <w:fldChar w:fldCharType="end"/>
      </w:r>
      <w:r>
        <w:rPr>
          <w:rFonts w:asciiTheme="minorEastAsia" w:hAnsiTheme="minorEastAsia" w:eastAsiaTheme="minorEastAsia"/>
          <w:bCs/>
          <w:color w:val="auto"/>
          <w:szCs w:val="24"/>
          <w:highlight w:val="none"/>
        </w:rPr>
        <w:fldChar w:fldCharType="end"/>
      </w:r>
    </w:p>
    <w:p w14:paraId="656A5352">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4D94D12F">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5706CFEC">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询价邀请</w:t>
      </w:r>
      <w:bookmarkEnd w:id="1"/>
    </w:p>
    <w:p w14:paraId="5B8A5CF1">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2" w:name="_Toc12934"/>
      <w:bookmarkStart w:id="3" w:name="_Toc12227"/>
      <w:r>
        <w:rPr>
          <w:rFonts w:hint="eastAsia" w:ascii="宋体" w:hAnsi="宋体" w:eastAsia="宋体" w:cs="宋体"/>
          <w:b/>
          <w:bCs/>
          <w:color w:val="auto"/>
          <w:sz w:val="24"/>
          <w:szCs w:val="24"/>
          <w:highlight w:val="none"/>
          <w:lang w:val="en-US" w:eastAsia="zh-CN"/>
        </w:rPr>
        <w:t xml:space="preserve">项目概况 </w:t>
      </w:r>
    </w:p>
    <w:p w14:paraId="291998CC">
      <w:pPr>
        <w:keepNext/>
        <w:keepLines/>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u w:val="single"/>
        </w:rPr>
        <w:t xml:space="preserve">滁州市科技馆中央空调维修项目  </w:t>
      </w:r>
      <w:r>
        <w:rPr>
          <w:rFonts w:hint="eastAsia" w:ascii="宋体" w:hAnsi="宋体" w:eastAsia="宋体" w:cs="宋体"/>
          <w:sz w:val="24"/>
          <w:szCs w:val="24"/>
        </w:rPr>
        <w:t>的潜在供应商应在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滁州市科学技术馆（http://www.czstm.org.cn/default.aspx）</w:t>
      </w:r>
      <w:r>
        <w:rPr>
          <w:rFonts w:hint="eastAsia" w:ascii="宋体" w:hAnsi="宋体" w:eastAsia="宋体" w:cs="宋体"/>
          <w:sz w:val="24"/>
          <w:szCs w:val="24"/>
        </w:rPr>
        <w:t>获取采购文件，并于</w:t>
      </w:r>
      <w:r>
        <w:rPr>
          <w:rFonts w:hint="eastAsia" w:ascii="宋体" w:hAnsi="宋体" w:eastAsia="宋体" w:cs="宋体"/>
          <w:sz w:val="24"/>
          <w:szCs w:val="24"/>
          <w:u w:val="single"/>
        </w:rPr>
        <w:t>2025年0</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日15时00分</w:t>
      </w:r>
      <w:r>
        <w:rPr>
          <w:rFonts w:hint="eastAsia" w:ascii="宋体" w:hAnsi="宋体" w:eastAsia="宋体" w:cs="宋体"/>
          <w:sz w:val="24"/>
          <w:szCs w:val="24"/>
        </w:rPr>
        <w:t>（北京时间）前递交响应文件。</w:t>
      </w:r>
    </w:p>
    <w:p w14:paraId="6F50474A">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bookmarkEnd w:id="2"/>
      <w:r>
        <w:rPr>
          <w:rFonts w:hint="eastAsia" w:ascii="宋体" w:hAnsi="宋体" w:eastAsia="宋体" w:cs="宋体"/>
          <w:b/>
          <w:bCs/>
          <w:color w:val="auto"/>
          <w:sz w:val="24"/>
          <w:szCs w:val="24"/>
          <w:highlight w:val="none"/>
        </w:rPr>
        <w:t>项目基本情况</w:t>
      </w:r>
      <w:bookmarkEnd w:id="3"/>
    </w:p>
    <w:p w14:paraId="1B2DC1E6">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bookmarkStart w:id="4" w:name="_Toc15751"/>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615578B">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rPr>
        <w:t xml:space="preserve"> 滁州市科技馆中央空调维修项目</w:t>
      </w:r>
    </w:p>
    <w:p w14:paraId="301BA391">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3.预算金额：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70000.00元</w:t>
      </w:r>
      <w:r>
        <w:rPr>
          <w:rFonts w:hint="eastAsia" w:ascii="宋体" w:hAnsi="宋体" w:eastAsia="宋体" w:cs="宋体"/>
          <w:color w:val="auto"/>
          <w:sz w:val="24"/>
          <w:szCs w:val="24"/>
          <w:highlight w:val="none"/>
          <w:u w:val="single"/>
        </w:rPr>
        <w:t xml:space="preserve"> </w:t>
      </w:r>
      <w:bookmarkStart w:id="118" w:name="_GoBack"/>
      <w:bookmarkEnd w:id="118"/>
    </w:p>
    <w:p w14:paraId="439A87AD">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4.最高限价：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70000.00元</w:t>
      </w:r>
      <w:r>
        <w:rPr>
          <w:rFonts w:hint="eastAsia" w:ascii="宋体" w:hAnsi="宋体" w:eastAsia="宋体" w:cs="宋体"/>
          <w:color w:val="auto"/>
          <w:sz w:val="24"/>
          <w:szCs w:val="24"/>
          <w:highlight w:val="none"/>
          <w:u w:val="single"/>
        </w:rPr>
        <w:t xml:space="preserve"> </w:t>
      </w:r>
    </w:p>
    <w:p w14:paraId="653DB381">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5.采购需求：</w:t>
      </w:r>
      <w:r>
        <w:rPr>
          <w:rFonts w:hint="eastAsia" w:ascii="宋体" w:hAnsi="宋体" w:eastAsia="宋体" w:cs="宋体"/>
          <w:color w:val="auto"/>
          <w:sz w:val="24"/>
          <w:szCs w:val="24"/>
          <w:highlight w:val="none"/>
          <w:u w:val="single"/>
        </w:rPr>
        <w:t xml:space="preserve"> 滁州市科技馆共有2台风冷热泵中央空调机组，其中东机一系统发生电机相间短路故障，需进行维修，拟更换原厂电机、机油过滤器等材料，详见采购需求。</w:t>
      </w:r>
    </w:p>
    <w:p w14:paraId="7D8A474B">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rPr>
        <w:t xml:space="preserve"> 合同签订后20天内供货并维护调试完毕。 </w:t>
      </w:r>
    </w:p>
    <w:p w14:paraId="71107E7C">
      <w:pPr>
        <w:pageBreakBefore w:val="0"/>
        <w:widowControl w:val="0"/>
        <w:kinsoku/>
        <w:overflowPunct/>
        <w:topLinePunct w:val="0"/>
        <w:autoSpaceDE/>
        <w:autoSpaceDN/>
        <w:bidi w:val="0"/>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接受联合体投标。</w:t>
      </w:r>
    </w:p>
    <w:p w14:paraId="70A1775B">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5" w:name="_Toc12459"/>
      <w:r>
        <w:rPr>
          <w:rFonts w:hint="eastAsia" w:ascii="宋体" w:hAnsi="宋体" w:eastAsia="宋体" w:cs="宋体"/>
          <w:b/>
          <w:bCs/>
          <w:color w:val="auto"/>
          <w:sz w:val="24"/>
          <w:szCs w:val="24"/>
          <w:highlight w:val="none"/>
        </w:rPr>
        <w:t>二、</w:t>
      </w:r>
      <w:bookmarkEnd w:id="4"/>
      <w:r>
        <w:rPr>
          <w:rFonts w:hint="eastAsia" w:ascii="宋体" w:hAnsi="宋体" w:eastAsia="宋体" w:cs="宋体"/>
          <w:b/>
          <w:bCs/>
          <w:color w:val="auto"/>
          <w:sz w:val="24"/>
          <w:szCs w:val="24"/>
          <w:highlight w:val="none"/>
        </w:rPr>
        <w:t>申请人的资格要求</w:t>
      </w:r>
      <w:bookmarkEnd w:id="5"/>
    </w:p>
    <w:p w14:paraId="7F1D540D">
      <w:pPr>
        <w:pageBreakBefore w:val="0"/>
        <w:widowControl w:val="0"/>
        <w:kinsoku/>
        <w:overflowPunct/>
        <w:topLinePunct w:val="0"/>
        <w:autoSpaceDE/>
        <w:autoSpaceDN/>
        <w:bidi w:val="0"/>
        <w:spacing w:line="440" w:lineRule="exact"/>
        <w:ind w:firstLine="435"/>
        <w:textAlignment w:val="auto"/>
        <w:outlineLvl w:val="9"/>
        <w:rPr>
          <w:rFonts w:hint="eastAsia" w:ascii="宋体" w:hAnsi="宋体" w:eastAsia="宋体" w:cs="宋体"/>
          <w:color w:val="auto"/>
          <w:sz w:val="24"/>
          <w:szCs w:val="24"/>
          <w:highlight w:val="none"/>
        </w:rPr>
      </w:pPr>
      <w:bookmarkStart w:id="6" w:name="_Toc30155"/>
      <w:r>
        <w:rPr>
          <w:rFonts w:hint="eastAsia" w:ascii="宋体" w:hAnsi="宋体" w:eastAsia="宋体" w:cs="宋体"/>
          <w:color w:val="auto"/>
          <w:sz w:val="24"/>
          <w:szCs w:val="24"/>
          <w:highlight w:val="none"/>
        </w:rPr>
        <w:t>1.满足《中华人民共和国政府采购法》第二十二条规定；</w:t>
      </w:r>
    </w:p>
    <w:p w14:paraId="670EFED6">
      <w:pPr>
        <w:pageBreakBefore w:val="0"/>
        <w:widowControl w:val="0"/>
        <w:kinsoku/>
        <w:overflowPunct/>
        <w:topLinePunct w:val="0"/>
        <w:autoSpaceDE/>
        <w:autoSpaceDN/>
        <w:bidi w:val="0"/>
        <w:spacing w:line="440" w:lineRule="exact"/>
        <w:ind w:firstLine="43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w:t>
      </w:r>
    </w:p>
    <w:p w14:paraId="62CCE266">
      <w:pPr>
        <w:pageBreakBefore w:val="0"/>
        <w:widowControl w:val="0"/>
        <w:kinsoku/>
        <w:overflowPunct/>
        <w:topLinePunct w:val="0"/>
        <w:autoSpaceDE/>
        <w:autoSpaceDN/>
        <w:bidi w:val="0"/>
        <w:spacing w:line="440" w:lineRule="exact"/>
        <w:ind w:firstLine="43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无。</w:t>
      </w:r>
    </w:p>
    <w:p w14:paraId="22EF521A">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z w:val="24"/>
          <w:szCs w:val="24"/>
        </w:rPr>
        <w:t>信誉要求：供应商不得存在以下情形：</w:t>
      </w:r>
    </w:p>
    <w:p w14:paraId="70109927">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①供应商被人民法院列入失信被执行人的；</w:t>
      </w:r>
    </w:p>
    <w:p w14:paraId="4002A31B">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②供应商或其法定代表人或拟派项目经理（项目负责人）前三年有行贿犯罪行为的；</w:t>
      </w:r>
    </w:p>
    <w:p w14:paraId="194E20BD">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③供应商被市场监督管理部门列入经营异常名录或者严重违法企业名单，且未被移除的；</w:t>
      </w:r>
    </w:p>
    <w:p w14:paraId="76ED7B6E">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④供应商被税务部门列入重大税收违法案件当事人的；</w:t>
      </w:r>
    </w:p>
    <w:p w14:paraId="3DB4A6DD">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⑤供应商被政府采购监管部门列入政府采购严重违法失信行为记录名单的；</w:t>
      </w:r>
    </w:p>
    <w:p w14:paraId="28D18A24">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⑥在“信用中国”网站上披露仍在公示期的严重失信行为的。</w:t>
      </w:r>
    </w:p>
    <w:p w14:paraId="1E2EBC91">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备注：第 4 条按照“关于联合惩戒失信行为加强信用查询管理的通知”查询或承诺。</w:t>
      </w:r>
    </w:p>
    <w:bookmarkEnd w:id="6"/>
    <w:p w14:paraId="014E056B">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7" w:name="_Toc35393777"/>
      <w:bookmarkStart w:id="8" w:name="_Toc35393608"/>
      <w:bookmarkStart w:id="9" w:name="_Toc22747"/>
      <w:bookmarkStart w:id="10" w:name="_Toc28887"/>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获取采购</w:t>
      </w:r>
      <w:r>
        <w:rPr>
          <w:rFonts w:hint="eastAsia" w:ascii="宋体" w:hAnsi="宋体" w:eastAsia="宋体" w:cs="宋体"/>
          <w:b/>
          <w:bCs/>
          <w:color w:val="auto"/>
          <w:sz w:val="24"/>
          <w:szCs w:val="24"/>
          <w:highlight w:val="none"/>
        </w:rPr>
        <w:t>文件</w:t>
      </w:r>
      <w:bookmarkEnd w:id="7"/>
      <w:bookmarkEnd w:id="8"/>
      <w:bookmarkEnd w:id="9"/>
    </w:p>
    <w:p w14:paraId="717F1428">
      <w:pPr>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iCs/>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2025 </w:t>
      </w:r>
      <w:r>
        <w:rPr>
          <w:rFonts w:hint="eastAsia" w:ascii="宋体" w:hAnsi="宋体" w:eastAsia="宋体" w:cs="宋体"/>
          <w:sz w:val="24"/>
          <w:szCs w:val="24"/>
        </w:rPr>
        <w:t>年</w:t>
      </w:r>
      <w:r>
        <w:rPr>
          <w:rFonts w:hint="eastAsia" w:ascii="宋体" w:hAnsi="宋体" w:eastAsia="宋体" w:cs="宋体"/>
          <w:sz w:val="24"/>
          <w:szCs w:val="24"/>
          <w:u w:val="single"/>
        </w:rPr>
        <w:t xml:space="preserve"> 0</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16</w:t>
      </w:r>
      <w:r>
        <w:rPr>
          <w:rFonts w:hint="eastAsia" w:ascii="宋体" w:hAnsi="宋体" w:eastAsia="宋体" w:cs="宋体"/>
          <w:sz w:val="24"/>
          <w:szCs w:val="24"/>
        </w:rPr>
        <w:t>日至</w:t>
      </w:r>
      <w:r>
        <w:rPr>
          <w:rFonts w:hint="eastAsia" w:ascii="宋体" w:hAnsi="宋体" w:eastAsia="宋体" w:cs="宋体"/>
          <w:sz w:val="24"/>
          <w:szCs w:val="24"/>
          <w:u w:val="single"/>
        </w:rPr>
        <w:t xml:space="preserve"> 2025 </w:t>
      </w:r>
      <w:r>
        <w:rPr>
          <w:rFonts w:hint="eastAsia" w:ascii="宋体" w:hAnsi="宋体" w:eastAsia="宋体" w:cs="宋体"/>
          <w:sz w:val="24"/>
          <w:szCs w:val="24"/>
        </w:rPr>
        <w:t>年</w:t>
      </w:r>
      <w:r>
        <w:rPr>
          <w:rFonts w:hint="eastAsia" w:ascii="宋体" w:hAnsi="宋体" w:eastAsia="宋体" w:cs="宋体"/>
          <w:sz w:val="24"/>
          <w:szCs w:val="24"/>
          <w:u w:val="single"/>
        </w:rPr>
        <w:t xml:space="preserve"> 0</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23</w:t>
      </w:r>
      <w:r>
        <w:rPr>
          <w:rFonts w:hint="eastAsia" w:ascii="宋体" w:hAnsi="宋体" w:eastAsia="宋体" w:cs="宋体"/>
          <w:sz w:val="24"/>
          <w:szCs w:val="24"/>
        </w:rPr>
        <w:t>日</w:t>
      </w:r>
    </w:p>
    <w:p w14:paraId="36F93123">
      <w:pPr>
        <w:pageBreakBefore w:val="0"/>
        <w:widowControl w:val="0"/>
        <w:kinsoku/>
        <w:overflowPunct/>
        <w:topLinePunct w:val="0"/>
        <w:autoSpaceDE/>
        <w:autoSpaceDN/>
        <w:bidi w:val="0"/>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rPr>
        <w:t>地点：</w:t>
      </w:r>
      <w:r>
        <w:rPr>
          <w:rFonts w:hint="eastAsia" w:ascii="宋体" w:hAnsi="宋体" w:eastAsia="宋体" w:cs="宋体"/>
          <w:sz w:val="24"/>
          <w:szCs w:val="24"/>
          <w:u w:val="single"/>
        </w:rPr>
        <w:t>滁州市科学技术馆（http://www.czstm.org.cn/default.aspx）</w:t>
      </w:r>
    </w:p>
    <w:p w14:paraId="427CC3A3">
      <w:pPr>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u w:val="single"/>
        </w:rPr>
        <w:t xml:space="preserve"> 网上下载 </w:t>
      </w:r>
    </w:p>
    <w:p w14:paraId="4931707E">
      <w:pPr>
        <w:pStyle w:val="21"/>
        <w:pageBreakBefore w:val="0"/>
        <w:widowControl w:val="0"/>
        <w:kinsoku/>
        <w:overflowPunct/>
        <w:topLinePunct w:val="0"/>
        <w:autoSpaceDE/>
        <w:autoSpaceDN/>
        <w:bidi w:val="0"/>
        <w:spacing w:line="440" w:lineRule="exact"/>
        <w:ind w:left="0" w:leftChars="0"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售价：</w:t>
      </w:r>
      <w:r>
        <w:rPr>
          <w:rFonts w:hint="eastAsia" w:ascii="宋体" w:hAnsi="宋体" w:eastAsia="宋体" w:cs="宋体"/>
          <w:sz w:val="24"/>
          <w:szCs w:val="24"/>
          <w:u w:val="single"/>
        </w:rPr>
        <w:t xml:space="preserve">    0元  </w:t>
      </w:r>
    </w:p>
    <w:bookmarkEnd w:id="10"/>
    <w:p w14:paraId="7FFB0E27">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11" w:name="_Toc23298"/>
      <w:bookmarkStart w:id="12" w:name="_Toc35393632"/>
      <w:bookmarkStart w:id="13" w:name="_Toc35393801"/>
      <w:bookmarkStart w:id="14" w:name="_Toc28359015"/>
      <w:bookmarkStart w:id="15" w:name="_Toc28359092"/>
      <w:bookmarkStart w:id="16" w:name="_Toc9537"/>
      <w:r>
        <w:rPr>
          <w:rFonts w:hint="eastAsia" w:ascii="宋体" w:hAnsi="宋体" w:eastAsia="宋体" w:cs="宋体"/>
          <w:b/>
          <w:bCs/>
          <w:color w:val="auto"/>
          <w:sz w:val="24"/>
          <w:szCs w:val="24"/>
          <w:highlight w:val="none"/>
        </w:rPr>
        <w:t>四、响应文件提交</w:t>
      </w:r>
      <w:bookmarkEnd w:id="11"/>
      <w:bookmarkEnd w:id="12"/>
      <w:bookmarkEnd w:id="13"/>
      <w:bookmarkEnd w:id="14"/>
      <w:bookmarkEnd w:id="15"/>
    </w:p>
    <w:p w14:paraId="25F246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sz w:val="24"/>
          <w:szCs w:val="24"/>
          <w:u w:val="none"/>
        </w:rPr>
      </w:pPr>
      <w:r>
        <w:rPr>
          <w:rFonts w:hint="eastAsia" w:ascii="宋体" w:hAnsi="宋体" w:eastAsia="宋体" w:cs="宋体"/>
          <w:sz w:val="24"/>
          <w:szCs w:val="24"/>
        </w:rPr>
        <w:t>截止时间：</w:t>
      </w:r>
      <w:r>
        <w:rPr>
          <w:rFonts w:hint="eastAsia" w:ascii="宋体" w:hAnsi="宋体" w:eastAsia="宋体" w:cs="宋体"/>
          <w:bCs/>
          <w:sz w:val="24"/>
          <w:szCs w:val="24"/>
          <w:u w:val="single"/>
        </w:rPr>
        <w:t xml:space="preserve"> 2025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0</w:t>
      </w:r>
      <w:r>
        <w:rPr>
          <w:rFonts w:hint="eastAsia" w:ascii="宋体" w:hAnsi="宋体" w:eastAsia="宋体" w:cs="宋体"/>
          <w:bCs/>
          <w:sz w:val="24"/>
          <w:szCs w:val="24"/>
          <w:u w:val="single"/>
          <w:lang w:val="en-US" w:eastAsia="zh-CN"/>
        </w:rPr>
        <w:t>5</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23</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r>
        <w:rPr>
          <w:rFonts w:hint="eastAsia" w:ascii="宋体" w:hAnsi="宋体" w:eastAsia="宋体" w:cs="宋体"/>
          <w:bCs/>
          <w:sz w:val="24"/>
          <w:szCs w:val="24"/>
          <w:u w:val="single"/>
        </w:rPr>
        <w:t xml:space="preserve"> 15 </w:t>
      </w:r>
      <w:r>
        <w:rPr>
          <w:rFonts w:hint="eastAsia" w:ascii="宋体" w:hAnsi="宋体" w:eastAsia="宋体" w:cs="宋体"/>
          <w:bCs/>
          <w:sz w:val="24"/>
          <w:szCs w:val="24"/>
        </w:rPr>
        <w:t>时</w:t>
      </w:r>
      <w:r>
        <w:rPr>
          <w:rFonts w:hint="eastAsia" w:ascii="宋体" w:hAnsi="宋体" w:eastAsia="宋体" w:cs="宋体"/>
          <w:bCs/>
          <w:sz w:val="24"/>
          <w:szCs w:val="24"/>
          <w:u w:val="single"/>
        </w:rPr>
        <w:t xml:space="preserve"> 00 </w:t>
      </w:r>
      <w:r>
        <w:rPr>
          <w:rFonts w:hint="eastAsia" w:ascii="宋体" w:hAnsi="宋体" w:eastAsia="宋体" w:cs="宋体"/>
          <w:bCs/>
          <w:sz w:val="24"/>
          <w:szCs w:val="24"/>
        </w:rPr>
        <w:t>分</w:t>
      </w:r>
      <w:r>
        <w:rPr>
          <w:rFonts w:hint="eastAsia" w:ascii="宋体" w:hAnsi="宋体" w:eastAsia="宋体" w:cs="宋体"/>
          <w:i/>
          <w:sz w:val="24"/>
          <w:szCs w:val="24"/>
          <w:u w:val="none"/>
        </w:rPr>
        <w:t>（从询价通知书开始发出之日起至供应商提交响应文件截止之日止不得少于3个工作日）</w:t>
      </w:r>
    </w:p>
    <w:p w14:paraId="7A8733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u w:val="single"/>
        </w:rPr>
      </w:pPr>
      <w:bookmarkStart w:id="17" w:name="_Toc28359016"/>
      <w:bookmarkStart w:id="18" w:name="_Toc28359093"/>
      <w:bookmarkStart w:id="19" w:name="_Toc35393633"/>
      <w:bookmarkStart w:id="20" w:name="_Toc35393802"/>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滁州市科学技术馆四楼会议室</w:t>
      </w:r>
    </w:p>
    <w:p w14:paraId="712D9118">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21" w:name="_Toc12821"/>
      <w:r>
        <w:rPr>
          <w:rFonts w:hint="eastAsia" w:ascii="宋体" w:hAnsi="宋体" w:eastAsia="宋体" w:cs="宋体"/>
          <w:b/>
          <w:bCs/>
          <w:color w:val="auto"/>
          <w:sz w:val="24"/>
          <w:szCs w:val="24"/>
          <w:highlight w:val="none"/>
        </w:rPr>
        <w:t>五、开启</w:t>
      </w:r>
      <w:bookmarkEnd w:id="17"/>
      <w:bookmarkEnd w:id="18"/>
      <w:bookmarkEnd w:id="19"/>
      <w:bookmarkEnd w:id="20"/>
      <w:bookmarkEnd w:id="21"/>
    </w:p>
    <w:p w14:paraId="56848A38">
      <w:pPr>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w:t>
      </w:r>
      <w:r>
        <w:rPr>
          <w:rFonts w:hint="eastAsia" w:ascii="宋体" w:hAnsi="宋体" w:eastAsia="宋体" w:cs="宋体"/>
          <w:bCs/>
          <w:sz w:val="24"/>
          <w:szCs w:val="24"/>
          <w:u w:val="single"/>
        </w:rPr>
        <w:t xml:space="preserve">2025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0</w:t>
      </w:r>
      <w:r>
        <w:rPr>
          <w:rFonts w:hint="eastAsia" w:ascii="宋体" w:hAnsi="宋体" w:eastAsia="宋体" w:cs="宋体"/>
          <w:bCs/>
          <w:sz w:val="24"/>
          <w:szCs w:val="24"/>
          <w:u w:val="single"/>
          <w:lang w:val="en-US" w:eastAsia="zh-CN"/>
        </w:rPr>
        <w:t>5</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月 </w:t>
      </w:r>
      <w:r>
        <w:rPr>
          <w:rFonts w:hint="eastAsia" w:ascii="宋体" w:hAnsi="宋体" w:eastAsia="宋体" w:cs="宋体"/>
          <w:bCs/>
          <w:sz w:val="24"/>
          <w:szCs w:val="24"/>
          <w:u w:val="single"/>
          <w:lang w:val="en-US" w:eastAsia="zh-CN"/>
        </w:rPr>
        <w:t>23</w:t>
      </w:r>
      <w:r>
        <w:rPr>
          <w:rFonts w:hint="eastAsia" w:ascii="宋体" w:hAnsi="宋体" w:eastAsia="宋体" w:cs="宋体"/>
          <w:bCs/>
          <w:sz w:val="24"/>
          <w:szCs w:val="24"/>
        </w:rPr>
        <w:t>日</w:t>
      </w:r>
      <w:r>
        <w:rPr>
          <w:rFonts w:hint="eastAsia" w:ascii="宋体" w:hAnsi="宋体" w:eastAsia="宋体" w:cs="宋体"/>
          <w:bCs/>
          <w:sz w:val="24"/>
          <w:szCs w:val="24"/>
          <w:u w:val="single"/>
        </w:rPr>
        <w:t xml:space="preserve"> 15 </w:t>
      </w:r>
      <w:r>
        <w:rPr>
          <w:rFonts w:hint="eastAsia" w:ascii="宋体" w:hAnsi="宋体" w:eastAsia="宋体" w:cs="宋体"/>
          <w:bCs/>
          <w:sz w:val="24"/>
          <w:szCs w:val="24"/>
        </w:rPr>
        <w:t>时</w:t>
      </w:r>
      <w:r>
        <w:rPr>
          <w:rFonts w:hint="eastAsia" w:ascii="宋体" w:hAnsi="宋体" w:eastAsia="宋体" w:cs="宋体"/>
          <w:bCs/>
          <w:sz w:val="24"/>
          <w:szCs w:val="24"/>
          <w:u w:val="single"/>
        </w:rPr>
        <w:t xml:space="preserve"> 00 </w:t>
      </w:r>
      <w:r>
        <w:rPr>
          <w:rFonts w:hint="eastAsia" w:ascii="宋体" w:hAnsi="宋体" w:eastAsia="宋体" w:cs="宋体"/>
          <w:bCs/>
          <w:sz w:val="24"/>
          <w:szCs w:val="24"/>
        </w:rPr>
        <w:t>分（北京时间）</w:t>
      </w:r>
    </w:p>
    <w:p w14:paraId="62B663E7">
      <w:pPr>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rPr>
        <w:t>地点：</w:t>
      </w:r>
      <w:r>
        <w:rPr>
          <w:rFonts w:hint="eastAsia" w:ascii="宋体" w:hAnsi="宋体" w:eastAsia="宋体" w:cs="宋体"/>
          <w:sz w:val="24"/>
          <w:szCs w:val="24"/>
          <w:u w:val="single"/>
        </w:rPr>
        <w:t xml:space="preserve"> 滁州市科学技术馆四楼会议室 </w:t>
      </w:r>
    </w:p>
    <w:p w14:paraId="62C1C094">
      <w:pPr>
        <w:pageBreakBefore w:val="0"/>
        <w:widowControl w:val="0"/>
        <w:kinsoku/>
        <w:overflowPunct/>
        <w:topLinePunct w:val="0"/>
        <w:autoSpaceDE/>
        <w:autoSpaceDN/>
        <w:bidi w:val="0"/>
        <w:spacing w:line="440" w:lineRule="exact"/>
        <w:ind w:firstLine="435"/>
        <w:textAlignment w:val="auto"/>
        <w:outlineLvl w:val="1"/>
        <w:rPr>
          <w:rFonts w:hint="eastAsia" w:ascii="宋体" w:hAnsi="宋体" w:eastAsia="宋体" w:cs="宋体"/>
          <w:b/>
          <w:bCs/>
          <w:color w:val="auto"/>
          <w:sz w:val="24"/>
          <w:szCs w:val="24"/>
          <w:highlight w:val="none"/>
        </w:rPr>
      </w:pPr>
      <w:bookmarkStart w:id="22" w:name="_Toc28359017"/>
      <w:bookmarkStart w:id="23" w:name="_Toc27442"/>
      <w:bookmarkStart w:id="24" w:name="_Toc28359094"/>
      <w:bookmarkStart w:id="25" w:name="_Toc35393634"/>
      <w:bookmarkStart w:id="26" w:name="_Toc35393803"/>
      <w:r>
        <w:rPr>
          <w:rFonts w:hint="eastAsia" w:ascii="宋体" w:hAnsi="宋体" w:eastAsia="宋体" w:cs="宋体"/>
          <w:b/>
          <w:bCs/>
          <w:color w:val="auto"/>
          <w:sz w:val="24"/>
          <w:szCs w:val="24"/>
          <w:highlight w:val="none"/>
        </w:rPr>
        <w:t>六、公告期限</w:t>
      </w:r>
      <w:bookmarkEnd w:id="22"/>
      <w:bookmarkEnd w:id="23"/>
      <w:bookmarkEnd w:id="24"/>
      <w:bookmarkEnd w:id="25"/>
      <w:bookmarkEnd w:id="26"/>
    </w:p>
    <w:p w14:paraId="1F4851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bookmarkEnd w:id="16"/>
    <w:p w14:paraId="03E321B9">
      <w:pPr>
        <w:pageBreakBefore w:val="0"/>
        <w:widowControl w:val="0"/>
        <w:kinsoku/>
        <w:overflowPunct/>
        <w:topLinePunct w:val="0"/>
        <w:autoSpaceDE/>
        <w:autoSpaceDN/>
        <w:bidi w:val="0"/>
        <w:spacing w:line="440" w:lineRule="exact"/>
        <w:ind w:firstLine="482"/>
        <w:textAlignment w:val="auto"/>
        <w:outlineLvl w:val="1"/>
        <w:rPr>
          <w:rFonts w:hint="eastAsia" w:ascii="宋体" w:hAnsi="宋体" w:eastAsia="宋体" w:cs="宋体"/>
          <w:sz w:val="24"/>
          <w:szCs w:val="24"/>
        </w:rPr>
      </w:pPr>
      <w:bookmarkStart w:id="27" w:name="_Toc35393626"/>
      <w:bookmarkStart w:id="28" w:name="_Toc16366"/>
      <w:bookmarkStart w:id="29" w:name="_Toc35393795"/>
      <w:r>
        <w:rPr>
          <w:rFonts w:hint="eastAsia" w:ascii="宋体" w:hAnsi="宋体" w:eastAsia="宋体" w:cs="宋体"/>
          <w:b/>
          <w:bCs/>
          <w:sz w:val="24"/>
          <w:szCs w:val="24"/>
        </w:rPr>
        <w:t>七、</w:t>
      </w:r>
      <w:bookmarkEnd w:id="27"/>
      <w:bookmarkEnd w:id="28"/>
      <w:bookmarkEnd w:id="29"/>
      <w:bookmarkStart w:id="30" w:name="_Toc7755"/>
      <w:r>
        <w:rPr>
          <w:rFonts w:hint="eastAsia" w:ascii="宋体" w:hAnsi="宋体" w:eastAsia="宋体" w:cs="宋体"/>
          <w:b/>
          <w:bCs/>
          <w:sz w:val="24"/>
          <w:szCs w:val="24"/>
        </w:rPr>
        <w:t xml:space="preserve">保证金金额及缴纳账户 </w:t>
      </w:r>
    </w:p>
    <w:p w14:paraId="45DADBFB">
      <w:pPr>
        <w:pageBreakBefore w:val="0"/>
        <w:widowControl w:val="0"/>
        <w:kinsoku/>
        <w:overflowPunct/>
        <w:topLinePunct w:val="0"/>
        <w:autoSpaceDE/>
        <w:autoSpaceDN/>
        <w:bidi w:val="0"/>
        <w:spacing w:line="440" w:lineRule="exact"/>
        <w:ind w:firstLine="480"/>
        <w:textAlignment w:val="auto"/>
        <w:outlineLvl w:val="1"/>
        <w:rPr>
          <w:rFonts w:hint="eastAsia" w:ascii="宋体" w:hAnsi="宋体" w:eastAsia="宋体" w:cs="宋体"/>
          <w:sz w:val="24"/>
          <w:szCs w:val="24"/>
        </w:rPr>
      </w:pPr>
      <w:r>
        <w:rPr>
          <w:rFonts w:hint="eastAsia" w:ascii="宋体" w:hAnsi="宋体" w:eastAsia="宋体" w:cs="宋体"/>
          <w:sz w:val="24"/>
          <w:szCs w:val="24"/>
        </w:rPr>
        <w:t>是否要求供应商提交保证金：不要求。</w:t>
      </w:r>
    </w:p>
    <w:p w14:paraId="632C7B2F">
      <w:pPr>
        <w:pageBreakBefore w:val="0"/>
        <w:widowControl w:val="0"/>
        <w:kinsoku/>
        <w:overflowPunct/>
        <w:topLinePunct w:val="0"/>
        <w:autoSpaceDE/>
        <w:autoSpaceDN/>
        <w:bidi w:val="0"/>
        <w:spacing w:line="440" w:lineRule="exact"/>
        <w:ind w:firstLine="482"/>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w:t>
      </w:r>
      <w:r>
        <w:rPr>
          <w:rFonts w:hint="eastAsia" w:ascii="宋体" w:hAnsi="宋体" w:eastAsia="宋体" w:cs="宋体"/>
          <w:b/>
          <w:bCs/>
          <w:sz w:val="24"/>
          <w:szCs w:val="24"/>
        </w:rPr>
        <w:t>凡对本次采购提出询问，请按以下方式联系</w:t>
      </w:r>
      <w:bookmarkEnd w:id="30"/>
    </w:p>
    <w:p w14:paraId="3AF31973">
      <w:pPr>
        <w:pageBreakBefore w:val="0"/>
        <w:widowControl w:val="0"/>
        <w:kinsoku/>
        <w:overflowPunct/>
        <w:topLinePunct w:val="0"/>
        <w:autoSpaceDE/>
        <w:autoSpaceDN/>
        <w:bidi w:val="0"/>
        <w:spacing w:line="440" w:lineRule="exact"/>
        <w:ind w:firstLine="480"/>
        <w:textAlignment w:val="auto"/>
        <w:outlineLvl w:val="2"/>
        <w:rPr>
          <w:rFonts w:hint="eastAsia" w:ascii="宋体" w:hAnsi="宋体" w:eastAsia="宋体" w:cs="宋体"/>
          <w:sz w:val="24"/>
          <w:szCs w:val="24"/>
        </w:rPr>
      </w:pPr>
      <w:r>
        <w:rPr>
          <w:rFonts w:hint="eastAsia" w:ascii="宋体" w:hAnsi="宋体" w:eastAsia="宋体" w:cs="宋体"/>
          <w:sz w:val="24"/>
          <w:szCs w:val="24"/>
        </w:rPr>
        <w:t>1.采购人信息</w:t>
      </w:r>
    </w:p>
    <w:p w14:paraId="377FCE49">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滁州市科学技术馆     </w:t>
      </w:r>
    </w:p>
    <w:p w14:paraId="1F9FFC49">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中都大道与同乐路交叉路口政务中心西北滁州市科学技术馆</w:t>
      </w:r>
    </w:p>
    <w:p w14:paraId="31045F67">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u w:val="single"/>
        </w:rPr>
        <w:t xml:space="preserve">               张工         </w:t>
      </w:r>
    </w:p>
    <w:p w14:paraId="653F6EA9">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0550-3062150      </w:t>
      </w:r>
    </w:p>
    <w:p w14:paraId="5EAEF07C">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2C47C07B">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安徽允诺工程项目管理有限公司</w:t>
      </w:r>
    </w:p>
    <w:p w14:paraId="78BB239F">
      <w:pPr>
        <w:pageBreakBefore w:val="0"/>
        <w:widowControl w:val="0"/>
        <w:kinsoku/>
        <w:overflowPunct/>
        <w:topLinePunct w:val="0"/>
        <w:autoSpaceDE/>
        <w:autoSpaceDN/>
        <w:bidi w:val="0"/>
        <w:spacing w:line="440" w:lineRule="exact"/>
        <w:ind w:firstLine="48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滁州市琅琊区天乐路66号</w:t>
      </w:r>
      <w:r>
        <w:rPr>
          <w:rFonts w:hint="eastAsia" w:ascii="宋体" w:hAnsi="宋体" w:eastAsia="宋体" w:cs="宋体"/>
          <w:sz w:val="24"/>
          <w:szCs w:val="24"/>
          <w:u w:val="single"/>
          <w:lang w:val="en-US" w:eastAsia="zh-CN"/>
        </w:rPr>
        <w:t xml:space="preserve">  </w:t>
      </w:r>
    </w:p>
    <w:p w14:paraId="7F671EF0">
      <w:pPr>
        <w:pageBreakBefore w:val="0"/>
        <w:widowControl w:val="0"/>
        <w:kinsoku/>
        <w:overflowPunct/>
        <w:topLinePunct w:val="0"/>
        <w:autoSpaceDE/>
        <w:autoSpaceDN/>
        <w:bidi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u w:val="single"/>
        </w:rPr>
        <w:t xml:space="preserve">             刘珺           </w:t>
      </w:r>
    </w:p>
    <w:p w14:paraId="23E777DD">
      <w:pPr>
        <w:pageBreakBefore w:val="0"/>
        <w:widowControl w:val="0"/>
        <w:kinsoku/>
        <w:overflowPunct/>
        <w:topLinePunct w:val="0"/>
        <w:autoSpaceDE/>
        <w:autoSpaceDN/>
        <w:bidi w:val="0"/>
        <w:spacing w:line="440" w:lineRule="exact"/>
        <w:ind w:firstLine="437"/>
        <w:textAlignment w:val="auto"/>
        <w:outlineLvl w:val="2"/>
        <w:rPr>
          <w:rFonts w:hint="eastAsia" w:ascii="宋体" w:hAnsi="宋体" w:eastAsia="宋体"/>
          <w:sz w:val="24"/>
          <w:szCs w:val="18"/>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18949757727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8D56DF5">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15B3B5D5">
      <w:pPr>
        <w:spacing w:line="360" w:lineRule="auto"/>
        <w:jc w:val="center"/>
        <w:outlineLvl w:val="0"/>
        <w:rPr>
          <w:rFonts w:asciiTheme="minorEastAsia" w:hAnsiTheme="minorEastAsia" w:eastAsiaTheme="minorEastAsia"/>
          <w:b/>
          <w:color w:val="auto"/>
          <w:sz w:val="28"/>
          <w:highlight w:val="none"/>
        </w:rPr>
      </w:pPr>
      <w:bookmarkStart w:id="31"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1"/>
    </w:p>
    <w:p w14:paraId="2B216534">
      <w:pPr>
        <w:spacing w:line="360" w:lineRule="auto"/>
        <w:jc w:val="center"/>
        <w:outlineLvl w:val="1"/>
        <w:rPr>
          <w:rFonts w:asciiTheme="minorEastAsia" w:hAnsiTheme="minorEastAsia" w:eastAsiaTheme="minorEastAsia"/>
          <w:b/>
          <w:color w:val="auto"/>
          <w:sz w:val="24"/>
          <w:highlight w:val="none"/>
        </w:rPr>
      </w:pPr>
      <w:bookmarkStart w:id="32" w:name="_Toc12172"/>
      <w:bookmarkStart w:id="33"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2"/>
      <w:bookmarkEnd w:id="33"/>
    </w:p>
    <w:p w14:paraId="25D841E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2"/>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809"/>
      </w:tblGrid>
      <w:tr w14:paraId="4500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9404D28">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48" w:type="pct"/>
            <w:vAlign w:val="center"/>
          </w:tcPr>
          <w:p w14:paraId="4C652B88">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82" w:type="pct"/>
            <w:vAlign w:val="center"/>
          </w:tcPr>
          <w:p w14:paraId="6A1933DF">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2089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4" w:type="dxa"/>
            <w:vAlign w:val="center"/>
          </w:tcPr>
          <w:p w14:paraId="292FD6D3">
            <w:pPr>
              <w:pStyle w:val="30"/>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14:paraId="53A3B619">
            <w:pPr>
              <w:pStyle w:val="2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370" w:type="dxa"/>
            <w:vAlign w:val="center"/>
          </w:tcPr>
          <w:p w14:paraId="3D2733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C1721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281C3B3E">
            <w:pPr>
              <w:pStyle w:val="20"/>
              <w:spacing w:line="360" w:lineRule="auto"/>
              <w:ind w:firstLine="0" w:firstLineChars="0"/>
              <w:rPr>
                <w:rFonts w:ascii="宋体" w:hAnsi="宋体" w:eastAsia="宋体" w:cs="@仿宋_GB2312"/>
                <w:bCs/>
                <w:kern w:val="0"/>
                <w:sz w:val="24"/>
                <w:szCs w:val="28"/>
                <w:lang w:val="en-US"/>
              </w:rPr>
            </w:pPr>
            <w:r>
              <w:rPr>
                <w:rFonts w:hint="eastAsia" w:ascii="宋体" w:hAnsi="宋体" w:eastAsia="宋体" w:cs="@仿宋_GB2312"/>
                <w:bCs/>
                <w:kern w:val="0"/>
                <w:sz w:val="24"/>
                <w:szCs w:val="28"/>
                <w:lang w:val="en-US"/>
              </w:rPr>
              <w:t>时间：</w:t>
            </w:r>
            <w:r>
              <w:rPr>
                <w:rFonts w:hint="eastAsia" w:ascii="宋体" w:hAnsi="宋体" w:eastAsia="宋体" w:cs="@仿宋_GB2312"/>
                <w:bCs/>
                <w:kern w:val="0"/>
                <w:sz w:val="24"/>
                <w:szCs w:val="28"/>
                <w:u w:val="single"/>
                <w:lang w:val="en-US"/>
              </w:rPr>
              <w:t>2025年0</w:t>
            </w:r>
            <w:r>
              <w:rPr>
                <w:rFonts w:hint="eastAsia" w:ascii="宋体" w:hAnsi="宋体" w:eastAsia="宋体" w:cs="@仿宋_GB2312"/>
                <w:bCs/>
                <w:kern w:val="0"/>
                <w:sz w:val="24"/>
                <w:szCs w:val="28"/>
                <w:u w:val="single"/>
                <w:lang w:val="en-US" w:eastAsia="zh-CN"/>
              </w:rPr>
              <w:t>5</w:t>
            </w:r>
            <w:r>
              <w:rPr>
                <w:rFonts w:hint="eastAsia" w:ascii="宋体" w:hAnsi="宋体" w:eastAsia="宋体" w:cs="@仿宋_GB2312"/>
                <w:bCs/>
                <w:kern w:val="0"/>
                <w:sz w:val="24"/>
                <w:szCs w:val="28"/>
                <w:u w:val="single"/>
                <w:lang w:val="en-US"/>
              </w:rPr>
              <w:t>月</w:t>
            </w:r>
            <w:r>
              <w:rPr>
                <w:rFonts w:hint="eastAsia" w:ascii="宋体" w:hAnsi="宋体" w:eastAsia="宋体" w:cs="@仿宋_GB2312"/>
                <w:bCs/>
                <w:kern w:val="0"/>
                <w:sz w:val="24"/>
                <w:szCs w:val="28"/>
                <w:u w:val="single"/>
                <w:lang w:val="en-US" w:eastAsia="zh-CN"/>
              </w:rPr>
              <w:t>16</w:t>
            </w:r>
            <w:r>
              <w:rPr>
                <w:rFonts w:hint="eastAsia" w:ascii="宋体" w:hAnsi="宋体" w:eastAsia="宋体" w:cs="@仿宋_GB2312"/>
                <w:bCs/>
                <w:kern w:val="0"/>
                <w:sz w:val="24"/>
                <w:szCs w:val="28"/>
                <w:u w:val="single"/>
                <w:lang w:val="en-US"/>
              </w:rPr>
              <w:t>日至2025年0</w:t>
            </w:r>
            <w:r>
              <w:rPr>
                <w:rFonts w:hint="eastAsia" w:ascii="宋体" w:hAnsi="宋体" w:eastAsia="宋体" w:cs="@仿宋_GB2312"/>
                <w:bCs/>
                <w:kern w:val="0"/>
                <w:sz w:val="24"/>
                <w:szCs w:val="28"/>
                <w:u w:val="single"/>
                <w:lang w:val="en-US" w:eastAsia="zh-CN"/>
              </w:rPr>
              <w:t>5</w:t>
            </w:r>
            <w:r>
              <w:rPr>
                <w:rFonts w:hint="eastAsia" w:ascii="宋体" w:hAnsi="宋体" w:eastAsia="宋体" w:cs="@仿宋_GB2312"/>
                <w:bCs/>
                <w:kern w:val="0"/>
                <w:sz w:val="24"/>
                <w:szCs w:val="28"/>
                <w:u w:val="single"/>
                <w:lang w:val="en-US"/>
              </w:rPr>
              <w:t>月</w:t>
            </w:r>
            <w:r>
              <w:rPr>
                <w:rFonts w:hint="eastAsia" w:ascii="宋体" w:hAnsi="宋体" w:eastAsia="宋体" w:cs="@仿宋_GB2312"/>
                <w:bCs/>
                <w:kern w:val="0"/>
                <w:sz w:val="24"/>
                <w:szCs w:val="28"/>
                <w:u w:val="single"/>
                <w:lang w:val="en-US" w:eastAsia="zh-CN"/>
              </w:rPr>
              <w:t>23</w:t>
            </w:r>
            <w:r>
              <w:rPr>
                <w:rFonts w:hint="eastAsia" w:ascii="宋体" w:hAnsi="宋体" w:eastAsia="宋体" w:cs="@仿宋_GB2312"/>
                <w:bCs/>
                <w:kern w:val="0"/>
                <w:sz w:val="24"/>
                <w:szCs w:val="28"/>
                <w:u w:val="single"/>
                <w:lang w:val="en-US"/>
              </w:rPr>
              <w:t>日11时00分止，（工作日上午09时00分至11时00分，下午14时30分至17时00分）</w:t>
            </w:r>
          </w:p>
          <w:p w14:paraId="79EA7F23">
            <w:pPr>
              <w:pStyle w:val="20"/>
              <w:spacing w:line="360" w:lineRule="auto"/>
              <w:ind w:firstLine="0" w:firstLineChars="0"/>
              <w:rPr>
                <w:rFonts w:ascii="宋体" w:hAnsi="宋体" w:eastAsia="宋体" w:cs="@仿宋_GB2312"/>
                <w:bCs/>
                <w:kern w:val="0"/>
                <w:sz w:val="24"/>
                <w:szCs w:val="28"/>
                <w:lang w:val="en-US"/>
              </w:rPr>
            </w:pPr>
            <w:r>
              <w:rPr>
                <w:rFonts w:hint="eastAsia" w:ascii="宋体" w:hAnsi="宋体" w:eastAsia="宋体" w:cs="@仿宋_GB2312"/>
                <w:bCs/>
                <w:kern w:val="0"/>
                <w:sz w:val="24"/>
                <w:szCs w:val="28"/>
                <w:lang w:val="en-US"/>
              </w:rPr>
              <w:t>地点：</w:t>
            </w:r>
            <w:r>
              <w:rPr>
                <w:rFonts w:hint="eastAsia" w:ascii="宋体" w:hAnsi="宋体" w:eastAsia="宋体" w:cs="@仿宋_GB2312"/>
                <w:bCs/>
                <w:kern w:val="0"/>
                <w:sz w:val="24"/>
                <w:szCs w:val="28"/>
                <w:u w:val="single"/>
                <w:lang w:val="en-US"/>
              </w:rPr>
              <w:t xml:space="preserve">中都大道与同乐路交叉路口政务中心西北滁州市科学技术馆 </w:t>
            </w:r>
            <w:r>
              <w:rPr>
                <w:rFonts w:ascii="宋体" w:hAnsi="宋体" w:eastAsia="宋体" w:cs="@仿宋_GB2312"/>
                <w:bCs/>
                <w:kern w:val="0"/>
                <w:sz w:val="24"/>
                <w:szCs w:val="28"/>
                <w:lang w:val="en-US"/>
              </w:rPr>
              <w:t xml:space="preserve">                 </w:t>
            </w:r>
          </w:p>
          <w:p w14:paraId="63C289DF">
            <w:pPr>
              <w:pStyle w:val="20"/>
              <w:spacing w:line="360" w:lineRule="auto"/>
              <w:ind w:firstLine="0" w:firstLineChars="0"/>
              <w:rPr>
                <w:rFonts w:ascii="宋体" w:hAnsi="宋体" w:eastAsia="宋体" w:cs="@仿宋_GB2312"/>
                <w:bCs/>
                <w:kern w:val="0"/>
                <w:sz w:val="24"/>
                <w:szCs w:val="28"/>
                <w:lang w:val="en-US"/>
              </w:rPr>
            </w:pPr>
            <w:r>
              <w:rPr>
                <w:rFonts w:hint="eastAsia" w:ascii="宋体" w:hAnsi="宋体" w:eastAsia="宋体" w:cs="@仿宋_GB2312"/>
                <w:bCs/>
                <w:kern w:val="0"/>
                <w:sz w:val="24"/>
                <w:szCs w:val="28"/>
                <w:lang w:val="en-US"/>
              </w:rPr>
              <w:t>联系人及联系电话：</w:t>
            </w:r>
            <w:r>
              <w:rPr>
                <w:rFonts w:hint="eastAsia" w:ascii="宋体" w:hAnsi="宋体" w:eastAsia="宋体"/>
                <w:sz w:val="24"/>
                <w:szCs w:val="18"/>
                <w:u w:val="single"/>
              </w:rPr>
              <w:t xml:space="preserve">张工、 0550-3062150 </w:t>
            </w:r>
            <w:r>
              <w:rPr>
                <w:rFonts w:hint="eastAsia" w:ascii="宋体" w:hAnsi="宋体" w:eastAsia="宋体" w:cs="@仿宋_GB2312"/>
                <w:bCs/>
                <w:kern w:val="0"/>
                <w:sz w:val="24"/>
                <w:szCs w:val="28"/>
                <w:lang w:val="en-US"/>
              </w:rPr>
              <w:t xml:space="preserve"> </w:t>
            </w:r>
            <w:r>
              <w:rPr>
                <w:rFonts w:ascii="宋体" w:hAnsi="宋体" w:eastAsia="宋体" w:cs="@仿宋_GB2312"/>
                <w:bCs/>
                <w:kern w:val="0"/>
                <w:sz w:val="24"/>
                <w:szCs w:val="28"/>
                <w:lang w:val="en-US"/>
              </w:rPr>
              <w:t xml:space="preserve">          </w:t>
            </w:r>
          </w:p>
          <w:p w14:paraId="3E51A267">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仿宋_GB2312"/>
                <w:bCs/>
                <w:kern w:val="0"/>
                <w:sz w:val="24"/>
                <w:szCs w:val="28"/>
                <w:lang w:val="en-US"/>
              </w:rPr>
              <w:t>注：</w:t>
            </w:r>
            <w:r>
              <w:rPr>
                <w:rFonts w:hint="eastAsia" w:ascii="宋体" w:hAnsi="宋体" w:eastAsia="宋体" w:cs="@仿宋_GB2312"/>
                <w:b/>
                <w:color w:val="FF0000"/>
                <w:kern w:val="0"/>
                <w:sz w:val="24"/>
                <w:szCs w:val="28"/>
                <w:lang w:val="en-US"/>
              </w:rPr>
              <w:t>本项目接受潜在供应商现场勘察，如有意向勘察的可在上班时间与采购人代表联系</w:t>
            </w:r>
            <w:r>
              <w:rPr>
                <w:rFonts w:hint="eastAsia" w:ascii="宋体" w:hAnsi="宋体" w:eastAsia="宋体" w:cs="@仿宋_GB2312"/>
                <w:bCs/>
                <w:kern w:val="0"/>
                <w:sz w:val="24"/>
                <w:szCs w:val="28"/>
                <w:lang w:val="en-US"/>
              </w:rPr>
              <w:t>，如供应商未参加采购人统一组织的现场考察或采购人统一召开的标前答疑会，视同放弃现场考察或标前答疑会，由此引起的一切责任由供应商自行承担。</w:t>
            </w:r>
          </w:p>
        </w:tc>
      </w:tr>
      <w:tr w14:paraId="6405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D82E6F0">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6</w:t>
            </w:r>
            <w:r>
              <w:rPr>
                <w:rFonts w:asciiTheme="minorEastAsia" w:hAnsiTheme="minorEastAsia" w:eastAsiaTheme="minorEastAsia"/>
                <w:bCs/>
                <w:color w:val="auto"/>
                <w:kern w:val="2"/>
                <w:highlight w:val="none"/>
              </w:rPr>
              <w:t>.1</w:t>
            </w:r>
          </w:p>
        </w:tc>
        <w:tc>
          <w:tcPr>
            <w:tcW w:w="1148" w:type="pct"/>
            <w:vAlign w:val="center"/>
          </w:tcPr>
          <w:p w14:paraId="7853F57C">
            <w:pPr>
              <w:pStyle w:val="29"/>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询问截止时间</w:t>
            </w:r>
          </w:p>
        </w:tc>
        <w:tc>
          <w:tcPr>
            <w:tcW w:w="3282" w:type="pct"/>
            <w:vAlign w:val="center"/>
          </w:tcPr>
          <w:p w14:paraId="4D5BF80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2025</w:t>
            </w:r>
            <w:r>
              <w:rPr>
                <w:rFonts w:asciiTheme="minorEastAsia" w:hAnsiTheme="minorEastAsia" w:eastAsiaTheme="minorEastAsia"/>
                <w:b w:val="0"/>
                <w:color w:val="auto"/>
                <w:sz w:val="24"/>
                <w:highlight w:val="none"/>
              </w:rPr>
              <w:t>年</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21</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0A63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28F0287">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6.2</w:t>
            </w:r>
          </w:p>
        </w:tc>
        <w:tc>
          <w:tcPr>
            <w:tcW w:w="2032" w:type="dxa"/>
            <w:vAlign w:val="center"/>
          </w:tcPr>
          <w:p w14:paraId="1974C39E">
            <w:pPr>
              <w:pStyle w:val="29"/>
              <w:widowControl w:val="0"/>
              <w:spacing w:before="0" w:beforeAutospacing="0" w:after="0" w:afterAutospacing="0"/>
              <w:jc w:val="left"/>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采购人澄清的时间及方式</w:t>
            </w:r>
          </w:p>
        </w:tc>
        <w:tc>
          <w:tcPr>
            <w:tcW w:w="5809" w:type="dxa"/>
            <w:vAlign w:val="center"/>
          </w:tcPr>
          <w:p w14:paraId="53672821">
            <w:pPr>
              <w:pStyle w:val="29"/>
              <w:widowControl w:val="0"/>
              <w:spacing w:before="0" w:beforeAutospacing="0" w:after="0" w:afterAutospacing="0"/>
              <w:jc w:val="left"/>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2025</w:t>
            </w:r>
            <w:r>
              <w:rPr>
                <w:rFonts w:hint="eastAsia" w:asciiTheme="minorEastAsia" w:hAnsiTheme="minorEastAsia" w:eastAsiaTheme="minorEastAsia"/>
                <w:b w:val="0"/>
                <w:color w:val="auto"/>
                <w:sz w:val="24"/>
                <w:highlight w:val="none"/>
                <w:u w:val="none"/>
              </w:rPr>
              <w:t>年</w:t>
            </w:r>
            <w:r>
              <w:rPr>
                <w:rFonts w:hint="eastAsia" w:asciiTheme="minorEastAsia" w:hAnsiTheme="minorEastAsia" w:eastAsiaTheme="minorEastAsia"/>
                <w:b w:val="0"/>
                <w:color w:val="auto"/>
                <w:sz w:val="24"/>
                <w:highlight w:val="none"/>
                <w:u w:val="single"/>
                <w:lang w:val="en-US" w:eastAsia="zh-CN"/>
              </w:rPr>
              <w:t>05</w:t>
            </w:r>
            <w:r>
              <w:rPr>
                <w:rFonts w:hint="eastAsia" w:asciiTheme="minorEastAsia" w:hAnsiTheme="minorEastAsia" w:eastAsiaTheme="minorEastAsia"/>
                <w:b w:val="0"/>
                <w:color w:val="auto"/>
                <w:sz w:val="24"/>
                <w:highlight w:val="none"/>
                <w:u w:val="none"/>
              </w:rPr>
              <w:t>月</w:t>
            </w:r>
            <w:r>
              <w:rPr>
                <w:rFonts w:hint="eastAsia" w:asciiTheme="minorEastAsia" w:hAnsiTheme="minorEastAsia" w:eastAsiaTheme="minorEastAsia"/>
                <w:b w:val="0"/>
                <w:color w:val="auto"/>
                <w:sz w:val="24"/>
                <w:highlight w:val="none"/>
                <w:u w:val="single"/>
                <w:lang w:val="en-US" w:eastAsia="zh-CN"/>
              </w:rPr>
              <w:t>22</w:t>
            </w:r>
            <w:r>
              <w:rPr>
                <w:rFonts w:hint="eastAsia" w:asciiTheme="minorEastAsia" w:hAnsiTheme="minorEastAsia" w:eastAsiaTheme="minorEastAsia"/>
                <w:b w:val="0"/>
                <w:color w:val="auto"/>
                <w:sz w:val="24"/>
                <w:highlight w:val="none"/>
                <w:u w:val="none"/>
              </w:rPr>
              <w:t>日</w:t>
            </w:r>
            <w:r>
              <w:rPr>
                <w:rFonts w:hint="eastAsia" w:asciiTheme="minorEastAsia" w:hAnsiTheme="minorEastAsia" w:eastAsiaTheme="minorEastAsia"/>
                <w:b w:val="0"/>
                <w:color w:val="auto"/>
                <w:sz w:val="24"/>
                <w:highlight w:val="none"/>
                <w:u w:val="single"/>
              </w:rPr>
              <w:t>11</w:t>
            </w:r>
            <w:r>
              <w:rPr>
                <w:rFonts w:hint="eastAsia" w:asciiTheme="minorEastAsia" w:hAnsiTheme="minorEastAsia" w:eastAsiaTheme="minorEastAsia"/>
                <w:b w:val="0"/>
                <w:color w:val="auto"/>
                <w:sz w:val="24"/>
                <w:highlight w:val="none"/>
                <w:u w:val="none"/>
              </w:rPr>
              <w:t>时</w:t>
            </w:r>
            <w:r>
              <w:rPr>
                <w:rFonts w:hint="eastAsia" w:asciiTheme="minorEastAsia" w:hAnsiTheme="minorEastAsia" w:eastAsiaTheme="minorEastAsia"/>
                <w:b w:val="0"/>
                <w:color w:val="auto"/>
                <w:sz w:val="24"/>
                <w:highlight w:val="none"/>
                <w:u w:val="single"/>
              </w:rPr>
              <w:t>30</w:t>
            </w:r>
            <w:r>
              <w:rPr>
                <w:rFonts w:hint="eastAsia" w:asciiTheme="minorEastAsia" w:hAnsiTheme="minorEastAsia" w:eastAsiaTheme="minorEastAsia"/>
                <w:b w:val="0"/>
                <w:color w:val="auto"/>
                <w:sz w:val="24"/>
                <w:highlight w:val="none"/>
                <w:u w:val="none"/>
              </w:rPr>
              <w:t>分</w:t>
            </w:r>
            <w:r>
              <w:rPr>
                <w:rFonts w:hint="eastAsia" w:asciiTheme="minorEastAsia" w:hAnsiTheme="minorEastAsia" w:eastAsiaTheme="minorEastAsia"/>
                <w:b w:val="0"/>
                <w:color w:val="auto"/>
                <w:sz w:val="24"/>
                <w:highlight w:val="none"/>
              </w:rPr>
              <w:t>前，以公告形式在滁州市科学技术馆（http://www.czstm.org.cn/default.aspx）网站发布。</w:t>
            </w:r>
          </w:p>
        </w:tc>
      </w:tr>
      <w:tr w14:paraId="43C3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restart"/>
            <w:vAlign w:val="center"/>
          </w:tcPr>
          <w:p w14:paraId="17309B93">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7</w:t>
            </w:r>
            <w:r>
              <w:rPr>
                <w:rFonts w:asciiTheme="minorEastAsia" w:hAnsiTheme="minorEastAsia" w:eastAsiaTheme="minorEastAsia"/>
                <w:bCs/>
                <w:color w:val="auto"/>
                <w:kern w:val="2"/>
                <w:highlight w:val="none"/>
              </w:rPr>
              <w:t>.1</w:t>
            </w:r>
          </w:p>
        </w:tc>
        <w:tc>
          <w:tcPr>
            <w:tcW w:w="1148" w:type="pct"/>
            <w:vMerge w:val="restart"/>
            <w:vAlign w:val="center"/>
          </w:tcPr>
          <w:p w14:paraId="71029F40">
            <w:pPr>
              <w:pStyle w:val="2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282" w:type="pct"/>
            <w:vAlign w:val="center"/>
          </w:tcPr>
          <w:p w14:paraId="69258B6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不分包     □分为  个包</w:t>
            </w:r>
          </w:p>
        </w:tc>
      </w:tr>
      <w:tr w14:paraId="14C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continue"/>
            <w:vAlign w:val="center"/>
          </w:tcPr>
          <w:p w14:paraId="2FD93F16">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148" w:type="pct"/>
            <w:vMerge w:val="continue"/>
            <w:vAlign w:val="center"/>
          </w:tcPr>
          <w:p w14:paraId="5E7F64C7">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282" w:type="pct"/>
            <w:vAlign w:val="center"/>
          </w:tcPr>
          <w:p w14:paraId="4430E477">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3BEC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D9EC6F7">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.1</w:t>
            </w:r>
          </w:p>
        </w:tc>
        <w:tc>
          <w:tcPr>
            <w:tcW w:w="1148" w:type="pct"/>
            <w:vAlign w:val="center"/>
          </w:tcPr>
          <w:p w14:paraId="76D0DFA0">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282" w:type="pct"/>
            <w:vAlign w:val="center"/>
          </w:tcPr>
          <w:p w14:paraId="5274B8D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90</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3EB6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FC90823">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11.2</w:t>
            </w:r>
          </w:p>
        </w:tc>
        <w:tc>
          <w:tcPr>
            <w:tcW w:w="2032" w:type="dxa"/>
            <w:vAlign w:val="center"/>
          </w:tcPr>
          <w:p w14:paraId="622F587C">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响应文件数量</w:t>
            </w:r>
          </w:p>
        </w:tc>
        <w:tc>
          <w:tcPr>
            <w:tcW w:w="5809" w:type="dxa"/>
            <w:vAlign w:val="center"/>
          </w:tcPr>
          <w:p w14:paraId="64CF2EA8">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纸质版响应文件，并按要求加盖单位章；份数：正本 1 份，副本 2 份；</w:t>
            </w:r>
          </w:p>
        </w:tc>
      </w:tr>
      <w:tr w14:paraId="5E6E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253EB75">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12.1</w:t>
            </w:r>
          </w:p>
        </w:tc>
        <w:tc>
          <w:tcPr>
            <w:tcW w:w="2032" w:type="dxa"/>
            <w:vAlign w:val="center"/>
          </w:tcPr>
          <w:p w14:paraId="4EA8E89E">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密封文件袋上应载明的信息</w:t>
            </w:r>
          </w:p>
        </w:tc>
        <w:tc>
          <w:tcPr>
            <w:tcW w:w="5809" w:type="dxa"/>
            <w:vAlign w:val="center"/>
          </w:tcPr>
          <w:p w14:paraId="41AF7D2C">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项目名称：                                      </w:t>
            </w:r>
          </w:p>
          <w:p w14:paraId="208EC7C1">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投标人名称：                                    </w:t>
            </w:r>
          </w:p>
          <w:p w14:paraId="0215B768">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投标人法定代表人或委托代理人：                  </w:t>
            </w:r>
          </w:p>
          <w:p w14:paraId="2915A970">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在2025年0</w:t>
            </w:r>
            <w:r>
              <w:rPr>
                <w:rFonts w:hint="eastAsia" w:asciiTheme="minorEastAsia" w:hAnsiTheme="minorEastAsia" w:eastAsiaTheme="minorEastAsia"/>
                <w:b w:val="0"/>
                <w:color w:val="auto"/>
                <w:sz w:val="24"/>
                <w:highlight w:val="none"/>
                <w:lang w:val="en-US" w:eastAsia="zh-CN"/>
              </w:rPr>
              <w:t>5</w:t>
            </w:r>
            <w:r>
              <w:rPr>
                <w:rFonts w:hint="eastAsia"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lang w:val="en-US" w:eastAsia="zh-CN"/>
              </w:rPr>
              <w:t>23</w:t>
            </w:r>
            <w:r>
              <w:rPr>
                <w:rFonts w:hint="eastAsia" w:asciiTheme="minorEastAsia" w:hAnsiTheme="minorEastAsia" w:eastAsiaTheme="minorEastAsia"/>
                <w:b w:val="0"/>
                <w:color w:val="auto"/>
                <w:sz w:val="24"/>
                <w:highlight w:val="none"/>
              </w:rPr>
              <w:t>日15时00分前不得开启。</w:t>
            </w:r>
          </w:p>
        </w:tc>
      </w:tr>
      <w:tr w14:paraId="47B3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DA12F07">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13.1</w:t>
            </w:r>
          </w:p>
        </w:tc>
        <w:tc>
          <w:tcPr>
            <w:tcW w:w="2032" w:type="dxa"/>
            <w:vAlign w:val="center"/>
          </w:tcPr>
          <w:p w14:paraId="3BDD9584">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装订、密封要求</w:t>
            </w:r>
          </w:p>
        </w:tc>
        <w:tc>
          <w:tcPr>
            <w:tcW w:w="5809" w:type="dxa"/>
            <w:vAlign w:val="center"/>
          </w:tcPr>
          <w:p w14:paraId="4A2B060E">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（1）递交1个文件袋，正本、副本密封在1个文件袋内。响应文件中须全部加盖公章。</w:t>
            </w:r>
          </w:p>
          <w:p w14:paraId="19C32E5A">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（2）响应文件的密封袋应在封口处加盖供应商公章；否则，该响应文件将被拒绝。</w:t>
            </w:r>
          </w:p>
          <w:p w14:paraId="5ABD4575">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（3）响应文件的正本和副本应采用胶装或者订书机装订方式左侧装订，不得采用活页夹的可随时拆换的方式装订，不得有零散页。</w:t>
            </w:r>
          </w:p>
        </w:tc>
      </w:tr>
      <w:tr w14:paraId="5EBA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6577FF0">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16</w:t>
            </w:r>
            <w:r>
              <w:rPr>
                <w:rFonts w:asciiTheme="minorEastAsia" w:hAnsiTheme="minorEastAsia" w:eastAsiaTheme="minorEastAsia"/>
                <w:bCs/>
                <w:color w:val="auto"/>
                <w:kern w:val="2"/>
                <w:highlight w:val="none"/>
              </w:rPr>
              <w:t>.1</w:t>
            </w:r>
          </w:p>
        </w:tc>
        <w:tc>
          <w:tcPr>
            <w:tcW w:w="1148" w:type="pct"/>
            <w:vAlign w:val="center"/>
          </w:tcPr>
          <w:p w14:paraId="4D353496">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报价扣除</w:t>
            </w:r>
            <w:r>
              <w:rPr>
                <w:rFonts w:hint="eastAsia" w:ascii="宋体" w:hAnsi="宋体" w:eastAsia="宋体"/>
                <w:b w:val="0"/>
                <w:i/>
                <w:color w:val="auto"/>
                <w:sz w:val="24"/>
                <w:highlight w:val="none"/>
              </w:rPr>
              <w:t>（非专门面向中小企业采购项目适用）</w:t>
            </w:r>
          </w:p>
        </w:tc>
        <w:tc>
          <w:tcPr>
            <w:tcW w:w="3282" w:type="pct"/>
            <w:vAlign w:val="center"/>
          </w:tcPr>
          <w:p w14:paraId="7F03BFC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06CCBF1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9656E9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ABB260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6AFC7D3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00B0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C8CA365">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148" w:type="pct"/>
            <w:vAlign w:val="center"/>
          </w:tcPr>
          <w:p w14:paraId="143535F4">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282" w:type="pct"/>
            <w:vAlign w:val="center"/>
          </w:tcPr>
          <w:p w14:paraId="6949A21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551B71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采购人确定</w:t>
            </w:r>
          </w:p>
        </w:tc>
      </w:tr>
      <w:tr w14:paraId="06AE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13C23BC">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.3</w:t>
            </w:r>
          </w:p>
        </w:tc>
        <w:tc>
          <w:tcPr>
            <w:tcW w:w="1148" w:type="pct"/>
            <w:vAlign w:val="center"/>
          </w:tcPr>
          <w:p w14:paraId="6BE27FDF">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随成交</w:t>
            </w:r>
            <w:r>
              <w:rPr>
                <w:rFonts w:hint="eastAsia" w:asciiTheme="minorEastAsia" w:hAnsiTheme="minorEastAsia" w:eastAsiaTheme="minorEastAsia"/>
                <w:b w:val="0"/>
                <w:color w:val="auto"/>
                <w:sz w:val="24"/>
                <w:highlight w:val="none"/>
                <w:lang w:eastAsia="zh-CN"/>
              </w:rPr>
              <w:t>结果</w:t>
            </w:r>
            <w:r>
              <w:rPr>
                <w:rFonts w:hint="eastAsia" w:asciiTheme="minorEastAsia" w:hAnsiTheme="minorEastAsia" w:eastAsiaTheme="minorEastAsia"/>
                <w:b w:val="0"/>
                <w:color w:val="auto"/>
                <w:sz w:val="24"/>
                <w:highlight w:val="none"/>
              </w:rPr>
              <w:t>公告同时公告</w:t>
            </w:r>
            <w:r>
              <w:rPr>
                <w:rFonts w:hint="eastAsia" w:asciiTheme="minorEastAsia" w:hAnsiTheme="minorEastAsia" w:eastAsiaTheme="minorEastAsia"/>
                <w:b w:val="0"/>
                <w:color w:val="auto"/>
                <w:sz w:val="24"/>
                <w:highlight w:val="none"/>
                <w:lang w:eastAsia="zh-CN"/>
              </w:rPr>
              <w:t>的</w:t>
            </w:r>
            <w:r>
              <w:rPr>
                <w:rFonts w:hint="eastAsia" w:asciiTheme="minorEastAsia" w:hAnsiTheme="minorEastAsia" w:eastAsiaTheme="minorEastAsia"/>
                <w:b w:val="0"/>
                <w:color w:val="auto"/>
                <w:sz w:val="24"/>
                <w:highlight w:val="none"/>
              </w:rPr>
              <w:t>内容</w:t>
            </w:r>
          </w:p>
        </w:tc>
        <w:tc>
          <w:tcPr>
            <w:tcW w:w="3282" w:type="pct"/>
            <w:vAlign w:val="center"/>
          </w:tcPr>
          <w:p w14:paraId="1EAF479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1</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中小企业声明函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36263C7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i/>
                <w:iCs/>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2</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残疾人福利性单位声明函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6E142D3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tc>
      </w:tr>
      <w:tr w14:paraId="364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7036FF4">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1</w:t>
            </w:r>
            <w:r>
              <w:rPr>
                <w:rFonts w:asciiTheme="minorEastAsia" w:hAnsiTheme="minorEastAsia" w:eastAsiaTheme="minorEastAsia"/>
                <w:bCs/>
                <w:color w:val="auto"/>
                <w:kern w:val="2"/>
                <w:highlight w:val="none"/>
              </w:rPr>
              <w:t>.1</w:t>
            </w:r>
          </w:p>
        </w:tc>
        <w:tc>
          <w:tcPr>
            <w:tcW w:w="1148" w:type="pct"/>
            <w:vAlign w:val="center"/>
          </w:tcPr>
          <w:p w14:paraId="7E0D5AC1">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282" w:type="pct"/>
            <w:vAlign w:val="center"/>
          </w:tcPr>
          <w:p w14:paraId="5F2B0DD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数据电文</w:t>
            </w:r>
          </w:p>
        </w:tc>
      </w:tr>
      <w:tr w14:paraId="41C9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FA5CDDB">
            <w:pPr>
              <w:pStyle w:val="30"/>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lang w:val="en-US" w:eastAsia="zh-CN"/>
              </w:rPr>
              <w:t>22.1</w:t>
            </w:r>
          </w:p>
        </w:tc>
        <w:tc>
          <w:tcPr>
            <w:tcW w:w="1148" w:type="pct"/>
            <w:vAlign w:val="center"/>
          </w:tcPr>
          <w:p w14:paraId="11A2BF8E">
            <w:pPr>
              <w:pStyle w:val="29"/>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cs="宋体"/>
                <w:b w:val="0"/>
                <w:bCs/>
                <w:color w:val="auto"/>
                <w:sz w:val="24"/>
                <w:szCs w:val="24"/>
                <w:lang w:val="en-US" w:eastAsia="zh-CN"/>
              </w:rPr>
              <w:t>告知询价结果的形式</w:t>
            </w:r>
          </w:p>
        </w:tc>
        <w:tc>
          <w:tcPr>
            <w:tcW w:w="3282" w:type="pct"/>
            <w:vAlign w:val="center"/>
          </w:tcPr>
          <w:p w14:paraId="64AD452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sym w:font="Wingdings" w:char="00FE"/>
            </w:r>
            <w:r>
              <w:rPr>
                <w:rFonts w:hint="eastAsia" w:ascii="宋体" w:hAnsi="宋体" w:eastAsia="宋体"/>
                <w:b w:val="0"/>
                <w:color w:val="auto"/>
                <w:sz w:val="24"/>
                <w:highlight w:val="none"/>
                <w:lang w:val="en-US" w:eastAsia="zh-CN"/>
              </w:rPr>
              <w:t>供应商自行登录网站查看滁州市科学技术馆网站（http://www.czstm.org.cn/default.aspx）</w:t>
            </w:r>
          </w:p>
        </w:tc>
      </w:tr>
      <w:tr w14:paraId="080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B48FFFA">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3</w:t>
            </w:r>
            <w:r>
              <w:rPr>
                <w:rFonts w:asciiTheme="minorEastAsia" w:hAnsiTheme="minorEastAsia" w:eastAsiaTheme="minorEastAsia"/>
                <w:bCs/>
                <w:color w:val="auto"/>
                <w:kern w:val="2"/>
                <w:highlight w:val="none"/>
              </w:rPr>
              <w:t>.1</w:t>
            </w:r>
          </w:p>
        </w:tc>
        <w:tc>
          <w:tcPr>
            <w:tcW w:w="1148" w:type="pct"/>
            <w:vAlign w:val="center"/>
          </w:tcPr>
          <w:p w14:paraId="1647ABE8">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282" w:type="pct"/>
          </w:tcPr>
          <w:p w14:paraId="05B62C1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64F0E06">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color w:val="auto"/>
                <w:sz w:val="24"/>
                <w:highlight w:val="none"/>
              </w:rPr>
            </w:pPr>
            <w:r>
              <w:rPr>
                <w:rFonts w:hint="eastAsia" w:ascii="宋体" w:hAnsi="宋体" w:eastAsia="宋体"/>
                <w:b w:val="0"/>
                <w:bCs w:val="0"/>
                <w:color w:val="auto"/>
                <w:kern w:val="0"/>
                <w:sz w:val="24"/>
                <w:szCs w:val="28"/>
                <w:highlight w:val="none"/>
                <w:lang w:eastAsia="zh-CN"/>
              </w:rPr>
              <w:t>☑</w:t>
            </w:r>
            <w:r>
              <w:rPr>
                <w:rFonts w:hint="eastAsia" w:ascii="宋体" w:hAnsi="宋体" w:eastAsia="宋体"/>
                <w:b w:val="0"/>
                <w:bCs w:val="0"/>
                <w:color w:val="auto"/>
                <w:kern w:val="0"/>
                <w:sz w:val="24"/>
                <w:szCs w:val="28"/>
                <w:highlight w:val="none"/>
              </w:rPr>
              <w:t>免收</w:t>
            </w:r>
          </w:p>
        </w:tc>
      </w:tr>
      <w:tr w14:paraId="58A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E501B18">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4</w:t>
            </w:r>
            <w:r>
              <w:rPr>
                <w:rFonts w:asciiTheme="minorEastAsia" w:hAnsiTheme="minorEastAsia" w:eastAsiaTheme="minorEastAsia"/>
                <w:bCs/>
                <w:color w:val="auto"/>
                <w:kern w:val="2"/>
                <w:highlight w:val="none"/>
              </w:rPr>
              <w:t>.1</w:t>
            </w:r>
          </w:p>
        </w:tc>
        <w:tc>
          <w:tcPr>
            <w:tcW w:w="1148" w:type="pct"/>
            <w:vAlign w:val="center"/>
          </w:tcPr>
          <w:p w14:paraId="2DF69152">
            <w:pPr>
              <w:pStyle w:val="29"/>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代理费用</w:t>
            </w:r>
          </w:p>
        </w:tc>
        <w:tc>
          <w:tcPr>
            <w:tcW w:w="3282" w:type="pct"/>
            <w:vAlign w:val="center"/>
          </w:tcPr>
          <w:p w14:paraId="32BAAF9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lang w:val="en-US" w:eastAsia="zh-CN"/>
              </w:rPr>
              <w:t>成交供应商</w:t>
            </w:r>
          </w:p>
          <w:p w14:paraId="62A8DF2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（2）</w:t>
            </w:r>
            <w:r>
              <w:rPr>
                <w:rFonts w:asciiTheme="minorEastAsia" w:hAnsiTheme="minorEastAsia" w:eastAsiaTheme="minorEastAsia"/>
                <w:b w:val="0"/>
                <w:color w:val="auto"/>
                <w:sz w:val="24"/>
                <w:highlight w:val="none"/>
              </w:rPr>
              <w:t>收取方式</w:t>
            </w:r>
            <w:r>
              <w:rPr>
                <w:rFonts w:asciiTheme="minorEastAsia" w:hAnsiTheme="minorEastAsia" w:eastAsiaTheme="minorEastAsia"/>
                <w:b w:val="0"/>
                <w:color w:val="auto"/>
                <w:sz w:val="24"/>
                <w:highlight w:val="none"/>
                <w:u w:val="none"/>
              </w:rPr>
              <w:t>：</w:t>
            </w:r>
            <w:r>
              <w:rPr>
                <w:rFonts w:hint="eastAsia" w:asciiTheme="minorEastAsia" w:hAnsiTheme="minorEastAsia" w:eastAsiaTheme="minorEastAsia"/>
                <w:b w:val="0"/>
                <w:color w:val="auto"/>
                <w:sz w:val="24"/>
                <w:highlight w:val="none"/>
                <w:u w:val="single"/>
              </w:rPr>
              <w:t>成交单位在获取成交通知书时一次性支付给代理机构</w:t>
            </w:r>
          </w:p>
          <w:p w14:paraId="6DB0D13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（3）</w:t>
            </w:r>
            <w:r>
              <w:rPr>
                <w:rFonts w:asciiTheme="minorEastAsia" w:hAnsiTheme="minorEastAsia" w:eastAsiaTheme="minorEastAsia"/>
                <w:b w:val="0"/>
                <w:color w:val="auto"/>
                <w:sz w:val="24"/>
                <w:highlight w:val="none"/>
              </w:rPr>
              <w:t>收费标准：</w:t>
            </w:r>
            <w:r>
              <w:rPr>
                <w:rFonts w:hint="eastAsia" w:asciiTheme="minorEastAsia" w:hAnsiTheme="minorEastAsia" w:eastAsiaTheme="minorEastAsia"/>
                <w:b w:val="0"/>
                <w:color w:val="auto"/>
                <w:sz w:val="24"/>
                <w:highlight w:val="none"/>
                <w:u w:val="single"/>
              </w:rPr>
              <w:t>3000元。按照《滁州市公共资源交易代理机构及从业人员管理暂行办法》滁公管〔2022〕5 号，以及补充文件滁公管综〔2023〕19号《关于进一步明确代理费计取标准的通知》标准，以最高限价计算</w:t>
            </w:r>
            <w:r>
              <w:rPr>
                <w:rFonts w:hint="eastAsia" w:asciiTheme="minorEastAsia" w:hAnsiTheme="minorEastAsia" w:eastAsiaTheme="minorEastAsia"/>
                <w:b w:val="0"/>
                <w:color w:val="auto"/>
                <w:sz w:val="24"/>
                <w:highlight w:val="none"/>
                <w:u w:val="single"/>
                <w:lang w:eastAsia="zh-CN"/>
              </w:rPr>
              <w:t>。</w:t>
            </w:r>
          </w:p>
          <w:p w14:paraId="0496CDB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专家评审费：</w:t>
            </w:r>
            <w:r>
              <w:rPr>
                <w:rFonts w:hint="eastAsia" w:asciiTheme="minorEastAsia" w:hAnsiTheme="minorEastAsia" w:eastAsiaTheme="minorEastAsia"/>
                <w:b w:val="0"/>
                <w:color w:val="auto"/>
                <w:sz w:val="24"/>
                <w:highlight w:val="none"/>
                <w:u w:val="single"/>
              </w:rPr>
              <w:t>项目单位</w:t>
            </w:r>
            <w:r>
              <w:rPr>
                <w:rFonts w:asciiTheme="minorEastAsia" w:hAnsiTheme="minorEastAsia" w:eastAsiaTheme="minorEastAsia"/>
                <w:b w:val="0"/>
                <w:color w:val="auto"/>
                <w:sz w:val="24"/>
                <w:highlight w:val="none"/>
                <w:u w:val="single"/>
              </w:rPr>
              <w:t xml:space="preserve"> </w:t>
            </w:r>
          </w:p>
        </w:tc>
      </w:tr>
      <w:tr w14:paraId="376A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59A7B77">
            <w:pPr>
              <w:pStyle w:val="3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25.1</w:t>
            </w:r>
          </w:p>
        </w:tc>
        <w:tc>
          <w:tcPr>
            <w:tcW w:w="1148" w:type="pct"/>
            <w:vAlign w:val="center"/>
          </w:tcPr>
          <w:p w14:paraId="1C9A5C2A">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82" w:type="pct"/>
            <w:vAlign w:val="center"/>
          </w:tcPr>
          <w:p w14:paraId="71DB2BE5">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w:t>
            </w:r>
          </w:p>
          <w:p w14:paraId="205144A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（2）采购人与成交供应商不得擅自变更合同，依照政府采购法确需变更政府采购合同内容的.</w:t>
            </w:r>
          </w:p>
        </w:tc>
      </w:tr>
      <w:tr w14:paraId="27F1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ACA96D4">
            <w:pPr>
              <w:pStyle w:val="30"/>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lang w:val="en-US" w:eastAsia="zh-CN"/>
              </w:rPr>
              <w:t>3</w:t>
            </w:r>
          </w:p>
        </w:tc>
        <w:tc>
          <w:tcPr>
            <w:tcW w:w="1148" w:type="pct"/>
            <w:vAlign w:val="center"/>
          </w:tcPr>
          <w:p w14:paraId="1F497410">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82" w:type="pct"/>
            <w:vAlign w:val="center"/>
          </w:tcPr>
          <w:p w14:paraId="4948BE6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递交方式：如供应商对谈判文件有质疑，依据中华人民共和国财政部令第94号《政府采购质疑和投诉办法》规定提出质疑；供应商可以通过书面形式提出，一份质疑函只能针对一个项目提出质疑，且针对同一采购程序环节的质疑应当一次性提出；</w:t>
            </w:r>
          </w:p>
          <w:p w14:paraId="0E384CD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接收部门：滁州市科学技术馆或安徽允诺工程项目管理有限公司 </w:t>
            </w:r>
          </w:p>
          <w:p w14:paraId="6D44CF4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t>联系电话：</w:t>
            </w:r>
            <w:r>
              <w:rPr>
                <w:rFonts w:hint="eastAsia" w:asciiTheme="minorEastAsia" w:hAnsiTheme="minorEastAsia" w:eastAsiaTheme="minorEastAsia"/>
                <w:b w:val="0"/>
                <w:color w:val="auto"/>
                <w:sz w:val="24"/>
                <w:highlight w:val="none"/>
              </w:rPr>
              <w:t>0550-3062150、18949757727</w:t>
            </w:r>
          </w:p>
          <w:p w14:paraId="151CDC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通讯地址：中都大道与同乐路交叉路口政务中心西北滁州市科学技术馆、滁州市琅琊区天乐路66号5楼。</w:t>
            </w:r>
          </w:p>
        </w:tc>
      </w:tr>
      <w:tr w14:paraId="259F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B586AB0">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28</w:t>
            </w:r>
          </w:p>
        </w:tc>
        <w:tc>
          <w:tcPr>
            <w:tcW w:w="1148" w:type="pct"/>
            <w:vAlign w:val="center"/>
          </w:tcPr>
          <w:p w14:paraId="43990EA1">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其他内容</w:t>
            </w:r>
          </w:p>
        </w:tc>
        <w:tc>
          <w:tcPr>
            <w:tcW w:w="3282" w:type="pct"/>
            <w:vAlign w:val="center"/>
          </w:tcPr>
          <w:p w14:paraId="094A1816">
            <w:pPr>
              <w:pStyle w:val="2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2EB89D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的各个组成文件应互为解释，互为说明；</w:t>
            </w:r>
          </w:p>
          <w:p w14:paraId="6A4D5F5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E0C563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A3858A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询价及响应文件提交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询价</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询价邀请、供应商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9DCA12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tc>
      </w:tr>
      <w:tr w14:paraId="58DF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E6A8171">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29</w:t>
            </w:r>
          </w:p>
        </w:tc>
        <w:tc>
          <w:tcPr>
            <w:tcW w:w="2032" w:type="dxa"/>
            <w:vAlign w:val="center"/>
          </w:tcPr>
          <w:p w14:paraId="047F42C9">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bCs w:val="0"/>
                <w:color w:val="FF0000"/>
                <w:sz w:val="24"/>
                <w:szCs w:val="24"/>
                <w:highlight w:val="none"/>
              </w:rPr>
            </w:pPr>
            <w:r>
              <w:rPr>
                <w:rFonts w:hint="eastAsia" w:asciiTheme="minorEastAsia" w:hAnsiTheme="minorEastAsia" w:eastAsiaTheme="minorEastAsia"/>
                <w:b w:val="0"/>
                <w:bCs w:val="0"/>
                <w:color w:val="FF0000"/>
                <w:sz w:val="24"/>
                <w:szCs w:val="24"/>
                <w:highlight w:val="none"/>
              </w:rPr>
              <w:t>特别说明</w:t>
            </w:r>
          </w:p>
        </w:tc>
        <w:tc>
          <w:tcPr>
            <w:tcW w:w="5809" w:type="dxa"/>
            <w:vAlign w:val="center"/>
          </w:tcPr>
          <w:p w14:paraId="41DDDE0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bCs w:val="0"/>
                <w:color w:val="FF0000"/>
                <w:sz w:val="24"/>
                <w:szCs w:val="24"/>
                <w:highlight w:val="none"/>
              </w:rPr>
            </w:pPr>
            <w:r>
              <w:rPr>
                <w:rFonts w:hint="eastAsia" w:asciiTheme="minorEastAsia" w:hAnsiTheme="minorEastAsia" w:eastAsiaTheme="minorEastAsia"/>
                <w:b w:val="0"/>
                <w:bCs w:val="0"/>
                <w:color w:val="FF0000"/>
                <w:sz w:val="24"/>
                <w:szCs w:val="24"/>
                <w:highlight w:val="none"/>
              </w:rPr>
              <w:t>本项目的维修内容和材料包含但不限于清单已有项目，投标报价须包含为完成本项目所须的一切费用，中标后招标方不再追加任何费用，如后期有为完成维修需要增加的项目，费用由中标人自行承担，请投标人现场仔细勘察，谨慎报价。</w:t>
            </w:r>
          </w:p>
        </w:tc>
      </w:tr>
    </w:tbl>
    <w:p w14:paraId="71349AD4">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4" w:name="_Toc29229"/>
      <w:bookmarkStart w:id="35"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34"/>
      <w:bookmarkEnd w:id="35"/>
    </w:p>
    <w:p w14:paraId="7D41F7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BDD80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75E9B0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6DD8F7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222FB6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r>
        <w:rPr>
          <w:rFonts w:hint="eastAsia" w:asciiTheme="minorEastAsia" w:hAnsiTheme="minorEastAsia" w:eastAsiaTheme="minorEastAsia"/>
          <w:color w:val="auto"/>
          <w:sz w:val="24"/>
          <w:highlight w:val="none"/>
        </w:rPr>
        <w:t>分支机构不得参加政府采购活动，但银行、保险、石油石化、电力、电信等特殊行业除外。</w:t>
      </w:r>
      <w:r>
        <w:rPr>
          <w:rFonts w:asciiTheme="minorEastAsia" w:hAnsiTheme="minorEastAsia" w:eastAsiaTheme="minorEastAsia"/>
          <w:color w:val="auto"/>
          <w:sz w:val="24"/>
          <w:highlight w:val="none"/>
        </w:rPr>
        <w:t>本项目的供应商须满足以下条件：</w:t>
      </w:r>
    </w:p>
    <w:p w14:paraId="35B8D3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0EE3E5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5EC143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09DDD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lang w:eastAsia="zh-CN"/>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0A54C40A">
      <w:pPr>
        <w:spacing w:line="360" w:lineRule="auto"/>
        <w:ind w:firstLine="435"/>
        <w:rPr>
          <w:rFonts w:asciiTheme="minorEastAsia" w:hAnsiTheme="minorEastAsia" w:eastAsiaTheme="minorEastAsia"/>
          <w:color w:val="auto"/>
          <w:sz w:val="24"/>
          <w:highlight w:val="none"/>
        </w:rPr>
      </w:pPr>
      <w:bookmarkStart w:id="36" w:name="_Hlk60605411"/>
      <w:r>
        <w:rPr>
          <w:rFonts w:hint="eastAsia" w:ascii="宋体" w:hAnsi="宋体" w:eastAsia="宋体"/>
          <w:bCs/>
          <w:color w:val="auto"/>
          <w:kern w:val="0"/>
          <w:sz w:val="24"/>
          <w:szCs w:val="28"/>
          <w:highlight w:val="none"/>
          <w:lang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若询价公告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36"/>
    <w:p w14:paraId="1BB748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3983A7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5.2联合体各方均应符合《中华人民共和国政府采购法》第二十二条规定的条件。</w:t>
      </w:r>
    </w:p>
    <w:p w14:paraId="3CFD2A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46DD91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745F8B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5B1357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6A4B05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5.7以联合体形式参加政府采购活动的，联合体各方不得再单独参加或者与其他供应商另外组成联合体参加本项目政府采购活动，否则相关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164F6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Theme="minorEastAsia" w:hAnsiTheme="minorEastAsia" w:eastAsiaTheme="minorEastAsia"/>
          <w:color w:val="auto"/>
          <w:sz w:val="24"/>
          <w:highlight w:val="none"/>
        </w:rPr>
        <w:t>。</w:t>
      </w:r>
    </w:p>
    <w:p w14:paraId="50773DC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615C4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4B2D9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6E555F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4FDAA7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3E82F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A6132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56885A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.1询价通知书包括下列内容：</w:t>
      </w:r>
    </w:p>
    <w:p w14:paraId="56E9D31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0E064B3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4342406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0579FE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150089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F34736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12237C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4957C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F9FE6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原则上采购人、采购代理机构不要求供应商提供样品。除仅凭书面方式不能准确描述采购需求，或者需要对样品进行主观判断以确认是否满足采购需求等特殊情况除外。</w:t>
      </w:r>
    </w:p>
    <w:p w14:paraId="0C04604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FD6AB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供应商应认真阅读询价通知书所有的事项、格式、条款和技术规范等。</w:t>
      </w:r>
    </w:p>
    <w:p w14:paraId="749874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0D3614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供应商如对询价通知书内容有疑问，必须在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书面形式</w:t>
      </w:r>
      <w:r>
        <w:rPr>
          <w:rFonts w:asciiTheme="minorEastAsia" w:hAnsiTheme="minorEastAsia" w:eastAsiaTheme="minorEastAsia"/>
          <w:color w:val="auto"/>
          <w:sz w:val="24"/>
          <w:highlight w:val="none"/>
        </w:rPr>
        <w:t>提交给采购代理机构。</w:t>
      </w:r>
    </w:p>
    <w:p w14:paraId="588EC7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FF0000"/>
          <w:sz w:val="24"/>
          <w:highlight w:val="none"/>
        </w:rPr>
        <w:t>滁州市科学技术馆</w:t>
      </w:r>
      <w:r>
        <w:rPr>
          <w:rFonts w:hint="eastAsia" w:asciiTheme="minorEastAsia" w:hAnsiTheme="minorEastAsia" w:eastAsiaTheme="minorEastAsia"/>
          <w:color w:val="FF0000"/>
          <w:sz w:val="24"/>
          <w:highlight w:val="none"/>
          <w:lang w:eastAsia="zh-CN"/>
        </w:rPr>
        <w:t>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40ACA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14:paraId="4AA887E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0090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413926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00B6C8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39372CD">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37"/>
    <w:p w14:paraId="2DABE8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6FDD72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5B5E58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5AD4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5CAF2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asciiTheme="minorEastAsia" w:hAnsiTheme="minorEastAsia" w:eastAsiaTheme="minorEastAsia"/>
          <w:color w:val="auto"/>
          <w:sz w:val="24"/>
          <w:highlight w:val="none"/>
        </w:rPr>
        <w:t>。</w:t>
      </w:r>
    </w:p>
    <w:bookmarkEnd w:id="38"/>
    <w:p w14:paraId="48D07C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30B8DB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371A0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39"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39"/>
    </w:p>
    <w:p w14:paraId="5E61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172C793F">
      <w:pPr>
        <w:spacing w:line="360" w:lineRule="auto"/>
        <w:ind w:firstLine="435"/>
        <w:rPr>
          <w:rFonts w:asciiTheme="minorEastAsia" w:hAnsiTheme="minorEastAsia" w:eastAsiaTheme="minorEastAsia"/>
          <w:color w:val="auto"/>
          <w:sz w:val="24"/>
          <w:highlight w:val="none"/>
        </w:rPr>
      </w:pPr>
      <w:bookmarkStart w:id="40" w:name="_Hlk23199512"/>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40"/>
    <w:p w14:paraId="771C8B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8B3221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7C9990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612E4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5AD5376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13743A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7D8790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5304EC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682A71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73071E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45147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50AD4A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760954ED">
      <w:pPr>
        <w:spacing w:line="360" w:lineRule="auto"/>
        <w:ind w:firstLine="435"/>
        <w:rPr>
          <w:rFonts w:hint="eastAsia" w:ascii="宋体" w:hAnsi="宋体" w:eastAsia="宋体" w:cs="宋体"/>
          <w:color w:val="auto"/>
          <w:sz w:val="24"/>
          <w:szCs w:val="24"/>
          <w:highlight w:val="none"/>
        </w:rPr>
      </w:pPr>
      <w:bookmarkStart w:id="41" w:name="_Hlk24663244"/>
      <w:bookmarkStart w:id="42" w:name="_Hlk2320495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C1B179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94E6E0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不良信用记录以采购人或采购代理机构查询结果为准。在本询价通知书规定的查询时间之外，网站信息发生的任何变更均不作为初审依据。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41"/>
    <w:bookmarkEnd w:id="42"/>
    <w:p w14:paraId="3A82B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72A2A4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2BB523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310BEC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43" w:name="_Hlk22478676"/>
      <w:r>
        <w:rPr>
          <w:rFonts w:asciiTheme="minorEastAsia" w:hAnsiTheme="minorEastAsia" w:eastAsiaTheme="minorEastAsia"/>
          <w:color w:val="auto"/>
          <w:sz w:val="24"/>
          <w:highlight w:val="none"/>
        </w:rPr>
        <w:t>终止询价</w:t>
      </w:r>
      <w:bookmarkEnd w:id="43"/>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45EBBE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0A3BDC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1C3937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32913B6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83D27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1FD19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.2询价小组要求供应商澄清、说明或者更正响应文件应当以书面形式（询标）作出。供应商的澄清、说明或者更正应当由法定代表人或其授权代表签字或者加盖公章。</w:t>
      </w:r>
    </w:p>
    <w:p w14:paraId="7CD247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40B8EFF7">
      <w:pPr>
        <w:spacing w:line="360" w:lineRule="auto"/>
        <w:ind w:firstLine="435"/>
        <w:rPr>
          <w:rFonts w:asciiTheme="majorEastAsia" w:hAnsiTheme="majorEastAsia" w:eastAsiaTheme="majorEastAsia"/>
          <w:color w:val="auto"/>
          <w:sz w:val="24"/>
          <w:highlight w:val="none"/>
        </w:rPr>
      </w:pPr>
      <w:bookmarkStart w:id="44" w:name="_Hlk60605471"/>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2802A027">
      <w:pPr>
        <w:spacing w:line="360" w:lineRule="auto"/>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244B46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989A7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112AE2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.2款规定处理。</w:t>
      </w:r>
    </w:p>
    <w:p w14:paraId="4CA7C5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44"/>
    </w:p>
    <w:p w14:paraId="22D858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074B1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询价小组应当从质量和服务均能满足采购文件实质性响应要求的供应商中，按照报价由低到高的顺序提出</w:t>
      </w:r>
      <w:r>
        <w:rPr>
          <w:rFonts w:asciiTheme="minorEastAsia" w:hAnsiTheme="minorEastAsia" w:eastAsiaTheme="minorEastAsia"/>
          <w:color w:val="auto"/>
          <w:sz w:val="24"/>
          <w:highlight w:val="none"/>
        </w:rPr>
        <w:t>3名以上成交候选人</w:t>
      </w:r>
      <w:r>
        <w:rPr>
          <w:rFonts w:hint="eastAsia" w:asciiTheme="minorEastAsia" w:hAnsiTheme="minorEastAsia" w:eastAsiaTheme="minorEastAsia"/>
          <w:color w:val="auto"/>
          <w:sz w:val="24"/>
          <w:highlight w:val="none"/>
        </w:rPr>
        <w:t>。</w:t>
      </w:r>
    </w:p>
    <w:p w14:paraId="5ED507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6D8F86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7F052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25078C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BF0F4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.保密要求</w:t>
      </w:r>
    </w:p>
    <w:p w14:paraId="362CFE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.1评审应在严格保密的情况下进行。</w:t>
      </w:r>
    </w:p>
    <w:p w14:paraId="7497BC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7CED03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740C62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候选人并列的，由采购人或者采购人委托询价小组按照询价通知书规定的方式确定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；询价通知书未规定的，采取随机抽取的方式确定。</w:t>
      </w:r>
    </w:p>
    <w:p w14:paraId="52FB2A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宋体" w:hAnsi="宋体" w:eastAsia="宋体"/>
          <w:color w:val="558ED5" w:themeColor="text2" w:themeTint="99"/>
          <w:sz w:val="24"/>
          <w:szCs w:val="18"/>
          <w14:textFill>
            <w14:solidFill>
              <w14:schemeClr w14:val="tx2">
                <w14:lumMod w14:val="60000"/>
                <w14:lumOff w14:val="40000"/>
              </w14:schemeClr>
            </w14:solidFill>
          </w14:textFill>
        </w:rPr>
        <w:t>滁州市科学技术馆网站（http://www.czstm.org.cn/default.aspx）</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1AA1A2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F8081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1BD6C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p>
    <w:p w14:paraId="0B2886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5D6E8A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453CB1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CD0A60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46240EA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rFonts w:asciiTheme="minorEastAsia" w:hAnsiTheme="minorEastAsia" w:eastAsiaTheme="minorEastAsia"/>
          <w:color w:val="auto"/>
          <w:sz w:val="24"/>
          <w:highlight w:val="none"/>
        </w:rPr>
        <w:t>。</w:t>
      </w:r>
    </w:p>
    <w:p w14:paraId="657272E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72981C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029BA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2C57ED3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06F1FB7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代理费用</w:t>
      </w:r>
      <w:r>
        <w:rPr>
          <w:rFonts w:hint="eastAsia" w:asciiTheme="minorEastAsia" w:hAnsiTheme="minorEastAsia" w:eastAsiaTheme="minorEastAsia"/>
          <w:color w:val="auto"/>
          <w:sz w:val="24"/>
          <w:highlight w:val="none"/>
        </w:rPr>
        <w:t>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1260F6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1887C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3AA08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.2询价通知书、成交供应商的响应文件及其澄清文件等，均为签订合同的依据。</w:t>
      </w:r>
    </w:p>
    <w:p w14:paraId="557A3E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41A3D7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.4当出现法规规定的成交无效或成交结果无效情形时，采购人可依法与排名下一位的成交候选人另行签订合同，或依法重新开展采购活动。</w:t>
      </w:r>
    </w:p>
    <w:p w14:paraId="33436424">
      <w:pPr>
        <w:spacing w:line="360" w:lineRule="auto"/>
        <w:ind w:firstLine="435"/>
        <w:rPr>
          <w:rFonts w:asciiTheme="minorEastAsia" w:hAnsiTheme="minorEastAsia" w:eastAsiaTheme="minorEastAsia"/>
          <w:color w:val="auto"/>
          <w:sz w:val="24"/>
          <w:highlight w:val="none"/>
        </w:rPr>
      </w:pPr>
      <w:bookmarkStart w:id="45" w:name="_Hlk60264926"/>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45"/>
    </w:p>
    <w:p w14:paraId="006B346F">
      <w:pPr>
        <w:spacing w:line="360" w:lineRule="auto"/>
        <w:ind w:firstLine="437"/>
        <w:outlineLvl w:val="2"/>
        <w:rPr>
          <w:rFonts w:asciiTheme="minorEastAsia" w:hAnsiTheme="minorEastAsia" w:eastAsiaTheme="minorEastAsia"/>
          <w:b/>
          <w:color w:val="auto"/>
          <w:sz w:val="24"/>
          <w:highlight w:val="none"/>
        </w:rPr>
      </w:pPr>
      <w:bookmarkStart w:id="46" w:name="_Toc518923100"/>
      <w:bookmarkStart w:id="47" w:name="_Toc2583661"/>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6"/>
      <w:bookmarkEnd w:id="47"/>
    </w:p>
    <w:p w14:paraId="7BC56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5FA570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3CE586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30960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.1供应商认为询价通知书、采购过程和成交结果使自己的权益受到损害的，可以在知道或者应知其权益受到损害之日起七个工作日内，以书面形式向采购人或其委托的采购代理机构提出质疑。</w:t>
      </w:r>
    </w:p>
    <w:p w14:paraId="0D386A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质疑供应商应按照财政部制定的《政府采购质疑函范本》格式（详见</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48C952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E621E3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0EBE4D5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A3D6BB9">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2C6BE6FD">
      <w:pPr>
        <w:spacing w:line="360" w:lineRule="auto"/>
        <w:jc w:val="center"/>
        <w:outlineLvl w:val="0"/>
        <w:rPr>
          <w:rFonts w:asciiTheme="minorEastAsia" w:hAnsiTheme="minorEastAsia" w:eastAsiaTheme="minorEastAsia"/>
          <w:b/>
          <w:color w:val="auto"/>
          <w:sz w:val="28"/>
          <w:highlight w:val="none"/>
        </w:rPr>
      </w:pPr>
      <w:bookmarkStart w:id="48" w:name="_Toc1471"/>
      <w:r>
        <w:rPr>
          <w:rFonts w:hint="eastAsia" w:asciiTheme="minorEastAsia" w:hAnsiTheme="minorEastAsia" w:eastAsiaTheme="minorEastAsia"/>
          <w:b/>
          <w:color w:val="auto"/>
          <w:sz w:val="28"/>
          <w:highlight w:val="none"/>
        </w:rPr>
        <w:t>第三章  采购需求</w:t>
      </w:r>
      <w:bookmarkEnd w:id="48"/>
    </w:p>
    <w:p w14:paraId="77C412A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0F245E5">
      <w:pPr>
        <w:spacing w:line="360" w:lineRule="auto"/>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63554F85">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579F310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4837191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FCD9A76">
      <w:pPr>
        <w:spacing w:line="360" w:lineRule="auto"/>
        <w:ind w:firstLine="435"/>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68ACEF46">
      <w:pPr>
        <w:spacing w:line="360" w:lineRule="auto"/>
        <w:ind w:firstLine="437"/>
        <w:outlineLvl w:val="1"/>
        <w:rPr>
          <w:rFonts w:asciiTheme="minorEastAsia" w:hAnsiTheme="minorEastAsia" w:eastAsiaTheme="minorEastAsia"/>
          <w:b/>
          <w:color w:val="auto"/>
          <w:sz w:val="24"/>
          <w:szCs w:val="18"/>
          <w:highlight w:val="none"/>
        </w:rPr>
      </w:pPr>
      <w:bookmarkStart w:id="49" w:name="_Toc23283"/>
      <w:bookmarkStart w:id="50" w:name="_Toc23627"/>
      <w:r>
        <w:rPr>
          <w:rFonts w:hint="eastAsia" w:asciiTheme="minorEastAsia" w:hAnsiTheme="minorEastAsia" w:eastAsiaTheme="minorEastAsia"/>
          <w:b/>
          <w:color w:val="auto"/>
          <w:sz w:val="24"/>
          <w:szCs w:val="18"/>
          <w:highlight w:val="none"/>
        </w:rPr>
        <w:t>一、采购需求前附表</w:t>
      </w:r>
      <w:bookmarkEnd w:id="49"/>
      <w:bookmarkEnd w:id="50"/>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F6C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5965354">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61B87503">
            <w:pPr>
              <w:pStyle w:val="29"/>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6" w:type="pct"/>
            <w:vAlign w:val="center"/>
          </w:tcPr>
          <w:p w14:paraId="7F205805">
            <w:pPr>
              <w:pStyle w:val="29"/>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6676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97527B">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7575D2DF">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6" w:type="pct"/>
            <w:vAlign w:val="center"/>
          </w:tcPr>
          <w:p w14:paraId="72DD7220">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u w:val="single"/>
              </w:rPr>
              <w:t xml:space="preserve"> 合同签订后支付合同价款的40%预付款，全部检修、供货、安装、调试运行等服务完成并经验收合格及交付后可付至剩余合同价的100%。 </w:t>
            </w:r>
            <w:r>
              <w:rPr>
                <w:rFonts w:hint="eastAsia" w:asciiTheme="minorEastAsia" w:hAnsiTheme="minorEastAsia" w:eastAsiaTheme="minorEastAsia"/>
                <w:b w:val="0"/>
                <w:color w:val="auto"/>
                <w:sz w:val="24"/>
                <w:highlight w:val="none"/>
              </w:rPr>
              <w:t xml:space="preserve"> </w:t>
            </w:r>
          </w:p>
        </w:tc>
      </w:tr>
      <w:tr w14:paraId="6E7D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AC16BC">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32012541">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供货及安装地点</w:t>
            </w:r>
          </w:p>
        </w:tc>
        <w:tc>
          <w:tcPr>
            <w:tcW w:w="3216" w:type="pct"/>
            <w:vAlign w:val="center"/>
          </w:tcPr>
          <w:p w14:paraId="69CCF548">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采购人指定地点 </w:t>
            </w:r>
          </w:p>
        </w:tc>
      </w:tr>
      <w:tr w14:paraId="7520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B1CF2F8">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92" w:type="pct"/>
            <w:vAlign w:val="center"/>
          </w:tcPr>
          <w:p w14:paraId="00B70FD5">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供货及安装期限</w:t>
            </w:r>
          </w:p>
        </w:tc>
        <w:tc>
          <w:tcPr>
            <w:tcW w:w="3216" w:type="pct"/>
            <w:vAlign w:val="center"/>
          </w:tcPr>
          <w:p w14:paraId="6B183809">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合同生效后20天内供货并维护调试完毕</w:t>
            </w:r>
          </w:p>
        </w:tc>
      </w:tr>
      <w:tr w14:paraId="36F8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2E7086">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4</w:t>
            </w:r>
          </w:p>
        </w:tc>
        <w:tc>
          <w:tcPr>
            <w:tcW w:w="1192" w:type="pct"/>
            <w:vAlign w:val="center"/>
          </w:tcPr>
          <w:p w14:paraId="31D5A837">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免费质保期</w:t>
            </w:r>
          </w:p>
        </w:tc>
        <w:tc>
          <w:tcPr>
            <w:tcW w:w="3216" w:type="pct"/>
            <w:vAlign w:val="center"/>
          </w:tcPr>
          <w:p w14:paraId="7CBC75C5">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验收合格之日起</w:t>
            </w:r>
            <w:r>
              <w:rPr>
                <w:rFonts w:hint="eastAsia" w:asciiTheme="minorEastAsia" w:hAnsiTheme="minorEastAsia" w:eastAsiaTheme="minorEastAsia"/>
                <w:b w:val="0"/>
                <w:color w:val="auto"/>
                <w:sz w:val="24"/>
                <w:highlight w:val="none"/>
                <w:lang w:eastAsia="zh-CN"/>
              </w:rPr>
              <w:t>一年</w:t>
            </w:r>
          </w:p>
        </w:tc>
      </w:tr>
    </w:tbl>
    <w:p w14:paraId="7DDCF0F7">
      <w:pPr>
        <w:spacing w:line="360" w:lineRule="auto"/>
        <w:ind w:firstLine="437"/>
        <w:outlineLvl w:val="1"/>
        <w:rPr>
          <w:rFonts w:asciiTheme="minorEastAsia" w:hAnsiTheme="minorEastAsia" w:eastAsiaTheme="minorEastAsia"/>
          <w:b/>
          <w:bCs/>
          <w:color w:val="auto"/>
          <w:sz w:val="24"/>
          <w:szCs w:val="18"/>
          <w:highlight w:val="none"/>
        </w:rPr>
      </w:pPr>
      <w:bookmarkStart w:id="51" w:name="_Toc30209"/>
      <w:bookmarkStart w:id="52" w:name="_Toc16847"/>
      <w:r>
        <w:rPr>
          <w:rFonts w:hint="eastAsia" w:asciiTheme="minorEastAsia" w:hAnsiTheme="minorEastAsia" w:eastAsiaTheme="minorEastAsia"/>
          <w:b/>
          <w:bCs/>
          <w:color w:val="auto"/>
          <w:sz w:val="24"/>
          <w:szCs w:val="18"/>
          <w:highlight w:val="none"/>
        </w:rPr>
        <w:t>二、货物需求</w:t>
      </w:r>
      <w:bookmarkEnd w:id="51"/>
      <w:bookmarkEnd w:id="52"/>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35"/>
        <w:gridCol w:w="2723"/>
        <w:gridCol w:w="1062"/>
        <w:gridCol w:w="880"/>
        <w:gridCol w:w="1230"/>
        <w:gridCol w:w="530"/>
      </w:tblGrid>
      <w:tr w14:paraId="49F3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14:paraId="1DB25C92">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序号</w:t>
            </w:r>
          </w:p>
        </w:tc>
        <w:tc>
          <w:tcPr>
            <w:tcW w:w="886" w:type="pct"/>
            <w:vAlign w:val="center"/>
          </w:tcPr>
          <w:p w14:paraId="3B706680">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货物名称</w:t>
            </w:r>
          </w:p>
        </w:tc>
        <w:tc>
          <w:tcPr>
            <w:tcW w:w="1572" w:type="pct"/>
            <w:vAlign w:val="center"/>
          </w:tcPr>
          <w:p w14:paraId="3E23279D">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技术参数及要求</w:t>
            </w:r>
          </w:p>
        </w:tc>
        <w:tc>
          <w:tcPr>
            <w:tcW w:w="613" w:type="pct"/>
            <w:vAlign w:val="center"/>
          </w:tcPr>
          <w:p w14:paraId="680ECE9C">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数量（单位）</w:t>
            </w:r>
          </w:p>
        </w:tc>
        <w:tc>
          <w:tcPr>
            <w:tcW w:w="508" w:type="pct"/>
            <w:vAlign w:val="center"/>
          </w:tcPr>
          <w:p w14:paraId="0E34CE24">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所属行业</w:t>
            </w:r>
          </w:p>
        </w:tc>
        <w:tc>
          <w:tcPr>
            <w:tcW w:w="710" w:type="pct"/>
            <w:vAlign w:val="center"/>
          </w:tcPr>
          <w:p w14:paraId="001DC8E3">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06" w:type="pct"/>
            <w:vAlign w:val="center"/>
          </w:tcPr>
          <w:p w14:paraId="6E041A23">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备注</w:t>
            </w:r>
          </w:p>
        </w:tc>
      </w:tr>
      <w:tr w14:paraId="08A0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3" w:type="pct"/>
            <w:vAlign w:val="center"/>
          </w:tcPr>
          <w:p w14:paraId="717FF25C">
            <w:pPr>
              <w:spacing w:line="360" w:lineRule="auto"/>
              <w:jc w:val="center"/>
              <w:rPr>
                <w:rFonts w:asciiTheme="minorEastAsia" w:hAnsiTheme="minorEastAsia" w:eastAsiaTheme="minorEastAsia"/>
                <w:color w:val="auto"/>
                <w:sz w:val="24"/>
                <w:szCs w:val="18"/>
                <w:highlight w:val="none"/>
              </w:rPr>
            </w:pPr>
            <w:r>
              <w:rPr>
                <w:rFonts w:hint="eastAsia" w:ascii="宋体" w:hAnsi="宋体" w:eastAsia="宋体"/>
                <w:bCs/>
                <w:sz w:val="24"/>
                <w:szCs w:val="18"/>
              </w:rPr>
              <w:t>1</w:t>
            </w:r>
          </w:p>
        </w:tc>
        <w:tc>
          <w:tcPr>
            <w:tcW w:w="886" w:type="pct"/>
            <w:vAlign w:val="center"/>
          </w:tcPr>
          <w:p w14:paraId="42D57A8C">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冷媒</w:t>
            </w:r>
          </w:p>
        </w:tc>
        <w:tc>
          <w:tcPr>
            <w:tcW w:w="1572" w:type="pct"/>
            <w:vAlign w:val="center"/>
          </w:tcPr>
          <w:p w14:paraId="2315A975">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R</w:t>
            </w:r>
            <w:r>
              <w:rPr>
                <w:rFonts w:ascii="宋体" w:hAnsi="宋体" w:eastAsia="宋体"/>
                <w:bCs/>
                <w:sz w:val="24"/>
                <w:szCs w:val="18"/>
              </w:rPr>
              <w:t>-22</w:t>
            </w:r>
            <w:r>
              <w:rPr>
                <w:rFonts w:hint="eastAsia" w:ascii="宋体" w:hAnsi="宋体" w:eastAsia="宋体"/>
                <w:bCs/>
                <w:sz w:val="24"/>
                <w:szCs w:val="18"/>
              </w:rPr>
              <w:t>，重量为2</w:t>
            </w:r>
            <w:r>
              <w:rPr>
                <w:rFonts w:ascii="宋体" w:hAnsi="宋体" w:eastAsia="宋体"/>
                <w:bCs/>
                <w:sz w:val="24"/>
                <w:szCs w:val="18"/>
              </w:rPr>
              <w:t>0</w:t>
            </w:r>
            <w:r>
              <w:rPr>
                <w:rFonts w:hint="eastAsia" w:ascii="宋体" w:hAnsi="宋体" w:eastAsia="宋体"/>
                <w:bCs/>
                <w:sz w:val="24"/>
                <w:szCs w:val="18"/>
              </w:rPr>
              <w:t>k</w:t>
            </w:r>
            <w:r>
              <w:rPr>
                <w:rFonts w:ascii="宋体" w:hAnsi="宋体" w:eastAsia="宋体"/>
                <w:bCs/>
                <w:sz w:val="24"/>
                <w:szCs w:val="18"/>
              </w:rPr>
              <w:t>g</w:t>
            </w:r>
          </w:p>
        </w:tc>
        <w:tc>
          <w:tcPr>
            <w:tcW w:w="613" w:type="pct"/>
            <w:vAlign w:val="center"/>
          </w:tcPr>
          <w:p w14:paraId="7D8F702F">
            <w:pPr>
              <w:spacing w:line="360" w:lineRule="auto"/>
              <w:jc w:val="center"/>
              <w:rPr>
                <w:rFonts w:asciiTheme="minorEastAsia" w:hAnsiTheme="minorEastAsia" w:eastAsiaTheme="minorEastAsia"/>
                <w:bCs/>
                <w:color w:val="auto"/>
                <w:sz w:val="24"/>
                <w:szCs w:val="18"/>
                <w:highlight w:val="none"/>
              </w:rPr>
            </w:pPr>
            <w:r>
              <w:rPr>
                <w:rFonts w:ascii="宋体" w:hAnsi="宋体" w:eastAsia="宋体"/>
                <w:bCs/>
                <w:sz w:val="24"/>
                <w:szCs w:val="18"/>
              </w:rPr>
              <w:t>6</w:t>
            </w:r>
            <w:r>
              <w:rPr>
                <w:rFonts w:hint="eastAsia" w:ascii="宋体" w:hAnsi="宋体" w:eastAsia="宋体"/>
                <w:bCs/>
                <w:sz w:val="24"/>
                <w:szCs w:val="18"/>
              </w:rPr>
              <w:t>瓶</w:t>
            </w:r>
          </w:p>
        </w:tc>
        <w:tc>
          <w:tcPr>
            <w:tcW w:w="508" w:type="pct"/>
            <w:vAlign w:val="center"/>
          </w:tcPr>
          <w:p w14:paraId="1EE62CE9">
            <w:pPr>
              <w:spacing w:line="360" w:lineRule="auto"/>
              <w:rPr>
                <w:rFonts w:asciiTheme="minorEastAsia" w:hAnsiTheme="minorEastAsia" w:eastAsiaTheme="minorEastAsia"/>
                <w:bCs/>
                <w:color w:val="auto"/>
                <w:sz w:val="24"/>
                <w:szCs w:val="18"/>
                <w:highlight w:val="none"/>
              </w:rPr>
            </w:pPr>
            <w:r>
              <w:rPr>
                <w:rFonts w:hint="eastAsia" w:ascii="宋体" w:hAnsi="宋体" w:eastAsia="宋体"/>
                <w:bCs/>
                <w:sz w:val="24"/>
                <w:szCs w:val="18"/>
              </w:rPr>
              <w:t>工业</w:t>
            </w:r>
          </w:p>
        </w:tc>
        <w:tc>
          <w:tcPr>
            <w:tcW w:w="710" w:type="pct"/>
            <w:vAlign w:val="center"/>
          </w:tcPr>
          <w:p w14:paraId="6E248F88">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否</w:t>
            </w:r>
          </w:p>
        </w:tc>
        <w:tc>
          <w:tcPr>
            <w:tcW w:w="306" w:type="pct"/>
            <w:vAlign w:val="center"/>
          </w:tcPr>
          <w:p w14:paraId="5B945C61">
            <w:pPr>
              <w:spacing w:line="360" w:lineRule="auto"/>
              <w:jc w:val="center"/>
              <w:rPr>
                <w:rFonts w:asciiTheme="minorEastAsia" w:hAnsiTheme="minorEastAsia" w:eastAsiaTheme="minorEastAsia"/>
                <w:bCs/>
                <w:color w:val="auto"/>
                <w:sz w:val="24"/>
                <w:szCs w:val="18"/>
                <w:highlight w:val="none"/>
              </w:rPr>
            </w:pPr>
          </w:p>
        </w:tc>
      </w:tr>
      <w:tr w14:paraId="2A33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14:paraId="67400B98">
            <w:pPr>
              <w:spacing w:line="360" w:lineRule="auto"/>
              <w:jc w:val="center"/>
              <w:rPr>
                <w:rFonts w:asciiTheme="minorEastAsia" w:hAnsiTheme="minorEastAsia" w:eastAsiaTheme="minorEastAsia"/>
                <w:color w:val="auto"/>
                <w:sz w:val="24"/>
                <w:szCs w:val="18"/>
                <w:highlight w:val="none"/>
              </w:rPr>
            </w:pPr>
            <w:r>
              <w:rPr>
                <w:rFonts w:hint="eastAsia" w:ascii="宋体" w:hAnsi="宋体" w:eastAsia="宋体"/>
                <w:bCs/>
                <w:sz w:val="24"/>
                <w:szCs w:val="18"/>
              </w:rPr>
              <w:t>2</w:t>
            </w:r>
          </w:p>
        </w:tc>
        <w:tc>
          <w:tcPr>
            <w:tcW w:w="886" w:type="pct"/>
            <w:vAlign w:val="center"/>
          </w:tcPr>
          <w:p w14:paraId="0CD16F91">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干燥剂</w:t>
            </w:r>
          </w:p>
        </w:tc>
        <w:tc>
          <w:tcPr>
            <w:tcW w:w="1572" w:type="pct"/>
            <w:vAlign w:val="center"/>
          </w:tcPr>
          <w:p w14:paraId="0B778311">
            <w:pPr>
              <w:spacing w:line="360" w:lineRule="auto"/>
              <w:jc w:val="center"/>
              <w:rPr>
                <w:rFonts w:asciiTheme="minorEastAsia" w:hAnsiTheme="minorEastAsia" w:eastAsiaTheme="minorEastAsia"/>
                <w:bCs/>
                <w:color w:val="auto"/>
                <w:sz w:val="24"/>
                <w:szCs w:val="18"/>
                <w:highlight w:val="none"/>
              </w:rPr>
            </w:pPr>
            <w:r>
              <w:rPr>
                <w:rFonts w:ascii="宋体" w:hAnsi="宋体" w:eastAsia="宋体"/>
                <w:bCs/>
                <w:sz w:val="24"/>
                <w:szCs w:val="18"/>
              </w:rPr>
              <w:t>D-48</w:t>
            </w:r>
          </w:p>
        </w:tc>
        <w:tc>
          <w:tcPr>
            <w:tcW w:w="613" w:type="pct"/>
            <w:vAlign w:val="center"/>
          </w:tcPr>
          <w:p w14:paraId="46C94D11">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2套</w:t>
            </w:r>
          </w:p>
        </w:tc>
        <w:tc>
          <w:tcPr>
            <w:tcW w:w="508" w:type="pct"/>
            <w:vAlign w:val="center"/>
          </w:tcPr>
          <w:p w14:paraId="07F0A666">
            <w:pPr>
              <w:spacing w:line="360" w:lineRule="auto"/>
              <w:rPr>
                <w:rFonts w:asciiTheme="minorEastAsia" w:hAnsiTheme="minorEastAsia" w:eastAsiaTheme="minorEastAsia"/>
                <w:bCs/>
                <w:color w:val="auto"/>
                <w:sz w:val="24"/>
                <w:szCs w:val="18"/>
                <w:highlight w:val="none"/>
              </w:rPr>
            </w:pPr>
            <w:r>
              <w:rPr>
                <w:rFonts w:hint="eastAsia" w:ascii="宋体" w:hAnsi="宋体" w:eastAsia="宋体"/>
                <w:bCs/>
                <w:sz w:val="24"/>
                <w:szCs w:val="18"/>
              </w:rPr>
              <w:t>工业</w:t>
            </w:r>
          </w:p>
        </w:tc>
        <w:tc>
          <w:tcPr>
            <w:tcW w:w="710" w:type="pct"/>
            <w:vAlign w:val="center"/>
          </w:tcPr>
          <w:p w14:paraId="71559521">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否</w:t>
            </w:r>
          </w:p>
        </w:tc>
        <w:tc>
          <w:tcPr>
            <w:tcW w:w="306" w:type="pct"/>
            <w:vAlign w:val="center"/>
          </w:tcPr>
          <w:p w14:paraId="695C373F">
            <w:pPr>
              <w:spacing w:line="360" w:lineRule="auto"/>
              <w:jc w:val="center"/>
              <w:rPr>
                <w:rFonts w:asciiTheme="minorEastAsia" w:hAnsiTheme="minorEastAsia" w:eastAsiaTheme="minorEastAsia"/>
                <w:bCs/>
                <w:color w:val="auto"/>
                <w:sz w:val="24"/>
                <w:szCs w:val="18"/>
                <w:highlight w:val="none"/>
              </w:rPr>
            </w:pPr>
          </w:p>
        </w:tc>
      </w:tr>
      <w:tr w14:paraId="321F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3" w:type="pct"/>
            <w:vAlign w:val="center"/>
          </w:tcPr>
          <w:p w14:paraId="463260DF">
            <w:pPr>
              <w:spacing w:line="360" w:lineRule="auto"/>
              <w:jc w:val="center"/>
              <w:rPr>
                <w:rFonts w:asciiTheme="minorEastAsia" w:hAnsiTheme="minorEastAsia" w:eastAsiaTheme="minorEastAsia"/>
                <w:color w:val="auto"/>
                <w:sz w:val="24"/>
                <w:szCs w:val="18"/>
                <w:highlight w:val="none"/>
              </w:rPr>
            </w:pPr>
            <w:r>
              <w:rPr>
                <w:rFonts w:hint="eastAsia" w:ascii="宋体" w:hAnsi="宋体" w:eastAsia="宋体"/>
                <w:bCs/>
                <w:sz w:val="24"/>
                <w:szCs w:val="18"/>
              </w:rPr>
              <w:t>3</w:t>
            </w:r>
          </w:p>
        </w:tc>
        <w:tc>
          <w:tcPr>
            <w:tcW w:w="886" w:type="pct"/>
            <w:vAlign w:val="center"/>
          </w:tcPr>
          <w:p w14:paraId="7F7AE7D1">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冷冻机油</w:t>
            </w:r>
          </w:p>
        </w:tc>
        <w:tc>
          <w:tcPr>
            <w:tcW w:w="1572" w:type="pct"/>
            <w:vAlign w:val="center"/>
          </w:tcPr>
          <w:p w14:paraId="0FEA72CC">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B</w:t>
            </w:r>
            <w:r>
              <w:rPr>
                <w:rFonts w:ascii="宋体" w:hAnsi="宋体" w:eastAsia="宋体"/>
                <w:bCs/>
                <w:sz w:val="24"/>
                <w:szCs w:val="18"/>
              </w:rPr>
              <w:t>02</w:t>
            </w:r>
          </w:p>
        </w:tc>
        <w:tc>
          <w:tcPr>
            <w:tcW w:w="613" w:type="pct"/>
            <w:vAlign w:val="center"/>
          </w:tcPr>
          <w:p w14:paraId="1190E2B9">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2</w:t>
            </w:r>
            <w:r>
              <w:rPr>
                <w:rFonts w:ascii="宋体" w:hAnsi="宋体" w:eastAsia="宋体"/>
                <w:bCs/>
                <w:sz w:val="24"/>
                <w:szCs w:val="18"/>
              </w:rPr>
              <w:t>0</w:t>
            </w:r>
            <w:r>
              <w:rPr>
                <w:rFonts w:hint="eastAsia" w:ascii="宋体" w:hAnsi="宋体" w:eastAsia="宋体"/>
                <w:bCs/>
                <w:sz w:val="24"/>
                <w:szCs w:val="18"/>
              </w:rPr>
              <w:t>升</w:t>
            </w:r>
          </w:p>
        </w:tc>
        <w:tc>
          <w:tcPr>
            <w:tcW w:w="508" w:type="pct"/>
            <w:vAlign w:val="center"/>
          </w:tcPr>
          <w:p w14:paraId="28867166">
            <w:pPr>
              <w:spacing w:line="360" w:lineRule="auto"/>
              <w:rPr>
                <w:rFonts w:asciiTheme="minorEastAsia" w:hAnsiTheme="minorEastAsia" w:eastAsiaTheme="minorEastAsia"/>
                <w:bCs/>
                <w:color w:val="auto"/>
                <w:sz w:val="24"/>
                <w:szCs w:val="18"/>
                <w:highlight w:val="none"/>
              </w:rPr>
            </w:pPr>
            <w:r>
              <w:rPr>
                <w:rFonts w:hint="eastAsia" w:ascii="宋体" w:hAnsi="宋体" w:eastAsia="宋体"/>
                <w:bCs/>
                <w:sz w:val="24"/>
                <w:szCs w:val="18"/>
              </w:rPr>
              <w:t>工业</w:t>
            </w:r>
          </w:p>
        </w:tc>
        <w:tc>
          <w:tcPr>
            <w:tcW w:w="710" w:type="pct"/>
            <w:vAlign w:val="center"/>
          </w:tcPr>
          <w:p w14:paraId="630893A0">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否</w:t>
            </w:r>
          </w:p>
        </w:tc>
        <w:tc>
          <w:tcPr>
            <w:tcW w:w="306" w:type="pct"/>
            <w:vAlign w:val="center"/>
          </w:tcPr>
          <w:p w14:paraId="7CE3C8C9">
            <w:pPr>
              <w:spacing w:line="360" w:lineRule="auto"/>
              <w:jc w:val="center"/>
              <w:rPr>
                <w:rFonts w:asciiTheme="minorEastAsia" w:hAnsiTheme="minorEastAsia" w:eastAsiaTheme="minorEastAsia"/>
                <w:bCs/>
                <w:color w:val="auto"/>
                <w:sz w:val="24"/>
                <w:szCs w:val="18"/>
                <w:highlight w:val="none"/>
              </w:rPr>
            </w:pPr>
          </w:p>
        </w:tc>
      </w:tr>
      <w:tr w14:paraId="1B5B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vAlign w:val="center"/>
          </w:tcPr>
          <w:p w14:paraId="1CAEC957">
            <w:pPr>
              <w:spacing w:line="360" w:lineRule="auto"/>
              <w:jc w:val="center"/>
              <w:rPr>
                <w:rFonts w:asciiTheme="minorEastAsia" w:hAnsiTheme="minorEastAsia" w:eastAsiaTheme="minorEastAsia"/>
                <w:color w:val="auto"/>
                <w:sz w:val="24"/>
                <w:szCs w:val="18"/>
                <w:highlight w:val="none"/>
              </w:rPr>
            </w:pPr>
            <w:r>
              <w:rPr>
                <w:rFonts w:hint="eastAsia" w:ascii="宋体" w:hAnsi="宋体" w:eastAsia="宋体"/>
                <w:bCs/>
                <w:sz w:val="24"/>
                <w:szCs w:val="18"/>
              </w:rPr>
              <w:t>4</w:t>
            </w:r>
          </w:p>
        </w:tc>
        <w:tc>
          <w:tcPr>
            <w:tcW w:w="886" w:type="pct"/>
            <w:vAlign w:val="center"/>
          </w:tcPr>
          <w:p w14:paraId="0C20399E">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全新压缩机</w:t>
            </w:r>
          </w:p>
        </w:tc>
        <w:tc>
          <w:tcPr>
            <w:tcW w:w="1572" w:type="pct"/>
            <w:vAlign w:val="center"/>
          </w:tcPr>
          <w:p w14:paraId="4CC0494A">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匹数：120匹；压缩机形式：双螺杆式；启动方式：星三角启动；额定工作电源380V/50Hz；适用制冷剂R22；运行工况：水冷式工况；标称排气量：410m3/h；重量：740Kg±5Kg；电机形式：3相2级鼠笼式感应电动机；绝缘等级：F级；保护方式：PTC保护；额定注油量：16L；噪音：87dB±1dB;</w:t>
            </w:r>
          </w:p>
        </w:tc>
        <w:tc>
          <w:tcPr>
            <w:tcW w:w="613" w:type="pct"/>
            <w:vAlign w:val="center"/>
          </w:tcPr>
          <w:p w14:paraId="66B80440">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1套</w:t>
            </w:r>
          </w:p>
        </w:tc>
        <w:tc>
          <w:tcPr>
            <w:tcW w:w="508" w:type="pct"/>
            <w:vAlign w:val="center"/>
          </w:tcPr>
          <w:p w14:paraId="5A8CB1B6">
            <w:pPr>
              <w:spacing w:line="360" w:lineRule="auto"/>
              <w:rPr>
                <w:rFonts w:asciiTheme="minorEastAsia" w:hAnsiTheme="minorEastAsia" w:eastAsiaTheme="minorEastAsia"/>
                <w:bCs/>
                <w:color w:val="auto"/>
                <w:sz w:val="24"/>
                <w:szCs w:val="18"/>
                <w:highlight w:val="none"/>
              </w:rPr>
            </w:pPr>
            <w:r>
              <w:rPr>
                <w:rFonts w:hint="eastAsia" w:ascii="宋体" w:hAnsi="宋体" w:eastAsia="宋体"/>
                <w:bCs/>
                <w:sz w:val="24"/>
                <w:szCs w:val="18"/>
              </w:rPr>
              <w:t>工业</w:t>
            </w:r>
          </w:p>
        </w:tc>
        <w:tc>
          <w:tcPr>
            <w:tcW w:w="710" w:type="pct"/>
            <w:vAlign w:val="center"/>
          </w:tcPr>
          <w:p w14:paraId="0585880A">
            <w:pPr>
              <w:spacing w:line="360" w:lineRule="auto"/>
              <w:jc w:val="center"/>
              <w:rPr>
                <w:rFonts w:asciiTheme="minorEastAsia" w:hAnsiTheme="minorEastAsia" w:eastAsiaTheme="minorEastAsia"/>
                <w:bCs/>
                <w:color w:val="auto"/>
                <w:sz w:val="24"/>
                <w:szCs w:val="18"/>
                <w:highlight w:val="none"/>
              </w:rPr>
            </w:pPr>
            <w:r>
              <w:rPr>
                <w:rFonts w:hint="eastAsia" w:ascii="宋体" w:hAnsi="宋体" w:eastAsia="宋体"/>
                <w:bCs/>
                <w:sz w:val="24"/>
                <w:szCs w:val="18"/>
              </w:rPr>
              <w:t>是</w:t>
            </w:r>
          </w:p>
        </w:tc>
        <w:tc>
          <w:tcPr>
            <w:tcW w:w="306" w:type="pct"/>
            <w:vAlign w:val="center"/>
          </w:tcPr>
          <w:p w14:paraId="58A34546">
            <w:pPr>
              <w:spacing w:line="360" w:lineRule="auto"/>
              <w:jc w:val="center"/>
              <w:rPr>
                <w:rFonts w:asciiTheme="minorEastAsia" w:hAnsiTheme="minorEastAsia" w:eastAsiaTheme="minorEastAsia"/>
                <w:bCs/>
                <w:color w:val="auto"/>
                <w:sz w:val="24"/>
                <w:szCs w:val="18"/>
                <w:highlight w:val="none"/>
              </w:rPr>
            </w:pPr>
          </w:p>
        </w:tc>
      </w:tr>
    </w:tbl>
    <w:p w14:paraId="27BEC030">
      <w:pPr>
        <w:spacing w:line="360" w:lineRule="auto"/>
        <w:ind w:firstLine="482" w:firstLineChars="200"/>
        <w:outlineLvl w:val="1"/>
        <w:rPr>
          <w:rFonts w:asciiTheme="minorEastAsia" w:hAnsiTheme="minorEastAsia" w:eastAsiaTheme="minorEastAsia"/>
          <w:b/>
          <w:bCs/>
          <w:color w:val="auto"/>
          <w:sz w:val="24"/>
          <w:szCs w:val="18"/>
          <w:highlight w:val="none"/>
        </w:rPr>
      </w:pPr>
      <w:bookmarkStart w:id="53" w:name="_Toc16122"/>
      <w:bookmarkStart w:id="54" w:name="_Toc14176"/>
      <w:r>
        <w:rPr>
          <w:rFonts w:hint="eastAsia" w:asciiTheme="minorEastAsia" w:hAnsiTheme="minorEastAsia" w:eastAsiaTheme="minorEastAsia"/>
          <w:b/>
          <w:bCs/>
          <w:color w:val="auto"/>
          <w:sz w:val="24"/>
          <w:szCs w:val="18"/>
          <w:highlight w:val="none"/>
        </w:rPr>
        <w:t>三、报价要求</w:t>
      </w:r>
      <w:bookmarkEnd w:id="53"/>
      <w:bookmarkEnd w:id="54"/>
    </w:p>
    <w:p w14:paraId="76B3AB4D">
      <w:pPr>
        <w:spacing w:line="360" w:lineRule="auto"/>
        <w:ind w:firstLine="48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响应报价（含最后报价，下同）全部采用人民币表示。响应报价采用综合单价法，综合单价为全费用综合单价，综合单价包括但不限于为完成项目全部内容所发生的：各项服务（货物）所有辅材、安装、利润、税金、政策性文件规定及合同包含的所有风险、责任、义务等，即为完成谈判文件要求的服务（货物）内容所包含的一切应有费用，中标价格今后将不作任何调整，采购人后期不再追加费用，供应商自行考虑投标风险。</w:t>
      </w:r>
    </w:p>
    <w:p w14:paraId="56DCB270">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响应报价一览表上应清楚地标明供应商拟提供货物或服务的总价。 </w:t>
      </w:r>
    </w:p>
    <w:p w14:paraId="480DE0BF">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供应商只允许有一个方案、一个报价。 </w:t>
      </w:r>
    </w:p>
    <w:p w14:paraId="768E15F8">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供应商的响应报价应为完成本项目所需的所有费用，不得采用总价下浮的方式进行报价。报价包含但不限于完成采购内容及服务要求所需的全部费用、后期服务以及国家对中标单位征收的各种税费等所有一切费用，合同价今后将不作任何调整，采购人将不再支付任何费用。 </w:t>
      </w:r>
    </w:p>
    <w:p w14:paraId="6D3AD16A">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5 响应报价的价格是完成项目全部工作内容（包括后期的相关服务）的价格。 </w:t>
      </w:r>
    </w:p>
    <w:p w14:paraId="608ECF7F">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6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因供应商对谈判文件阅读不深、理解不透、误解、疏漏、或因市场行情了解不清造成的后果和风险均由各供应商自负，采购人将认为这些费用供应商已计取，并包含在报价中。 </w:t>
      </w:r>
    </w:p>
    <w:p w14:paraId="49CC2706">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供应商的报价不得高于本次最高限价，否则将作为无效响应处理。最高限价详见供应商须知前附表。 </w:t>
      </w:r>
    </w:p>
    <w:p w14:paraId="462984C2">
      <w:pPr>
        <w:spacing w:line="360" w:lineRule="auto"/>
        <w:ind w:firstLine="480"/>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如响应文件中未列明全面实现响应服务功能而必须配置的配套或辅助设施及相应技术措施的费用，这些费用将被视为已包含在报价中。 </w:t>
      </w:r>
    </w:p>
    <w:p w14:paraId="7C1857AB">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谈判报价中不得包含谈判文件要求以外的内容，否则，在评审时不予核减，但在授予合同时，采购人有权将这部分价格从其成交价格中扣除。 </w:t>
      </w:r>
    </w:p>
    <w:p w14:paraId="2278872C">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四、其他要求</w:t>
      </w:r>
    </w:p>
    <w:p w14:paraId="2DD28A69">
      <w:pPr>
        <w:spacing w:line="360" w:lineRule="auto"/>
        <w:ind w:firstLine="720" w:firstLineChars="300"/>
        <w:outlineLvl w:val="1"/>
        <w:rPr>
          <w:rFonts w:ascii="宋体" w:hAnsi="宋体" w:eastAsia="宋体" w:cs="宋体"/>
          <w:sz w:val="24"/>
          <w:szCs w:val="24"/>
        </w:rPr>
      </w:pPr>
      <w:bookmarkStart w:id="55" w:name="_Toc19990"/>
      <w:r>
        <w:rPr>
          <w:rFonts w:hint="eastAsia" w:ascii="宋体" w:hAnsi="宋体" w:eastAsia="宋体" w:cs="宋体"/>
          <w:sz w:val="24"/>
          <w:szCs w:val="24"/>
        </w:rPr>
        <w:t>无</w:t>
      </w:r>
      <w:bookmarkEnd w:id="55"/>
      <w:bookmarkStart w:id="56" w:name="_Toc20462"/>
      <w:bookmarkStart w:id="57" w:name="_Toc12838"/>
    </w:p>
    <w:p w14:paraId="69AA7E18">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五、样品要求</w:t>
      </w:r>
      <w:bookmarkEnd w:id="56"/>
      <w:r>
        <w:rPr>
          <w:rFonts w:hint="eastAsia" w:ascii="宋体" w:hAnsi="宋体" w:eastAsia="宋体"/>
          <w:b/>
          <w:bCs/>
          <w:sz w:val="24"/>
          <w:szCs w:val="18"/>
        </w:rPr>
        <w:t>（如有）</w:t>
      </w:r>
      <w:bookmarkEnd w:id="57"/>
    </w:p>
    <w:p w14:paraId="54B4C7E3">
      <w:pPr>
        <w:spacing w:line="360" w:lineRule="auto"/>
        <w:ind w:firstLine="720" w:firstLineChars="300"/>
        <w:outlineLvl w:val="1"/>
        <w:rPr>
          <w:rFonts w:ascii="宋体" w:hAnsi="宋体" w:eastAsia="宋体" w:cs="宋体"/>
          <w:sz w:val="24"/>
          <w:szCs w:val="24"/>
        </w:rPr>
      </w:pPr>
      <w:r>
        <w:rPr>
          <w:rFonts w:hint="eastAsia" w:ascii="宋体" w:hAnsi="宋体" w:eastAsia="宋体" w:cs="宋体"/>
          <w:sz w:val="24"/>
          <w:szCs w:val="24"/>
        </w:rPr>
        <w:t>无</w:t>
      </w:r>
    </w:p>
    <w:p w14:paraId="65079E66">
      <w:pPr>
        <w:spacing w:line="360" w:lineRule="auto"/>
        <w:ind w:firstLine="480" w:firstLineChars="200"/>
        <w:rPr>
          <w:rFonts w:asciiTheme="minorEastAsia" w:hAnsiTheme="minorEastAsia" w:eastAsiaTheme="minorEastAsia"/>
          <w:bCs/>
          <w:color w:val="auto"/>
          <w:sz w:val="24"/>
          <w:szCs w:val="18"/>
          <w:highlight w:val="none"/>
        </w:rPr>
      </w:pPr>
    </w:p>
    <w:p w14:paraId="2A8EA442">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1B6D129">
      <w:pPr>
        <w:spacing w:line="360" w:lineRule="auto"/>
        <w:jc w:val="center"/>
        <w:outlineLvl w:val="0"/>
        <w:rPr>
          <w:rFonts w:asciiTheme="minorEastAsia" w:hAnsiTheme="minorEastAsia" w:eastAsiaTheme="minorEastAsia"/>
          <w:b/>
          <w:color w:val="auto"/>
          <w:sz w:val="28"/>
          <w:highlight w:val="none"/>
        </w:rPr>
      </w:pPr>
      <w:bookmarkStart w:id="58" w:name="_Toc15765"/>
      <w:r>
        <w:rPr>
          <w:rFonts w:hint="eastAsia" w:asciiTheme="minorEastAsia" w:hAnsiTheme="minorEastAsia" w:eastAsiaTheme="minorEastAsia"/>
          <w:b/>
          <w:color w:val="auto"/>
          <w:sz w:val="28"/>
          <w:highlight w:val="none"/>
        </w:rPr>
        <w:t>第四章  评审方法和标准</w:t>
      </w:r>
      <w:bookmarkEnd w:id="58"/>
    </w:p>
    <w:p w14:paraId="382AEDF7">
      <w:pPr>
        <w:spacing w:line="360" w:lineRule="auto"/>
        <w:ind w:firstLine="437"/>
        <w:outlineLvl w:val="1"/>
        <w:rPr>
          <w:rFonts w:asciiTheme="minorEastAsia" w:hAnsiTheme="minorEastAsia" w:eastAsiaTheme="minorEastAsia"/>
          <w:b/>
          <w:color w:val="auto"/>
          <w:sz w:val="24"/>
          <w:highlight w:val="none"/>
        </w:rPr>
      </w:pPr>
      <w:bookmarkStart w:id="59" w:name="_Toc1221"/>
      <w:bookmarkStart w:id="60" w:name="_Toc11117"/>
      <w:r>
        <w:rPr>
          <w:rFonts w:hint="eastAsia" w:asciiTheme="minorEastAsia" w:hAnsiTheme="minorEastAsia" w:eastAsiaTheme="minorEastAsia"/>
          <w:b/>
          <w:color w:val="auto"/>
          <w:sz w:val="24"/>
          <w:highlight w:val="none"/>
        </w:rPr>
        <w:t>一、总则</w:t>
      </w:r>
      <w:bookmarkEnd w:id="59"/>
      <w:bookmarkEnd w:id="60"/>
    </w:p>
    <w:p w14:paraId="4C42D3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851C704">
      <w:pPr>
        <w:spacing w:line="360" w:lineRule="auto"/>
        <w:ind w:firstLine="437"/>
        <w:outlineLvl w:val="1"/>
        <w:rPr>
          <w:rFonts w:asciiTheme="minorEastAsia" w:hAnsiTheme="minorEastAsia" w:eastAsiaTheme="minorEastAsia"/>
          <w:b/>
          <w:color w:val="auto"/>
          <w:sz w:val="24"/>
          <w:highlight w:val="none"/>
        </w:rPr>
      </w:pPr>
      <w:bookmarkStart w:id="61" w:name="_Toc21906"/>
      <w:bookmarkStart w:id="62" w:name="_Toc20555"/>
      <w:r>
        <w:rPr>
          <w:rFonts w:hint="eastAsia" w:asciiTheme="minorEastAsia" w:hAnsiTheme="minorEastAsia" w:eastAsiaTheme="minorEastAsia"/>
          <w:b/>
          <w:color w:val="auto"/>
          <w:sz w:val="24"/>
          <w:highlight w:val="none"/>
        </w:rPr>
        <w:t>二、评审方法</w:t>
      </w:r>
      <w:bookmarkEnd w:id="61"/>
      <w:bookmarkEnd w:id="62"/>
    </w:p>
    <w:p w14:paraId="620CBDD4">
      <w:pPr>
        <w:spacing w:line="360" w:lineRule="auto"/>
        <w:ind w:firstLine="435"/>
        <w:rPr>
          <w:rFonts w:asciiTheme="minorEastAsia" w:hAnsiTheme="minorEastAsia" w:eastAsiaTheme="minorEastAsia"/>
          <w:color w:val="auto"/>
          <w:sz w:val="24"/>
          <w:highlight w:val="none"/>
        </w:rPr>
      </w:pPr>
      <w:bookmarkStart w:id="63" w:name="_Hlk23204339"/>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720"/>
        <w:gridCol w:w="4302"/>
        <w:gridCol w:w="1832"/>
      </w:tblGrid>
      <w:tr w14:paraId="2D4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6D480E3">
            <w:pPr>
              <w:adjustRightInd w:val="0"/>
              <w:snapToGrid w:val="0"/>
              <w:spacing w:line="360" w:lineRule="auto"/>
              <w:ind w:right="-10"/>
              <w:jc w:val="center"/>
              <w:rPr>
                <w:rFonts w:asciiTheme="minorEastAsia" w:hAnsiTheme="minorEastAsia" w:eastAsiaTheme="minorEastAsia"/>
                <w:color w:val="auto"/>
                <w:sz w:val="24"/>
                <w:highlight w:val="none"/>
              </w:rPr>
            </w:pPr>
            <w:bookmarkStart w:id="64" w:name="_Hlk60605773"/>
            <w:r>
              <w:rPr>
                <w:rFonts w:hint="eastAsia" w:asciiTheme="minorEastAsia" w:hAnsiTheme="minorEastAsia" w:eastAsiaTheme="minorEastAsia"/>
                <w:b/>
                <w:color w:val="auto"/>
                <w:sz w:val="24"/>
                <w:szCs w:val="22"/>
                <w:highlight w:val="none"/>
              </w:rPr>
              <w:t>评审表</w:t>
            </w:r>
          </w:p>
        </w:tc>
      </w:tr>
      <w:tr w14:paraId="0AC8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0153224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09" w:type="pct"/>
            <w:tcBorders>
              <w:bottom w:val="single" w:color="auto" w:sz="4" w:space="0"/>
            </w:tcBorders>
            <w:vAlign w:val="center"/>
          </w:tcPr>
          <w:p w14:paraId="02F7CA70">
            <w:pPr>
              <w:pStyle w:val="30"/>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524" w:type="pct"/>
            <w:tcBorders>
              <w:bottom w:val="single" w:color="auto" w:sz="4" w:space="0"/>
            </w:tcBorders>
            <w:vAlign w:val="center"/>
          </w:tcPr>
          <w:p w14:paraId="25C4B78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073" w:type="pct"/>
            <w:tcBorders>
              <w:bottom w:val="single" w:color="auto" w:sz="4" w:space="0"/>
            </w:tcBorders>
            <w:vAlign w:val="center"/>
          </w:tcPr>
          <w:p w14:paraId="26C7E8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5837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92" w:type="pct"/>
            <w:tcBorders>
              <w:bottom w:val="single" w:color="auto" w:sz="4" w:space="0"/>
            </w:tcBorders>
            <w:vAlign w:val="center"/>
          </w:tcPr>
          <w:p w14:paraId="450CB430">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1009" w:type="pct"/>
            <w:tcBorders>
              <w:bottom w:val="single" w:color="auto" w:sz="4" w:space="0"/>
            </w:tcBorders>
            <w:vAlign w:val="center"/>
          </w:tcPr>
          <w:p w14:paraId="3A699944">
            <w:pPr>
              <w:spacing w:after="50" w:line="360" w:lineRule="auto"/>
              <w:ind w:right="-10" w:rightChars="0"/>
              <w:jc w:val="center"/>
              <w:rPr>
                <w:rFonts w:asciiTheme="minorEastAsia" w:hAnsiTheme="minorEastAsia" w:eastAsiaTheme="minorEastAsia"/>
                <w:color w:val="auto"/>
                <w:sz w:val="24"/>
                <w:szCs w:val="28"/>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302" w:type="dxa"/>
            <w:tcBorders>
              <w:bottom w:val="single" w:color="auto" w:sz="4" w:space="0"/>
            </w:tcBorders>
            <w:vAlign w:val="center"/>
          </w:tcPr>
          <w:p w14:paraId="57080789">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0EDCFA36">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18A4AF4D">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4210FE7A">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27B12D8E">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832" w:type="dxa"/>
            <w:vAlign w:val="center"/>
          </w:tcPr>
          <w:p w14:paraId="74768264">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sz w:val="24"/>
                <w:szCs w:val="24"/>
              </w:rPr>
              <w:t>提供材料复印件，应完整的体现出材料加盖公章。联合体</w:t>
            </w:r>
            <w:r>
              <w:rPr>
                <w:rFonts w:hint="eastAsia" w:ascii="宋体" w:hAnsi="宋体" w:eastAsia="宋体"/>
                <w:sz w:val="24"/>
              </w:rPr>
              <w:t>参加谈判的</w:t>
            </w:r>
            <w:r>
              <w:rPr>
                <w:rFonts w:hint="eastAsia" w:ascii="宋体" w:hAnsi="宋体" w:eastAsia="宋体" w:cs="宋体"/>
                <w:sz w:val="24"/>
                <w:szCs w:val="24"/>
              </w:rPr>
              <w:t>联合体各方均须提供。</w:t>
            </w:r>
          </w:p>
        </w:tc>
      </w:tr>
      <w:tr w14:paraId="1055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70C0469B">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1009" w:type="pct"/>
            <w:tcBorders>
              <w:bottom w:val="single" w:color="auto" w:sz="4" w:space="0"/>
            </w:tcBorders>
            <w:vAlign w:val="center"/>
          </w:tcPr>
          <w:p w14:paraId="32C5644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lang w:val="en-US" w:eastAsia="zh-CN"/>
              </w:rPr>
              <w:t>供应商资格声明书</w:t>
            </w:r>
          </w:p>
        </w:tc>
        <w:tc>
          <w:tcPr>
            <w:tcW w:w="2524" w:type="pct"/>
            <w:tcBorders>
              <w:bottom w:val="single" w:color="auto" w:sz="4" w:space="0"/>
            </w:tcBorders>
            <w:vAlign w:val="center"/>
          </w:tcPr>
          <w:p w14:paraId="46A01517">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询价通知书</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73" w:type="pct"/>
            <w:tcBorders>
              <w:bottom w:val="single" w:color="auto" w:sz="4" w:space="0"/>
            </w:tcBorders>
            <w:vAlign w:val="center"/>
          </w:tcPr>
          <w:p w14:paraId="7CB6F31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FE6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60B3302F">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3</w:t>
            </w:r>
          </w:p>
        </w:tc>
        <w:tc>
          <w:tcPr>
            <w:tcW w:w="1009" w:type="pct"/>
            <w:tcBorders>
              <w:bottom w:val="single" w:color="auto" w:sz="4" w:space="0"/>
            </w:tcBorders>
            <w:vAlign w:val="center"/>
          </w:tcPr>
          <w:p w14:paraId="6E0FD4B9">
            <w:pPr>
              <w:spacing w:after="50" w:line="360" w:lineRule="auto"/>
              <w:ind w:right="-10" w:rightChars="0"/>
              <w:jc w:val="center"/>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24" w:type="pct"/>
            <w:tcBorders>
              <w:bottom w:val="single" w:color="auto" w:sz="4" w:space="0"/>
            </w:tcBorders>
            <w:vAlign w:val="center"/>
          </w:tcPr>
          <w:p w14:paraId="1B955877">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3" w:type="pct"/>
            <w:tcBorders>
              <w:bottom w:val="single" w:color="auto" w:sz="4" w:space="0"/>
            </w:tcBorders>
            <w:vAlign w:val="center"/>
          </w:tcPr>
          <w:p w14:paraId="4BE2EA09">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4D8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4728BED4">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4</w:t>
            </w:r>
          </w:p>
        </w:tc>
        <w:tc>
          <w:tcPr>
            <w:tcW w:w="1009" w:type="pct"/>
            <w:tcBorders>
              <w:bottom w:val="single" w:color="auto" w:sz="4" w:space="0"/>
            </w:tcBorders>
            <w:vAlign w:val="center"/>
          </w:tcPr>
          <w:p w14:paraId="643A4BD1">
            <w:pPr>
              <w:spacing w:after="50" w:line="360" w:lineRule="auto"/>
              <w:ind w:right="-10" w:rightChars="0"/>
              <w:jc w:val="center"/>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524" w:type="pct"/>
            <w:tcBorders>
              <w:bottom w:val="single" w:color="auto" w:sz="4" w:space="0"/>
            </w:tcBorders>
            <w:vAlign w:val="top"/>
          </w:tcPr>
          <w:p w14:paraId="425AB4AE">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5647C50A">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2914AB9B">
            <w:pPr>
              <w:spacing w:after="50" w:line="360" w:lineRule="auto"/>
              <w:ind w:right="-10" w:rightChars="0"/>
              <w:jc w:val="left"/>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关于预留份额的要求。</w:t>
            </w:r>
          </w:p>
        </w:tc>
        <w:tc>
          <w:tcPr>
            <w:tcW w:w="1073" w:type="pct"/>
            <w:tcBorders>
              <w:bottom w:val="single" w:color="auto" w:sz="4" w:space="0"/>
            </w:tcBorders>
            <w:vAlign w:val="center"/>
          </w:tcPr>
          <w:p w14:paraId="47B82BE2">
            <w:pPr>
              <w:spacing w:after="50" w:line="360" w:lineRule="auto"/>
              <w:ind w:right="-10" w:rightChars="0"/>
              <w:jc w:val="center"/>
              <w:rPr>
                <w:rFonts w:asciiTheme="majorEastAsia" w:hAnsiTheme="majorEastAsia" w:eastAsiaTheme="maj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E50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F0083AD">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宋体" w:hAnsi="宋体" w:eastAsia="宋体"/>
                <w:color w:val="auto"/>
                <w:sz w:val="24"/>
                <w:highlight w:val="none"/>
              </w:rPr>
              <w:t>5</w:t>
            </w:r>
          </w:p>
        </w:tc>
        <w:tc>
          <w:tcPr>
            <w:tcW w:w="1009" w:type="pct"/>
            <w:vAlign w:val="top"/>
          </w:tcPr>
          <w:p w14:paraId="5C9CDD55">
            <w:pPr>
              <w:spacing w:after="50" w:line="360" w:lineRule="auto"/>
              <w:ind w:right="-10" w:rightChars="0"/>
              <w:jc w:val="center"/>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524" w:type="pct"/>
            <w:vAlign w:val="center"/>
          </w:tcPr>
          <w:p w14:paraId="4470FE15">
            <w:pPr>
              <w:spacing w:after="50" w:line="360" w:lineRule="auto"/>
              <w:ind w:right="-10" w:rightChars="0"/>
              <w:jc w:val="both"/>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073" w:type="pct"/>
            <w:vAlign w:val="center"/>
          </w:tcPr>
          <w:p w14:paraId="16D72CB4">
            <w:pPr>
              <w:spacing w:after="50" w:line="360" w:lineRule="auto"/>
              <w:ind w:right="-10" w:rightChars="0"/>
              <w:jc w:val="both"/>
              <w:rPr>
                <w:rFonts w:asciiTheme="majorEastAsia" w:hAnsiTheme="majorEastAsia" w:eastAsiaTheme="maj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99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D44299B">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宋体" w:hAnsi="宋体" w:eastAsia="宋体"/>
                <w:color w:val="auto"/>
                <w:sz w:val="24"/>
                <w:highlight w:val="none"/>
              </w:rPr>
              <w:t>6</w:t>
            </w:r>
          </w:p>
        </w:tc>
        <w:tc>
          <w:tcPr>
            <w:tcW w:w="1009" w:type="pct"/>
            <w:vAlign w:val="center"/>
          </w:tcPr>
          <w:p w14:paraId="4DD3E569">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524" w:type="pct"/>
            <w:vAlign w:val="center"/>
          </w:tcPr>
          <w:p w14:paraId="63073E0C">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2"/>
                <w:sz w:val="24"/>
                <w:szCs w:val="24"/>
              </w:rPr>
              <w:t>如有，见第一章《</w:t>
            </w:r>
            <w:r>
              <w:rPr>
                <w:rFonts w:hint="eastAsia" w:ascii="宋体" w:hAnsi="宋体" w:eastAsia="宋体" w:cs="宋体"/>
                <w:spacing w:val="-2"/>
                <w:sz w:val="24"/>
                <w:szCs w:val="24"/>
                <w:lang w:val="en-US" w:eastAsia="zh-CN"/>
              </w:rPr>
              <w:t>询价</w:t>
            </w:r>
            <w:r>
              <w:rPr>
                <w:rFonts w:ascii="宋体" w:hAnsi="宋体" w:eastAsia="宋体" w:cs="宋体"/>
                <w:spacing w:val="-2"/>
                <w:sz w:val="24"/>
                <w:szCs w:val="24"/>
              </w:rPr>
              <w:t>邀请》</w:t>
            </w:r>
          </w:p>
        </w:tc>
        <w:tc>
          <w:tcPr>
            <w:tcW w:w="1073" w:type="pct"/>
            <w:vAlign w:val="center"/>
          </w:tcPr>
          <w:p w14:paraId="0375C502">
            <w:pPr>
              <w:spacing w:after="50" w:line="360" w:lineRule="auto"/>
              <w:ind w:right="-10" w:rightChars="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提供材料复印件，应完整的体现出材料加盖公章。</w:t>
            </w:r>
          </w:p>
        </w:tc>
      </w:tr>
      <w:tr w14:paraId="2782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FDD5484">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7</w:t>
            </w:r>
          </w:p>
        </w:tc>
        <w:tc>
          <w:tcPr>
            <w:tcW w:w="1009" w:type="pct"/>
            <w:vAlign w:val="center"/>
          </w:tcPr>
          <w:p w14:paraId="717383B3">
            <w:pPr>
              <w:spacing w:after="50" w:line="360" w:lineRule="auto"/>
              <w:ind w:right="-10" w:rightChars="0"/>
              <w:jc w:val="both"/>
              <w:rPr>
                <w:rFonts w:asciiTheme="minorEastAsia" w:hAnsiTheme="minorEastAsia" w:eastAsiaTheme="minorEastAsia"/>
                <w:color w:val="auto"/>
                <w:sz w:val="24"/>
                <w:highlight w:val="none"/>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适用于接受联合体参加询价项目</w:t>
            </w:r>
            <w:r>
              <w:rPr>
                <w:rFonts w:hint="eastAsia" w:ascii="宋体" w:hAnsi="宋体" w:eastAsia="宋体" w:cs="宋体"/>
                <w:spacing w:val="-2"/>
                <w:sz w:val="24"/>
                <w:szCs w:val="24"/>
                <w:lang w:eastAsia="zh-CN"/>
              </w:rPr>
              <w:t>）</w:t>
            </w:r>
          </w:p>
        </w:tc>
        <w:tc>
          <w:tcPr>
            <w:tcW w:w="2524" w:type="pct"/>
            <w:vAlign w:val="center"/>
          </w:tcPr>
          <w:p w14:paraId="015211AD">
            <w:pPr>
              <w:spacing w:after="50" w:line="360" w:lineRule="auto"/>
              <w:ind w:right="-10" w:rightChars="0"/>
              <w:jc w:val="both"/>
              <w:rPr>
                <w:rFonts w:asciiTheme="minorEastAsia" w:hAnsiTheme="minorEastAsia" w:eastAsiaTheme="minorEastAsia"/>
                <w:color w:val="auto"/>
                <w:sz w:val="24"/>
                <w:szCs w:val="28"/>
                <w:highlight w:val="none"/>
              </w:rPr>
            </w:pPr>
            <w:r>
              <w:rPr>
                <w:rFonts w:hint="eastAsia" w:ascii="宋体" w:hAnsi="宋体" w:eastAsia="宋体" w:cs="宋体"/>
                <w:spacing w:val="-2"/>
                <w:sz w:val="24"/>
                <w:szCs w:val="24"/>
                <w:lang w:val="en-US" w:eastAsia="zh-CN"/>
              </w:rPr>
              <w:t>联合体参加询价的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1.5条，且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3" w:type="pct"/>
            <w:vAlign w:val="center"/>
          </w:tcPr>
          <w:p w14:paraId="547F3759">
            <w:pPr>
              <w:spacing w:after="50" w:line="360" w:lineRule="auto"/>
              <w:ind w:right="-10" w:rightChars="0"/>
              <w:jc w:val="both"/>
              <w:rPr>
                <w:rFonts w:asciiTheme="minorEastAsia" w:hAnsiTheme="minorEastAsia" w:eastAsiaTheme="minorEastAsia"/>
                <w:color w:val="auto"/>
                <w:sz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AD8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CBBC507">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8</w:t>
            </w:r>
          </w:p>
        </w:tc>
        <w:tc>
          <w:tcPr>
            <w:tcW w:w="1009" w:type="pct"/>
            <w:vAlign w:val="center"/>
          </w:tcPr>
          <w:p w14:paraId="7F27846F">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其他特定资格要求</w:t>
            </w:r>
          </w:p>
        </w:tc>
        <w:tc>
          <w:tcPr>
            <w:tcW w:w="2524" w:type="pct"/>
            <w:vAlign w:val="center"/>
          </w:tcPr>
          <w:p w14:paraId="2AB302CA">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如有，见第一章《</w:t>
            </w:r>
            <w:r>
              <w:rPr>
                <w:rFonts w:hint="eastAsia" w:ascii="宋体" w:hAnsi="宋体" w:eastAsia="宋体" w:cs="宋体"/>
                <w:spacing w:val="10"/>
                <w:sz w:val="24"/>
                <w:szCs w:val="24"/>
                <w:lang w:val="en-US" w:eastAsia="zh-CN"/>
              </w:rPr>
              <w:t>询价</w:t>
            </w:r>
            <w:r>
              <w:rPr>
                <w:rFonts w:ascii="宋体" w:hAnsi="宋体" w:eastAsia="宋体" w:cs="宋体"/>
                <w:spacing w:val="10"/>
                <w:sz w:val="24"/>
                <w:szCs w:val="24"/>
              </w:rPr>
              <w:t>邀请》</w:t>
            </w:r>
          </w:p>
        </w:tc>
        <w:tc>
          <w:tcPr>
            <w:tcW w:w="1073" w:type="pct"/>
            <w:vAlign w:val="center"/>
          </w:tcPr>
          <w:p w14:paraId="5DC8AF7B">
            <w:pPr>
              <w:spacing w:after="50" w:line="360" w:lineRule="auto"/>
              <w:ind w:right="-10" w:rightChars="0"/>
              <w:jc w:val="both"/>
              <w:rPr>
                <w:rFonts w:asciiTheme="minorEastAsia" w:hAnsiTheme="minorEastAsia" w:eastAsiaTheme="minorEastAsia"/>
                <w:color w:val="auto"/>
                <w:sz w:val="24"/>
                <w:highlight w:val="none"/>
              </w:rPr>
            </w:pPr>
            <w:r>
              <w:rPr>
                <w:rFonts w:hint="eastAsia" w:ascii="宋体" w:hAnsi="宋体" w:eastAsia="宋体" w:cs="宋体"/>
                <w:sz w:val="24"/>
                <w:szCs w:val="24"/>
              </w:rPr>
              <w:t>提供材料复印件，应完整的体现出材料加盖公章。</w:t>
            </w:r>
          </w:p>
        </w:tc>
      </w:tr>
      <w:tr w14:paraId="6B02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21E75B7">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1009" w:type="pct"/>
            <w:vAlign w:val="center"/>
          </w:tcPr>
          <w:p w14:paraId="0105DF3D">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24" w:type="pct"/>
            <w:vAlign w:val="center"/>
          </w:tcPr>
          <w:p w14:paraId="16F443B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供应商公章</w:t>
            </w:r>
          </w:p>
        </w:tc>
        <w:tc>
          <w:tcPr>
            <w:tcW w:w="1073" w:type="pct"/>
            <w:vAlign w:val="center"/>
          </w:tcPr>
          <w:p w14:paraId="099556F3">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C11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28775AD">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10</w:t>
            </w:r>
          </w:p>
        </w:tc>
        <w:tc>
          <w:tcPr>
            <w:tcW w:w="1009" w:type="pct"/>
            <w:vAlign w:val="center"/>
          </w:tcPr>
          <w:p w14:paraId="04AA9B7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24" w:type="pct"/>
            <w:vAlign w:val="center"/>
          </w:tcPr>
          <w:p w14:paraId="69F9C9A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lang w:eastAsia="zh-CN"/>
              </w:rPr>
              <w:t>公</w:t>
            </w:r>
            <w:r>
              <w:rPr>
                <w:rFonts w:hint="eastAsia" w:asciiTheme="minorEastAsia" w:hAnsiTheme="minorEastAsia" w:eastAsiaTheme="minorEastAsia"/>
                <w:color w:val="auto"/>
                <w:sz w:val="24"/>
                <w:szCs w:val="28"/>
                <w:highlight w:val="none"/>
              </w:rPr>
              <w:t>章</w:t>
            </w:r>
          </w:p>
        </w:tc>
        <w:tc>
          <w:tcPr>
            <w:tcW w:w="1073" w:type="pct"/>
            <w:vAlign w:val="center"/>
          </w:tcPr>
          <w:p w14:paraId="53CFF5FD">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6E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9079BB9">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11</w:t>
            </w:r>
          </w:p>
        </w:tc>
        <w:tc>
          <w:tcPr>
            <w:tcW w:w="1009" w:type="pct"/>
            <w:vAlign w:val="center"/>
          </w:tcPr>
          <w:p w14:paraId="3120198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24" w:type="pct"/>
            <w:vAlign w:val="center"/>
          </w:tcPr>
          <w:p w14:paraId="7404629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3" w:type="pct"/>
            <w:vAlign w:val="center"/>
          </w:tcPr>
          <w:p w14:paraId="745DD91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922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EF6288A">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12</w:t>
            </w:r>
          </w:p>
        </w:tc>
        <w:tc>
          <w:tcPr>
            <w:tcW w:w="1009" w:type="pct"/>
            <w:vAlign w:val="center"/>
          </w:tcPr>
          <w:p w14:paraId="71094D6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24" w:type="pct"/>
            <w:vAlign w:val="center"/>
          </w:tcPr>
          <w:p w14:paraId="4C55283D">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3" w:type="pct"/>
            <w:vAlign w:val="center"/>
          </w:tcPr>
          <w:p w14:paraId="3CB7D012">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D0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8125AFB">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13</w:t>
            </w:r>
          </w:p>
        </w:tc>
        <w:tc>
          <w:tcPr>
            <w:tcW w:w="1009" w:type="pct"/>
            <w:vAlign w:val="center"/>
          </w:tcPr>
          <w:p w14:paraId="62D1E3E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524" w:type="pct"/>
            <w:vAlign w:val="center"/>
          </w:tcPr>
          <w:p w14:paraId="20EAA2CD">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73" w:type="pct"/>
            <w:vAlign w:val="center"/>
          </w:tcPr>
          <w:p w14:paraId="110DA3B6">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9DC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8DADB49">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14</w:t>
            </w:r>
          </w:p>
        </w:tc>
        <w:tc>
          <w:tcPr>
            <w:tcW w:w="1009" w:type="pct"/>
            <w:vAlign w:val="center"/>
          </w:tcPr>
          <w:p w14:paraId="1793D25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24" w:type="pct"/>
            <w:vAlign w:val="center"/>
          </w:tcPr>
          <w:p w14:paraId="3B4F7C35">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询价通知书</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073" w:type="pct"/>
            <w:vAlign w:val="center"/>
          </w:tcPr>
          <w:p w14:paraId="21F936CF">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64"/>
    </w:tbl>
    <w:p w14:paraId="0D2C45A9">
      <w:pPr>
        <w:spacing w:line="360" w:lineRule="auto"/>
        <w:ind w:firstLine="435"/>
        <w:rPr>
          <w:rFonts w:asciiTheme="minorEastAsia" w:hAnsiTheme="minorEastAsia" w:eastAsiaTheme="minorEastAsia"/>
          <w:color w:val="auto"/>
          <w:sz w:val="24"/>
          <w:highlight w:val="none"/>
        </w:rPr>
      </w:pPr>
      <w:bookmarkStart w:id="65"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63"/>
    <w:bookmarkEnd w:id="65"/>
    <w:p w14:paraId="2D2B9111">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718D09FE">
      <w:pPr>
        <w:spacing w:line="360" w:lineRule="auto"/>
        <w:jc w:val="center"/>
        <w:outlineLvl w:val="0"/>
        <w:rPr>
          <w:rFonts w:asciiTheme="minorEastAsia" w:hAnsiTheme="minorEastAsia" w:eastAsiaTheme="minorEastAsia"/>
          <w:b/>
          <w:color w:val="auto"/>
          <w:sz w:val="28"/>
          <w:highlight w:val="none"/>
        </w:rPr>
      </w:pPr>
      <w:bookmarkStart w:id="66" w:name="_Toc5156"/>
      <w:bookmarkStart w:id="67" w:name="_Toc2665037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6"/>
      <w:bookmarkEnd w:id="67"/>
    </w:p>
    <w:p w14:paraId="7390DD4E">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577BC73B">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005D761">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3603E711">
      <w:pPr>
        <w:pStyle w:val="2"/>
        <w:rPr>
          <w:rFonts w:hint="eastAsia" w:ascii="宋体" w:hAnsi="宋体" w:eastAsia="宋体" w:cs="宋体"/>
          <w:b/>
          <w:bCs/>
          <w:spacing w:val="-20"/>
          <w:kern w:val="44"/>
          <w:sz w:val="24"/>
          <w:szCs w:val="24"/>
        </w:rPr>
      </w:pPr>
    </w:p>
    <w:p w14:paraId="7302CB14">
      <w:pPr>
        <w:pStyle w:val="2"/>
        <w:rPr>
          <w:rFonts w:hint="eastAsia" w:ascii="宋体" w:hAnsi="宋体" w:eastAsia="宋体" w:cs="宋体"/>
          <w:b/>
          <w:bCs/>
          <w:spacing w:val="-20"/>
          <w:kern w:val="44"/>
          <w:sz w:val="24"/>
          <w:szCs w:val="24"/>
          <w:lang w:eastAsia="zh-CN"/>
        </w:rPr>
      </w:pPr>
    </w:p>
    <w:p w14:paraId="506558BE">
      <w:pPr>
        <w:pStyle w:val="2"/>
        <w:rPr>
          <w:rFonts w:hint="eastAsia" w:ascii="宋体" w:hAnsi="宋体" w:eastAsia="宋体" w:cs="宋体"/>
          <w:b/>
          <w:bCs/>
          <w:spacing w:val="-20"/>
          <w:kern w:val="44"/>
          <w:sz w:val="24"/>
          <w:szCs w:val="24"/>
          <w:lang w:eastAsia="zh-CN"/>
        </w:rPr>
      </w:pPr>
    </w:p>
    <w:p w14:paraId="2FC1D2DD">
      <w:pPr>
        <w:pStyle w:val="2"/>
        <w:rPr>
          <w:rFonts w:hint="eastAsia" w:ascii="宋体" w:hAnsi="宋体" w:eastAsia="宋体" w:cs="宋体"/>
          <w:b/>
          <w:bCs/>
          <w:spacing w:val="-20"/>
          <w:kern w:val="44"/>
          <w:sz w:val="24"/>
          <w:szCs w:val="24"/>
          <w:lang w:eastAsia="zh-CN"/>
        </w:rPr>
      </w:pPr>
    </w:p>
    <w:p w14:paraId="15909192">
      <w:pPr>
        <w:pStyle w:val="2"/>
        <w:rPr>
          <w:rFonts w:hint="eastAsia" w:ascii="宋体" w:hAnsi="宋体" w:eastAsia="宋体" w:cs="宋体"/>
          <w:b/>
          <w:bCs/>
          <w:spacing w:val="-20"/>
          <w:kern w:val="44"/>
          <w:sz w:val="24"/>
          <w:szCs w:val="24"/>
          <w:lang w:eastAsia="zh-CN"/>
        </w:rPr>
      </w:pPr>
    </w:p>
    <w:p w14:paraId="4F2079CF">
      <w:pPr>
        <w:pStyle w:val="2"/>
        <w:rPr>
          <w:rFonts w:hint="eastAsia" w:ascii="宋体" w:hAnsi="宋体" w:eastAsia="宋体" w:cs="宋体"/>
          <w:b/>
          <w:bCs/>
          <w:spacing w:val="-20"/>
          <w:kern w:val="44"/>
          <w:sz w:val="24"/>
          <w:szCs w:val="24"/>
          <w:lang w:eastAsia="zh-CN"/>
        </w:rPr>
      </w:pPr>
    </w:p>
    <w:p w14:paraId="491118CD">
      <w:pPr>
        <w:pStyle w:val="2"/>
        <w:rPr>
          <w:rFonts w:hint="eastAsia" w:ascii="宋体" w:hAnsi="宋体" w:eastAsia="宋体" w:cs="宋体"/>
          <w:b/>
          <w:bCs/>
          <w:spacing w:val="-20"/>
          <w:kern w:val="44"/>
          <w:sz w:val="24"/>
          <w:szCs w:val="24"/>
          <w:lang w:eastAsia="zh-CN"/>
        </w:rPr>
      </w:pPr>
    </w:p>
    <w:p w14:paraId="2D629672">
      <w:pPr>
        <w:pStyle w:val="2"/>
        <w:rPr>
          <w:rFonts w:hint="eastAsia" w:ascii="宋体" w:hAnsi="宋体" w:eastAsia="宋体" w:cs="宋体"/>
          <w:b/>
          <w:bCs/>
          <w:spacing w:val="-20"/>
          <w:kern w:val="44"/>
          <w:sz w:val="24"/>
          <w:szCs w:val="24"/>
          <w:lang w:eastAsia="zh-CN"/>
        </w:rPr>
      </w:pPr>
    </w:p>
    <w:p w14:paraId="54A39940">
      <w:pPr>
        <w:pStyle w:val="2"/>
        <w:rPr>
          <w:rFonts w:hint="eastAsia" w:ascii="宋体" w:hAnsi="宋体" w:eastAsia="宋体" w:cs="宋体"/>
          <w:b/>
          <w:bCs/>
          <w:spacing w:val="-20"/>
          <w:kern w:val="44"/>
          <w:sz w:val="24"/>
          <w:szCs w:val="24"/>
          <w:lang w:eastAsia="zh-CN"/>
        </w:rPr>
      </w:pPr>
    </w:p>
    <w:p w14:paraId="52E0F99E">
      <w:pPr>
        <w:pStyle w:val="2"/>
        <w:rPr>
          <w:rFonts w:hint="eastAsia" w:ascii="宋体" w:hAnsi="宋体" w:eastAsia="宋体" w:cs="宋体"/>
          <w:b/>
          <w:bCs/>
          <w:spacing w:val="-20"/>
          <w:kern w:val="44"/>
          <w:sz w:val="24"/>
          <w:szCs w:val="24"/>
          <w:lang w:eastAsia="zh-CN"/>
        </w:rPr>
      </w:pPr>
    </w:p>
    <w:p w14:paraId="1549B13C">
      <w:pPr>
        <w:pStyle w:val="2"/>
        <w:rPr>
          <w:rFonts w:hint="eastAsia" w:ascii="宋体" w:hAnsi="宋体" w:eastAsia="宋体" w:cs="宋体"/>
          <w:b/>
          <w:bCs/>
          <w:spacing w:val="-20"/>
          <w:kern w:val="44"/>
          <w:sz w:val="24"/>
          <w:szCs w:val="24"/>
          <w:lang w:eastAsia="zh-CN"/>
        </w:rPr>
      </w:pPr>
    </w:p>
    <w:p w14:paraId="6711418C">
      <w:pPr>
        <w:pStyle w:val="2"/>
        <w:rPr>
          <w:rFonts w:hint="eastAsia" w:ascii="宋体" w:hAnsi="宋体" w:eastAsia="宋体" w:cs="宋体"/>
          <w:b/>
          <w:bCs/>
          <w:spacing w:val="-20"/>
          <w:kern w:val="44"/>
          <w:sz w:val="24"/>
          <w:szCs w:val="24"/>
          <w:lang w:eastAsia="zh-CN"/>
        </w:rPr>
      </w:pPr>
    </w:p>
    <w:p w14:paraId="0EE521B2">
      <w:pPr>
        <w:pStyle w:val="2"/>
        <w:rPr>
          <w:rFonts w:hint="eastAsia" w:ascii="宋体" w:hAnsi="宋体" w:eastAsia="宋体" w:cs="宋体"/>
          <w:b/>
          <w:bCs/>
          <w:spacing w:val="-20"/>
          <w:kern w:val="44"/>
          <w:sz w:val="24"/>
          <w:szCs w:val="24"/>
          <w:lang w:eastAsia="zh-CN"/>
        </w:rPr>
      </w:pPr>
    </w:p>
    <w:p w14:paraId="6E4122AE">
      <w:pPr>
        <w:pStyle w:val="2"/>
        <w:rPr>
          <w:rFonts w:hint="eastAsia" w:ascii="宋体" w:hAnsi="宋体" w:eastAsia="宋体" w:cs="宋体"/>
          <w:b/>
          <w:bCs/>
          <w:spacing w:val="-20"/>
          <w:kern w:val="44"/>
          <w:sz w:val="24"/>
          <w:szCs w:val="24"/>
          <w:lang w:eastAsia="zh-CN"/>
        </w:rPr>
      </w:pPr>
    </w:p>
    <w:p w14:paraId="7B1820E7">
      <w:pPr>
        <w:pStyle w:val="2"/>
        <w:rPr>
          <w:rFonts w:hint="eastAsia" w:ascii="宋体" w:hAnsi="宋体" w:eastAsia="宋体" w:cs="宋体"/>
          <w:b/>
          <w:bCs/>
          <w:spacing w:val="-20"/>
          <w:kern w:val="44"/>
          <w:sz w:val="24"/>
          <w:szCs w:val="24"/>
          <w:lang w:eastAsia="zh-CN"/>
        </w:rPr>
      </w:pPr>
    </w:p>
    <w:p w14:paraId="6CC190C0">
      <w:pPr>
        <w:pStyle w:val="2"/>
        <w:rPr>
          <w:rFonts w:hint="eastAsia" w:ascii="宋体" w:hAnsi="宋体" w:eastAsia="宋体" w:cs="宋体"/>
          <w:b/>
          <w:bCs/>
          <w:spacing w:val="-20"/>
          <w:kern w:val="44"/>
          <w:sz w:val="24"/>
          <w:szCs w:val="24"/>
          <w:lang w:eastAsia="zh-CN"/>
        </w:rPr>
      </w:pPr>
    </w:p>
    <w:p w14:paraId="58614D4D">
      <w:pPr>
        <w:pStyle w:val="2"/>
        <w:rPr>
          <w:rFonts w:hint="eastAsia" w:ascii="宋体" w:hAnsi="宋体" w:eastAsia="宋体" w:cs="宋体"/>
          <w:b/>
          <w:bCs/>
          <w:spacing w:val="-20"/>
          <w:kern w:val="44"/>
          <w:sz w:val="24"/>
          <w:szCs w:val="24"/>
          <w:lang w:eastAsia="zh-CN"/>
        </w:rPr>
      </w:pPr>
    </w:p>
    <w:p w14:paraId="0D85AF31">
      <w:pPr>
        <w:pStyle w:val="2"/>
        <w:rPr>
          <w:rFonts w:hint="eastAsia" w:ascii="宋体" w:hAnsi="宋体" w:eastAsia="宋体" w:cs="宋体"/>
          <w:b/>
          <w:bCs/>
          <w:spacing w:val="-20"/>
          <w:kern w:val="44"/>
          <w:sz w:val="24"/>
          <w:szCs w:val="24"/>
          <w:lang w:eastAsia="zh-CN"/>
        </w:rPr>
      </w:pPr>
    </w:p>
    <w:p w14:paraId="41E8D028">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滁州市科技馆中央空调维修项目 </w:t>
      </w:r>
      <w:r>
        <w:rPr>
          <w:rFonts w:hint="eastAsia" w:ascii="宋体" w:hAnsi="宋体" w:eastAsia="宋体" w:cs="宋体"/>
          <w:sz w:val="24"/>
          <w:szCs w:val="24"/>
        </w:rPr>
        <w:t xml:space="preserve">       </w:t>
      </w:r>
    </w:p>
    <w:p w14:paraId="6F72A6C1">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74A3A4B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滁州市科学技术馆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97369B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642C9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09A67D69">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2D37C0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7538E5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p>
    <w:p w14:paraId="595241F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1C3F21E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B70E47E">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60843B76">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5EED22C0">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BC4CF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68"/>
    </w:p>
    <w:p w14:paraId="15927EBB">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08F104ED">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滁州市科学技术馆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p w14:paraId="4BA6D4E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9046714">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1C4B3087">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55A3ADAE">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滁州市科技馆中央空调维修项目      </w:t>
      </w:r>
      <w:r>
        <w:rPr>
          <w:rFonts w:hint="eastAsia" w:ascii="宋体" w:hAnsi="宋体" w:eastAsia="宋体" w:cs="宋体"/>
          <w:sz w:val="24"/>
          <w:szCs w:val="24"/>
        </w:rPr>
        <w:t xml:space="preserve"> </w:t>
      </w:r>
    </w:p>
    <w:p w14:paraId="0CD960B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3281AC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3BC59C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463E4E20">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6898EC74">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19417C81">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6150EEEA">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53DCDD0">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D294CB4">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27AE145F">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E4119BF">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001BCF48">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3B5A7DB8">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否</w:t>
      </w:r>
    </w:p>
    <w:p w14:paraId="04C73CDC">
      <w:pPr>
        <w:pStyle w:val="55"/>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00B7C64">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20EB2CC4">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5D816F50">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7D3B7417">
      <w:pPr>
        <w:pStyle w:val="55"/>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65B6EC0D">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8320D9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B77D929">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EE32AE8">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CD9EE2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4A2330D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551226B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4EFEA23B">
      <w:pPr>
        <w:pageBreakBefore w:val="0"/>
        <w:kinsoku/>
        <w:wordWrap/>
        <w:overflowPunct/>
        <w:topLinePunct w:val="0"/>
        <w:bidi w:val="0"/>
        <w:adjustRightInd w:val="0"/>
        <w:snapToGrid w:val="0"/>
        <w:spacing w:before="0" w:beforeLines="0" w:line="360" w:lineRule="auto"/>
        <w:ind w:firstLine="960" w:firstLineChars="4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02E3E4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5D97DD05">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733203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59DF2A0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51E73871">
      <w:pPr>
        <w:pStyle w:val="55"/>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78C27AD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2BF1AC8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1971D339">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7E1F29F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否</w:t>
      </w:r>
    </w:p>
    <w:p w14:paraId="4E734E68">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73FE88A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7755A8B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04E545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61AB561B">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42DFE22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45959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9A7164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520235C">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35F3FDF8">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0311EBD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CABD79">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CCA8F46">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78D7C88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FE"/>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56B12DAA">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3D2983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2030112">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9E3707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133EC009">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912CBF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FE"/>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B180611">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6557E88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45DC03F9">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合同签订后支付合同价款的40%预付款，全部检修、供货、安装、调试运行等服务完成并经验收合格及交付后可付至剩余合同价的100%。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合同签订后支付合同价款的40%预付款 </w:t>
      </w:r>
    </w:p>
    <w:p w14:paraId="78CDEFC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5F3DA159">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C4092E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3C73458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0AE53E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69716DA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lang w:eastAsia="zh-CN"/>
        </w:rPr>
        <w:t>否</w:t>
      </w:r>
    </w:p>
    <w:p w14:paraId="1D64C99A">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5EB76440">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2743F2D1">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            </w:t>
      </w:r>
      <w:r>
        <w:rPr>
          <w:rFonts w:hint="eastAsia" w:ascii="宋体" w:hAnsi="宋体" w:eastAsia="宋体" w:cs="宋体"/>
          <w:bCs/>
          <w:sz w:val="24"/>
          <w:szCs w:val="24"/>
          <w:u w:val="single"/>
        </w:rPr>
        <w:t xml:space="preserve">       </w:t>
      </w:r>
    </w:p>
    <w:p w14:paraId="336154E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E1A9A1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62CDB2B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1D0B83AE">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6FDF5CCD">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27FEA1F0">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2FF4C0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6EB1C9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C7CCF9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291943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AA6280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746A12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07488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5E66CA1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234260C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4BFDFB3D">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0653AE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F818F4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95288F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E743161">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54EBA7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07718FB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080913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1050B8D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33121E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36D1030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0984155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18170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30CD5C6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3B46E27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7E3BB4C4">
      <w:pPr>
        <w:pStyle w:val="55"/>
        <w:pageBreakBefore w:val="0"/>
        <w:kinsoku/>
        <w:wordWrap/>
        <w:overflowPunct/>
        <w:topLinePunct w:val="0"/>
        <w:bidi w:val="0"/>
        <w:spacing w:beforeLines="0" w:line="360" w:lineRule="auto"/>
        <w:ind w:left="0" w:leftChars="0" w:firstLine="0" w:firstLineChars="0"/>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716F0B8C">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45F36A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B02DB2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072F3D3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78D32F0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A8C07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712173A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668DC44D">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455356B">
      <w:pPr>
        <w:pStyle w:val="56"/>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C406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F2E7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276077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2AE5CD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9D55F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4ED1C3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DCE8A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0A9416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8E45F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35CE6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B3A8B7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w:t>
            </w:r>
            <w:r>
              <w:rPr>
                <w:rFonts w:hint="eastAsia" w:ascii="宋体" w:hAnsi="宋体" w:eastAsia="宋体" w:cs="宋体"/>
                <w:sz w:val="24"/>
                <w:szCs w:val="24"/>
                <w:lang w:eastAsia="zh-CN"/>
              </w:rPr>
              <w:t>签字或盖</w:t>
            </w:r>
            <w:r>
              <w:rPr>
                <w:rFonts w:hint="eastAsia" w:ascii="宋体" w:hAnsi="宋体" w:eastAsia="宋体" w:cs="宋体"/>
                <w:sz w:val="24"/>
                <w:szCs w:val="24"/>
              </w:rPr>
              <w:t>章）</w:t>
            </w:r>
          </w:p>
        </w:tc>
        <w:tc>
          <w:tcPr>
            <w:tcW w:w="1436" w:type="pct"/>
            <w:vMerge w:val="restart"/>
            <w:tcBorders>
              <w:top w:val="single" w:color="auto" w:sz="2" w:space="0"/>
              <w:left w:val="single" w:color="auto" w:sz="2" w:space="0"/>
              <w:right w:val="single" w:color="auto" w:sz="2" w:space="0"/>
            </w:tcBorders>
            <w:vAlign w:val="center"/>
          </w:tcPr>
          <w:p w14:paraId="2FC9E3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7C8A5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1A0A0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w:t>
            </w:r>
            <w:r>
              <w:rPr>
                <w:rFonts w:hint="eastAsia" w:ascii="宋体" w:hAnsi="宋体" w:eastAsia="宋体" w:cs="宋体"/>
                <w:sz w:val="24"/>
                <w:szCs w:val="24"/>
                <w:lang w:eastAsia="zh-CN"/>
              </w:rPr>
              <w:t>签字或盖</w:t>
            </w:r>
            <w:r>
              <w:rPr>
                <w:rFonts w:hint="eastAsia" w:ascii="宋体" w:hAnsi="宋体" w:eastAsia="宋体" w:cs="宋体"/>
                <w:sz w:val="24"/>
                <w:szCs w:val="24"/>
              </w:rPr>
              <w:t>章）</w:t>
            </w:r>
          </w:p>
        </w:tc>
        <w:tc>
          <w:tcPr>
            <w:tcW w:w="1259" w:type="pct"/>
            <w:tcBorders>
              <w:top w:val="single" w:color="auto" w:sz="2" w:space="0"/>
              <w:left w:val="single" w:color="auto" w:sz="2" w:space="0"/>
              <w:bottom w:val="single" w:color="auto" w:sz="2" w:space="0"/>
            </w:tcBorders>
            <w:vAlign w:val="center"/>
          </w:tcPr>
          <w:p w14:paraId="228B24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1C2D5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D93D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33BC04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E667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582724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3CBE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AFDE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14DDF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C5FB5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6656F6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4B4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F9E4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C6B7C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73C04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4E150A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61DA9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049B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A04A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290D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03AAE1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E7F30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9DD8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116BA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AEFD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6831BF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9D830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F5C4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00D2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F5D7F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6B50F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15090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77E8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D7BB3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3EB04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3E7E7B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1DAA7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CBC0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5DA63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154D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4C157D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3EAD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7E14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E68EA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FCFBF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72E4EA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FB2A1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9AB0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B2323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83D66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3CE2A1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DF5B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0520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BE17E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FFA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3FF87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455FB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618DD5C">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20F8C28F">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69"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69"/>
    </w:p>
    <w:p w14:paraId="5DAE41A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86948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FE503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C1600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493B6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6717FE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5086378">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323DED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178134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2C14C3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198E8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7D01FBD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5DE8CC7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9E17B9F">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1F4913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61ADDAA">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345A40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15D3CE1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402988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664A7FD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01C7FB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1DAD502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5817EF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5B06F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55A7B82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BE69A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06D35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BDA2722">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03F636AA">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035C581A">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441604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6834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7000BB5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6D41CC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2E81858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40431E5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07002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46090C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26E3BF1F">
      <w:pPr>
        <w:pStyle w:val="5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6EEAA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095BDAA2">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53083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D64798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F1A173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4CD1723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01F04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57847C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58409B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727B4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8D4ED5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3AFE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85E2E6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2E37847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3F7C8F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436623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5B419A0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64C52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554267D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13A032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46206AF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4591E9ED">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7F5D09F6">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5320894">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B8AED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3D24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5BA44EB">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7AC999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F9636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3041D3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F343E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DB14E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19433F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05244F57">
      <w:pPr>
        <w:pStyle w:val="55"/>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659A5F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4F69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5226B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A3529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858AB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4CB282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D1FBA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1717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6675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9D6DF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599C3FC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DFAF72E">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2BE24922">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018BE7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3412EDD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35E9C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289537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979EB3D">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4A91382F">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0682FB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FFFA9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42C305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62510676">
      <w:pPr>
        <w:pStyle w:val="55"/>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82F4612">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4C34D71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621EB7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8E7DB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4820E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56ADF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73F6D4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C5C28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18A3DAB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91703BC">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28D7344F">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89D6591">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51ACFCD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887C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053795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B3365C7">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12DBB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C1D3B4C">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52A5CBA0">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9223A3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495316A">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A990A67">
      <w:pPr>
        <w:pStyle w:val="55"/>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6E21E50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9086D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F664BE7">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15F9E8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C0CE33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5816D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28075D03">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71"/>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0FA7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60B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0AD6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642881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0C622D2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不接受联合体</w:t>
            </w:r>
          </w:p>
        </w:tc>
      </w:tr>
      <w:tr w14:paraId="4823F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BD9E6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CD96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641777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2C9B3B53">
            <w:pPr>
              <w:pageBreakBefore w:val="0"/>
              <w:kinsoku/>
              <w:wordWrap/>
              <w:overflowPunct/>
              <w:topLinePunct w:val="0"/>
              <w:bidi w:val="0"/>
              <w:adjustRightInd w:val="0"/>
              <w:snapToGrid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r>
      <w:tr w14:paraId="34FED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9867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2A07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5814E8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7A9305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自收到乙方验收申请后5个工作日内组织开展验收。特殊情况需延长的，双方应在合同条款中约定</w:t>
            </w:r>
          </w:p>
        </w:tc>
      </w:tr>
      <w:tr w14:paraId="445E9E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0692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17C4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77DE2BE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0EEE3F4C">
            <w:pPr>
              <w:adjustRightInd w:val="0"/>
              <w:snapToGrid w:val="0"/>
              <w:rPr>
                <w:rFonts w:hint="eastAsia" w:ascii="宋体" w:hAnsi="宋体" w:eastAsia="宋体" w:cs="宋体"/>
                <w:sz w:val="24"/>
                <w:szCs w:val="24"/>
                <w:lang w:val="en-US" w:eastAsia="zh-CN"/>
              </w:rPr>
            </w:pPr>
            <w:r>
              <w:rPr>
                <w:rFonts w:ascii="宋体" w:hAnsi="宋体" w:eastAsia="宋体" w:cs="宋体"/>
                <w:sz w:val="24"/>
                <w:szCs w:val="24"/>
              </w:rPr>
              <w:t>(1)在合同生效后，非因产品质量问题，甲方要</w:t>
            </w:r>
            <w:r>
              <w:rPr>
                <w:rFonts w:hint="eastAsia" w:ascii="宋体" w:hAnsi="宋体" w:eastAsia="宋体" w:cs="宋体"/>
                <w:sz w:val="24"/>
                <w:szCs w:val="24"/>
              </w:rPr>
              <w:t>求退货的，应向乙方偿付价款的</w:t>
            </w:r>
            <w:r>
              <w:rPr>
                <w:rFonts w:ascii="宋体" w:hAnsi="宋体" w:eastAsia="宋体" w:cs="宋体"/>
                <w:sz w:val="24"/>
                <w:szCs w:val="24"/>
              </w:rPr>
              <w:t xml:space="preserve"> </w:t>
            </w:r>
            <w:r>
              <w:rPr>
                <w:rFonts w:hint="eastAsia" w:ascii="宋体" w:hAnsi="宋体" w:eastAsia="宋体" w:cs="宋体"/>
                <w:sz w:val="24"/>
                <w:szCs w:val="24"/>
                <w:lang w:val="en-US" w:eastAsia="zh-CN"/>
              </w:rPr>
              <w:t>2</w:t>
            </w:r>
            <w:r>
              <w:rPr>
                <w:rFonts w:ascii="宋体" w:hAnsi="宋体" w:eastAsia="宋体" w:cs="宋体"/>
                <w:sz w:val="24"/>
                <w:szCs w:val="24"/>
              </w:rPr>
              <w:t>%，作</w:t>
            </w:r>
            <w:r>
              <w:rPr>
                <w:rFonts w:hint="eastAsia" w:ascii="宋体" w:hAnsi="宋体" w:eastAsia="宋体" w:cs="宋体"/>
                <w:sz w:val="24"/>
                <w:szCs w:val="24"/>
              </w:rPr>
              <w:t>为违约金</w:t>
            </w:r>
            <w:r>
              <w:rPr>
                <w:rFonts w:hint="eastAsia" w:ascii="宋体" w:hAnsi="宋体" w:eastAsia="宋体" w:cs="宋体"/>
                <w:sz w:val="24"/>
                <w:szCs w:val="24"/>
                <w:lang w:val="en-US" w:eastAsia="zh-CN"/>
              </w:rPr>
              <w:t>。</w:t>
            </w:r>
          </w:p>
          <w:p w14:paraId="387F8313">
            <w:pPr>
              <w:adjustRightInd w:val="0"/>
              <w:snapToGrid w:val="0"/>
              <w:rPr>
                <w:rFonts w:hint="eastAsia" w:ascii="宋体" w:hAnsi="宋体" w:eastAsia="宋体" w:cs="宋体"/>
                <w:kern w:val="2"/>
                <w:sz w:val="24"/>
                <w:szCs w:val="24"/>
                <w:lang w:val="en-US" w:eastAsia="zh-CN" w:bidi="ar-SA"/>
              </w:rPr>
            </w:pPr>
            <w:r>
              <w:rPr>
                <w:rFonts w:ascii="宋体" w:hAnsi="宋体" w:eastAsia="宋体" w:cs="宋体"/>
                <w:sz w:val="24"/>
                <w:szCs w:val="24"/>
              </w:rPr>
              <w:t>(2)甲方违反合同规定，无正当理由拒绝接收乙</w:t>
            </w:r>
            <w:r>
              <w:rPr>
                <w:rFonts w:hint="eastAsia" w:ascii="宋体" w:hAnsi="宋体" w:eastAsia="宋体" w:cs="宋体"/>
                <w:sz w:val="24"/>
                <w:szCs w:val="24"/>
              </w:rPr>
              <w:t>方交付的符合招标文件要求的合格标的物，应当承担乙方由此造成的损失。</w:t>
            </w:r>
          </w:p>
        </w:tc>
      </w:tr>
      <w:tr w14:paraId="04324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F68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7E34CD5">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14C428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D9747A7">
            <w:pPr>
              <w:adjustRightInd w:val="0"/>
              <w:snapToGrid w:val="0"/>
              <w:rPr>
                <w:rFonts w:ascii="宋体" w:hAnsi="宋体" w:eastAsia="宋体" w:cs="宋体"/>
                <w:sz w:val="24"/>
                <w:szCs w:val="24"/>
              </w:rPr>
            </w:pPr>
            <w:r>
              <w:rPr>
                <w:rFonts w:ascii="宋体" w:hAnsi="宋体" w:eastAsia="宋体" w:cs="宋体"/>
                <w:sz w:val="24"/>
                <w:szCs w:val="24"/>
              </w:rPr>
              <w:t>(1)乙方不能交货（逾期超过五天视为不能交</w:t>
            </w:r>
            <w:r>
              <w:rPr>
                <w:rFonts w:hint="eastAsia" w:ascii="宋体" w:hAnsi="宋体" w:eastAsia="宋体" w:cs="宋体"/>
                <w:sz w:val="24"/>
                <w:szCs w:val="24"/>
              </w:rPr>
              <w:t>货），或交货不合格从而影响甲方按期正常使用的，应向甲方偿付合同总价款</w:t>
            </w:r>
            <w:r>
              <w:rPr>
                <w:rFonts w:ascii="宋体" w:hAnsi="宋体" w:eastAsia="宋体" w:cs="宋体"/>
                <w:sz w:val="24"/>
                <w:szCs w:val="24"/>
              </w:rPr>
              <w:t xml:space="preserve"> 5%的违约金，违</w:t>
            </w:r>
            <w:r>
              <w:rPr>
                <w:rFonts w:hint="eastAsia" w:ascii="宋体" w:hAnsi="宋体" w:eastAsia="宋体" w:cs="宋体"/>
                <w:sz w:val="24"/>
                <w:szCs w:val="24"/>
              </w:rPr>
              <w:t>约金不足以补偿损失的，甲方有权要求乙方补足。</w:t>
            </w:r>
          </w:p>
          <w:p w14:paraId="469599EC">
            <w:pPr>
              <w:adjustRightInd w:val="0"/>
              <w:snapToGrid w:val="0"/>
              <w:rPr>
                <w:rFonts w:ascii="宋体" w:hAnsi="宋体" w:eastAsia="宋体" w:cs="宋体"/>
                <w:sz w:val="24"/>
                <w:szCs w:val="24"/>
              </w:rPr>
            </w:pPr>
            <w:r>
              <w:rPr>
                <w:rFonts w:ascii="宋体" w:hAnsi="宋体" w:eastAsia="宋体" w:cs="宋体"/>
                <w:sz w:val="24"/>
                <w:szCs w:val="24"/>
              </w:rPr>
              <w:t>(2)乙方逾期交货的，应在发货前与甲方和政府</w:t>
            </w:r>
            <w:r>
              <w:rPr>
                <w:rFonts w:hint="eastAsia" w:ascii="宋体" w:hAnsi="宋体" w:eastAsia="宋体" w:cs="宋体"/>
                <w:sz w:val="24"/>
                <w:szCs w:val="24"/>
              </w:rPr>
              <w:t>采购管理部门协商，甲方仍需求的，乙方应立即发货并应按照逾期交货部分货款的每天万分之四支付逾期交货违约金，同时承担甲方因此遭致的损失费用。</w:t>
            </w:r>
          </w:p>
          <w:p w14:paraId="0D59E5B1">
            <w:pPr>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ascii="宋体" w:hAnsi="宋体" w:eastAsia="宋体" w:cs="宋体"/>
                <w:sz w:val="24"/>
                <w:szCs w:val="24"/>
              </w:rPr>
              <w:t>3）乙方在收到甲方提出的产品维保或者伴随</w:t>
            </w:r>
            <w:r>
              <w:rPr>
                <w:rFonts w:hint="eastAsia" w:ascii="宋体" w:hAnsi="宋体" w:eastAsia="宋体" w:cs="宋体"/>
                <w:sz w:val="24"/>
                <w:szCs w:val="24"/>
              </w:rPr>
              <w:t>服务要求之日起</w:t>
            </w:r>
            <w:r>
              <w:rPr>
                <w:rFonts w:ascii="宋体" w:hAnsi="宋体" w:eastAsia="宋体" w:cs="宋体"/>
                <w:sz w:val="24"/>
                <w:szCs w:val="24"/>
              </w:rPr>
              <w:t xml:space="preserve"> 24 小时内未提供相应的维保</w:t>
            </w:r>
            <w:r>
              <w:rPr>
                <w:rFonts w:hint="eastAsia" w:ascii="宋体" w:hAnsi="宋体" w:eastAsia="宋体" w:cs="宋体"/>
                <w:sz w:val="24"/>
                <w:szCs w:val="24"/>
              </w:rPr>
              <w:t>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0271F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7C66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6FF1A792">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0DE306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659D7E71">
            <w:pPr>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乙方按规定履行合同义务后，甲方再履行合同义务。</w:t>
            </w:r>
          </w:p>
        </w:tc>
      </w:tr>
      <w:tr w14:paraId="3DA37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CE7E8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C11D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1BFAB6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D7FEF7">
            <w:pPr>
              <w:rPr>
                <w:rFonts w:hint="eastAsia" w:ascii="宋体" w:hAnsi="宋体" w:eastAsia="宋体" w:cs="宋体"/>
                <w:sz w:val="24"/>
                <w:szCs w:val="24"/>
              </w:rPr>
            </w:pPr>
            <w:r>
              <w:rPr>
                <w:rFonts w:hint="eastAsia" w:ascii="宋体" w:hAnsi="宋体" w:eastAsia="宋体" w:cs="宋体"/>
                <w:sz w:val="24"/>
                <w:szCs w:val="24"/>
              </w:rPr>
              <w:t>按照通用的方式包装，没有通用方式的，应当采取足以保护标的物的包装方式</w:t>
            </w:r>
          </w:p>
        </w:tc>
      </w:tr>
      <w:tr w14:paraId="538BD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6EBEB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4E3F6D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6CB5728D">
            <w:pPr>
              <w:rPr>
                <w:rFonts w:hint="eastAsia" w:ascii="宋体" w:hAnsi="宋体" w:eastAsia="宋体" w:cs="宋体"/>
                <w:sz w:val="24"/>
                <w:szCs w:val="24"/>
              </w:rPr>
            </w:pPr>
            <w:r>
              <w:rPr>
                <w:rFonts w:hint="eastAsia" w:ascii="宋体" w:hAnsi="宋体" w:eastAsia="宋体" w:cs="宋体"/>
                <w:sz w:val="24"/>
                <w:szCs w:val="24"/>
              </w:rPr>
              <w:t>滁州市境内</w:t>
            </w:r>
          </w:p>
        </w:tc>
      </w:tr>
      <w:tr w14:paraId="366D3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A2B3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C047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18A64F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518993E6">
            <w:pPr>
              <w:rPr>
                <w:rFonts w:hint="eastAsia" w:ascii="宋体" w:hAnsi="宋体" w:eastAsia="宋体" w:cs="宋体"/>
                <w:sz w:val="24"/>
                <w:szCs w:val="24"/>
              </w:rPr>
            </w:pPr>
            <w:r>
              <w:rPr>
                <w:rFonts w:hint="eastAsia" w:ascii="宋体" w:hAnsi="宋体" w:eastAsia="宋体" w:cs="宋体"/>
                <w:sz w:val="24"/>
                <w:szCs w:val="24"/>
              </w:rPr>
              <w:t>按照通用的方式运输，没有通用方式的，应当采取足以保护标的物的运输方式。</w:t>
            </w:r>
          </w:p>
        </w:tc>
      </w:tr>
      <w:tr w14:paraId="3C295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56B3E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AD831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7A3A5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591DF2B9">
            <w:pPr>
              <w:rPr>
                <w:rFonts w:hint="eastAsia" w:ascii="宋体" w:hAnsi="宋体" w:eastAsia="宋体" w:cs="宋体"/>
                <w:sz w:val="24"/>
                <w:szCs w:val="24"/>
              </w:rPr>
            </w:pPr>
            <w:r>
              <w:rPr>
                <w:rFonts w:hint="eastAsia" w:ascii="宋体" w:hAnsi="宋体" w:eastAsia="宋体" w:cs="宋体"/>
                <w:sz w:val="24"/>
                <w:szCs w:val="24"/>
              </w:rPr>
              <w:t>按规定购买保险。</w:t>
            </w:r>
          </w:p>
        </w:tc>
      </w:tr>
      <w:tr w14:paraId="427B2E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BFC5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BF8B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50DD3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B76E804">
            <w:pPr>
              <w:autoSpaceDE w:val="0"/>
              <w:autoSpaceDN w:val="0"/>
              <w:adjustRightInd w:val="0"/>
              <w:snapToGrid w:val="0"/>
              <w:rPr>
                <w:rFonts w:hint="eastAsia" w:ascii="宋体" w:hAnsi="宋体" w:eastAsia="宋体" w:cs="宋体"/>
                <w:sz w:val="24"/>
                <w:szCs w:val="24"/>
              </w:rPr>
            </w:pPr>
            <w:r>
              <w:rPr>
                <w:rFonts w:hint="eastAsia" w:ascii="宋体" w:hAnsi="宋体" w:eastAsia="宋体" w:cs="宋体"/>
                <w:sz w:val="24"/>
                <w:szCs w:val="24"/>
              </w:rPr>
              <w:t>提供不少于一年的质保期、运维期及运营清洗服务。</w:t>
            </w:r>
          </w:p>
        </w:tc>
      </w:tr>
      <w:tr w14:paraId="3840A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6E95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95B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76C249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038B7E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65E2E7B2">
            <w:pPr>
              <w:adjustRightInd w:val="0"/>
              <w:snapToGrid w:val="0"/>
              <w:rPr>
                <w:rFonts w:hint="eastAsia" w:ascii="宋体" w:hAnsi="宋体" w:eastAsia="宋体" w:cs="宋体"/>
                <w:sz w:val="24"/>
                <w:szCs w:val="24"/>
              </w:rPr>
            </w:pPr>
            <w:r>
              <w:rPr>
                <w:rFonts w:hint="eastAsia" w:ascii="宋体" w:hAnsi="宋体" w:eastAsia="宋体" w:cs="宋体"/>
                <w:sz w:val="24"/>
                <w:szCs w:val="24"/>
              </w:rPr>
              <w:t>提供</w:t>
            </w:r>
            <w:r>
              <w:rPr>
                <w:rFonts w:ascii="宋体" w:hAnsi="宋体" w:eastAsia="宋体" w:cs="宋体"/>
                <w:sz w:val="24"/>
                <w:szCs w:val="24"/>
              </w:rPr>
              <w:t xml:space="preserve"> 7*24 小时客服响应，5 小时备货到现场</w:t>
            </w:r>
          </w:p>
        </w:tc>
      </w:tr>
      <w:tr w14:paraId="071B3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632FBB">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44F39718">
            <w:pPr>
              <w:pStyle w:val="55"/>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416C4B87">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715ADBCD">
            <w:pPr>
              <w:adjustRightInd w:val="0"/>
              <w:snapToGrid w:val="0"/>
              <w:rPr>
                <w:rFonts w:hint="eastAsia" w:ascii="宋体" w:hAnsi="宋体" w:eastAsia="宋体" w:cs="宋体"/>
                <w:sz w:val="24"/>
                <w:szCs w:val="24"/>
              </w:rPr>
            </w:pPr>
            <w:r>
              <w:rPr>
                <w:rFonts w:hint="eastAsia" w:ascii="宋体" w:hAnsi="宋体" w:eastAsia="宋体" w:cs="宋体"/>
                <w:sz w:val="24"/>
                <w:szCs w:val="24"/>
              </w:rPr>
              <w:t>/</w:t>
            </w:r>
          </w:p>
        </w:tc>
      </w:tr>
      <w:tr w14:paraId="6285C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9BF7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0F66F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76C7E8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1727CEFF">
            <w:pPr>
              <w:adjustRightInd w:val="0"/>
              <w:snapToGrid w:val="0"/>
              <w:rPr>
                <w:rFonts w:hint="eastAsia" w:ascii="宋体" w:hAnsi="宋体" w:eastAsia="宋体" w:cs="宋体"/>
                <w:sz w:val="24"/>
                <w:szCs w:val="24"/>
              </w:rPr>
            </w:pPr>
            <w:r>
              <w:rPr>
                <w:rFonts w:hint="eastAsia" w:ascii="宋体" w:hAnsi="宋体" w:eastAsia="宋体" w:cs="宋体"/>
                <w:sz w:val="24"/>
                <w:szCs w:val="24"/>
              </w:rPr>
              <w:t>按第一节政府采购合同协议书相关内容执行</w:t>
            </w:r>
          </w:p>
        </w:tc>
      </w:tr>
      <w:tr w14:paraId="3C898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0075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0A525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26F195E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9859AE9">
            <w:pPr>
              <w:adjustRightInd w:val="0"/>
              <w:snapToGrid w:val="0"/>
              <w:rPr>
                <w:rFonts w:hint="eastAsia" w:ascii="宋体" w:hAnsi="宋体" w:eastAsia="宋体" w:cs="宋体"/>
                <w:sz w:val="24"/>
                <w:szCs w:val="24"/>
              </w:rPr>
            </w:pPr>
            <w:r>
              <w:rPr>
                <w:rFonts w:hint="eastAsia" w:ascii="宋体" w:hAnsi="宋体" w:eastAsia="宋体" w:cs="宋体"/>
                <w:sz w:val="24"/>
                <w:szCs w:val="24"/>
              </w:rPr>
              <w:t>按招标文件相关内容执行</w:t>
            </w:r>
          </w:p>
        </w:tc>
      </w:tr>
      <w:tr w14:paraId="666E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88F7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86662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527C5B6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5D2366F5">
            <w:pPr>
              <w:adjustRightInd w:val="0"/>
              <w:snapToGrid w:val="0"/>
              <w:rPr>
                <w:rFonts w:hint="eastAsia" w:ascii="宋体" w:hAnsi="宋体" w:eastAsia="宋体" w:cs="宋体"/>
                <w:sz w:val="24"/>
                <w:szCs w:val="24"/>
              </w:rPr>
            </w:pPr>
            <w:r>
              <w:rPr>
                <w:rFonts w:hint="eastAsia" w:ascii="宋体" w:hAnsi="宋体" w:eastAsia="宋体" w:cs="宋体"/>
                <w:sz w:val="24"/>
                <w:szCs w:val="24"/>
              </w:rPr>
              <w:t>按招标文件相关内容执行</w:t>
            </w:r>
          </w:p>
        </w:tc>
      </w:tr>
      <w:tr w14:paraId="130F7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58BD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1CE6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00675A6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49F75603">
            <w:pPr>
              <w:adjustRightInd w:val="0"/>
              <w:snapToGrid w:val="0"/>
              <w:rPr>
                <w:rFonts w:hint="eastAsia" w:ascii="宋体" w:hAnsi="宋体" w:eastAsia="宋体" w:cs="宋体"/>
                <w:sz w:val="24"/>
                <w:szCs w:val="24"/>
              </w:rPr>
            </w:pPr>
            <w:r>
              <w:rPr>
                <w:rFonts w:hint="eastAsia" w:ascii="宋体" w:hAnsi="宋体" w:eastAsia="宋体" w:cs="宋体"/>
                <w:sz w:val="24"/>
                <w:szCs w:val="24"/>
              </w:rPr>
              <w:t>乙方书面承诺的质保期内</w:t>
            </w:r>
          </w:p>
        </w:tc>
      </w:tr>
      <w:tr w14:paraId="76A6EA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0EB73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05F2B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B378D2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7A491492">
            <w:pPr>
              <w:adjustRightInd w:val="0"/>
              <w:snapToGrid w:val="0"/>
              <w:rPr>
                <w:rFonts w:hint="eastAsia" w:ascii="宋体" w:hAnsi="宋体" w:eastAsia="宋体" w:cs="宋体"/>
                <w:sz w:val="24"/>
                <w:szCs w:val="24"/>
              </w:rPr>
            </w:pPr>
            <w:r>
              <w:rPr>
                <w:rFonts w:hint="eastAsia" w:ascii="宋体" w:hAnsi="宋体" w:eastAsia="宋体" w:cs="宋体"/>
                <w:sz w:val="24"/>
                <w:szCs w:val="24"/>
              </w:rPr>
              <w:t>由乙方在规定时间内自行组织回收，相关费用自行承担，甲方不另行支付相关费用。</w:t>
            </w:r>
          </w:p>
        </w:tc>
      </w:tr>
      <w:tr w14:paraId="0C79E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4D3C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B86F9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863A07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5BC78768">
            <w:pPr>
              <w:adjustRightInd w:val="0"/>
              <w:snapToGrid w:val="0"/>
              <w:rPr>
                <w:rFonts w:hint="eastAsia" w:ascii="宋体" w:hAnsi="宋体" w:eastAsia="宋体" w:cs="宋体"/>
                <w:sz w:val="24"/>
                <w:szCs w:val="24"/>
              </w:rPr>
            </w:pPr>
            <w:r>
              <w:rPr>
                <w:rFonts w:hint="eastAsia" w:ascii="宋体" w:hAnsi="宋体" w:eastAsia="宋体" w:cs="宋体"/>
                <w:sz w:val="24"/>
                <w:szCs w:val="24"/>
              </w:rPr>
              <w:t>按甲方要求须提供的其他相关服务</w:t>
            </w:r>
          </w:p>
        </w:tc>
      </w:tr>
      <w:tr w14:paraId="7F7CA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7AE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E4C6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FD3B1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665C7C97">
            <w:pPr>
              <w:adjustRightInd w:val="0"/>
              <w:snapToGrid w:val="0"/>
              <w:rPr>
                <w:rFonts w:ascii="宋体" w:hAnsi="宋体" w:eastAsia="宋体" w:cs="宋体"/>
                <w:sz w:val="24"/>
                <w:szCs w:val="24"/>
              </w:rPr>
            </w:pPr>
            <w:r>
              <w:rPr>
                <w:rFonts w:hint="eastAsia" w:ascii="宋体" w:hAnsi="宋体" w:eastAsia="宋体" w:cs="宋体"/>
                <w:sz w:val="24"/>
                <w:szCs w:val="24"/>
              </w:rPr>
              <w:t>保修期内两次修理仍不能正常使用的的必须更</w:t>
            </w:r>
          </w:p>
          <w:p w14:paraId="77661326">
            <w:pPr>
              <w:adjustRightInd w:val="0"/>
              <w:snapToGrid w:val="0"/>
              <w:rPr>
                <w:rFonts w:hint="eastAsia" w:ascii="宋体" w:hAnsi="宋体" w:eastAsia="宋体" w:cs="宋体"/>
                <w:sz w:val="24"/>
                <w:szCs w:val="24"/>
              </w:rPr>
            </w:pPr>
            <w:r>
              <w:rPr>
                <w:rFonts w:hint="eastAsia" w:ascii="宋体" w:hAnsi="宋体" w:eastAsia="宋体" w:cs="宋体"/>
                <w:sz w:val="24"/>
                <w:szCs w:val="24"/>
              </w:rPr>
              <w:t>换新设备。</w:t>
            </w:r>
          </w:p>
        </w:tc>
      </w:tr>
      <w:tr w14:paraId="08DCA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4BFD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E94A12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29F91B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7CE47FBD">
            <w:pPr>
              <w:adjustRightInd w:val="0"/>
              <w:snapToGrid w:val="0"/>
              <w:rPr>
                <w:rFonts w:ascii="宋体" w:hAnsi="宋体" w:eastAsia="宋体" w:cs="宋体"/>
                <w:sz w:val="24"/>
                <w:szCs w:val="24"/>
              </w:rPr>
            </w:pPr>
            <w:r>
              <w:rPr>
                <w:rFonts w:ascii="宋体" w:hAnsi="宋体" w:eastAsia="宋体" w:cs="宋体"/>
                <w:sz w:val="24"/>
                <w:szCs w:val="24"/>
              </w:rPr>
              <w:t>(1)乙方不能交货（逾期超过五天视为不能交</w:t>
            </w:r>
            <w:r>
              <w:rPr>
                <w:rFonts w:hint="eastAsia" w:ascii="宋体" w:hAnsi="宋体" w:eastAsia="宋体" w:cs="宋体"/>
                <w:sz w:val="24"/>
                <w:szCs w:val="24"/>
              </w:rPr>
              <w:t>货），或交货不合格从而影响甲方按期正常使用的，应向甲方偿付合同总价款</w:t>
            </w:r>
            <w:r>
              <w:rPr>
                <w:rFonts w:ascii="宋体" w:hAnsi="宋体" w:eastAsia="宋体" w:cs="宋体"/>
                <w:sz w:val="24"/>
                <w:szCs w:val="24"/>
              </w:rPr>
              <w:t xml:space="preserve"> 5%的违约金，违</w:t>
            </w:r>
            <w:r>
              <w:rPr>
                <w:rFonts w:hint="eastAsia" w:ascii="宋体" w:hAnsi="宋体" w:eastAsia="宋体" w:cs="宋体"/>
                <w:sz w:val="24"/>
                <w:szCs w:val="24"/>
              </w:rPr>
              <w:t>约金不足以补偿损失的，甲方有权要求乙方补足。</w:t>
            </w:r>
          </w:p>
          <w:p w14:paraId="75BAB831">
            <w:pPr>
              <w:adjustRightInd w:val="0"/>
              <w:snapToGrid w:val="0"/>
              <w:rPr>
                <w:rFonts w:hint="eastAsia" w:ascii="宋体" w:hAnsi="宋体" w:eastAsia="宋体" w:cs="宋体"/>
                <w:sz w:val="24"/>
                <w:szCs w:val="24"/>
                <w:u w:val="single"/>
              </w:rPr>
            </w:pPr>
            <w:r>
              <w:rPr>
                <w:rFonts w:ascii="宋体" w:hAnsi="宋体" w:eastAsia="宋体" w:cs="宋体"/>
                <w:sz w:val="24"/>
                <w:szCs w:val="24"/>
              </w:rPr>
              <w:t>(2)乙方逾期交货的，应在发货前与甲方和政府</w:t>
            </w:r>
            <w:r>
              <w:rPr>
                <w:rFonts w:hint="eastAsia" w:ascii="宋体" w:hAnsi="宋体" w:eastAsia="宋体" w:cs="宋体"/>
                <w:sz w:val="24"/>
                <w:szCs w:val="24"/>
              </w:rPr>
              <w:t>采购管理部门协商，甲方仍需求的，乙方应立即发货并应按照逾期交货部分货款的每天万分之四支付逾期交货违约金，同时承担甲方因此遭致的损失费用。</w:t>
            </w:r>
          </w:p>
        </w:tc>
      </w:tr>
      <w:tr w14:paraId="3A7EE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D39B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3F26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E16DD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E6726B2">
            <w:pPr>
              <w:adjustRightInd w:val="0"/>
              <w:snapToGrid w:val="0"/>
              <w:rPr>
                <w:rFonts w:hint="eastAsia" w:ascii="宋体" w:hAnsi="宋体" w:eastAsia="宋体" w:cs="宋体"/>
                <w:sz w:val="24"/>
                <w:szCs w:val="24"/>
                <w:u w:val="single"/>
              </w:rPr>
            </w:pPr>
            <w:r>
              <w:rPr>
                <w:rFonts w:hint="eastAsia" w:ascii="宋体" w:hAnsi="宋体" w:eastAsia="宋体" w:cs="宋体"/>
                <w:sz w:val="24"/>
                <w:szCs w:val="24"/>
                <w:u w:val="single"/>
              </w:rPr>
              <w:t>/</w:t>
            </w:r>
          </w:p>
        </w:tc>
      </w:tr>
      <w:tr w14:paraId="185E6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6D5A7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71D7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7840580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760E4F6">
            <w:pPr>
              <w:adjustRightInd w:val="0"/>
              <w:snapToGrid w:val="0"/>
              <w:rPr>
                <w:rFonts w:ascii="宋体" w:hAnsi="宋体" w:eastAsia="宋体" w:cs="宋体"/>
                <w:sz w:val="24"/>
                <w:szCs w:val="24"/>
              </w:rPr>
            </w:pPr>
            <w:r>
              <w:rPr>
                <w:rFonts w:hint="eastAsia" w:ascii="宋体" w:hAnsi="宋体" w:eastAsia="宋体" w:cs="宋体"/>
                <w:sz w:val="24"/>
                <w:szCs w:val="24"/>
              </w:rPr>
              <w:t>合同一方不履行合同义务或者履行合同义务不</w:t>
            </w:r>
          </w:p>
          <w:p w14:paraId="0EE1E985">
            <w:pPr>
              <w:adjustRightInd w:val="0"/>
              <w:snapToGrid w:val="0"/>
              <w:rPr>
                <w:rFonts w:ascii="宋体" w:hAnsi="宋体" w:eastAsia="宋体" w:cs="宋体"/>
                <w:sz w:val="24"/>
                <w:szCs w:val="24"/>
              </w:rPr>
            </w:pPr>
            <w:r>
              <w:rPr>
                <w:rFonts w:hint="eastAsia" w:ascii="宋体" w:hAnsi="宋体" w:eastAsia="宋体" w:cs="宋体"/>
                <w:sz w:val="24"/>
                <w:szCs w:val="24"/>
              </w:rPr>
              <w:t>符合约定的，应当承担继续履行、采取补救措</w:t>
            </w:r>
          </w:p>
          <w:p w14:paraId="533B3A29">
            <w:pPr>
              <w:adjustRightInd w:val="0"/>
              <w:snapToGrid w:val="0"/>
              <w:rPr>
                <w:rFonts w:hint="eastAsia" w:ascii="宋体" w:hAnsi="宋体" w:eastAsia="宋体" w:cs="宋体"/>
                <w:sz w:val="24"/>
                <w:szCs w:val="24"/>
                <w:u w:val="single"/>
              </w:rPr>
            </w:pPr>
            <w:r>
              <w:rPr>
                <w:rFonts w:hint="eastAsia" w:ascii="宋体" w:hAnsi="宋体" w:eastAsia="宋体" w:cs="宋体"/>
                <w:sz w:val="24"/>
                <w:szCs w:val="24"/>
              </w:rPr>
              <w:t>施或者赔偿损失等违约责任。</w:t>
            </w:r>
          </w:p>
        </w:tc>
      </w:tr>
      <w:tr w14:paraId="74FBE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442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BE6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E516A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05E2499">
            <w:pPr>
              <w:autoSpaceDE w:val="0"/>
              <w:autoSpaceDN w:val="0"/>
              <w:adjustRightInd w:val="0"/>
              <w:snapToGrid w:val="0"/>
              <w:rPr>
                <w:rFonts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（2） </w:t>
            </w:r>
            <w:r>
              <w:rPr>
                <w:rFonts w:hint="eastAsia" w:ascii="宋体" w:hAnsi="宋体" w:eastAsia="宋体" w:cs="宋体"/>
                <w:iCs/>
                <w:sz w:val="24"/>
                <w:szCs w:val="24"/>
              </w:rPr>
              <w:t>种方式解决：</w:t>
            </w:r>
          </w:p>
          <w:p w14:paraId="44F7358E">
            <w:pPr>
              <w:autoSpaceDE w:val="0"/>
              <w:autoSpaceDN w:val="0"/>
              <w:adjustRightInd w:val="0"/>
              <w:snapToGrid w:val="0"/>
              <w:rPr>
                <w:rFonts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滁州市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滁州市   </w:t>
            </w:r>
            <w:r>
              <w:rPr>
                <w:rFonts w:hint="eastAsia" w:ascii="宋体" w:hAnsi="宋体" w:eastAsia="宋体" w:cs="宋体"/>
                <w:iCs/>
                <w:sz w:val="24"/>
                <w:szCs w:val="24"/>
              </w:rPr>
              <w:t>；</w:t>
            </w:r>
          </w:p>
          <w:p w14:paraId="053625CC">
            <w:pPr>
              <w:adjustRightInd w:val="0"/>
              <w:snapToGrid w:val="0"/>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项目所在地    </w:t>
            </w:r>
            <w:r>
              <w:rPr>
                <w:rFonts w:hint="eastAsia" w:ascii="宋体" w:hAnsi="宋体" w:eastAsia="宋体" w:cs="宋体"/>
                <w:iCs/>
                <w:sz w:val="24"/>
                <w:szCs w:val="24"/>
              </w:rPr>
              <w:t>人民法院起诉。</w:t>
            </w:r>
          </w:p>
        </w:tc>
      </w:tr>
      <w:tr w14:paraId="3FAFA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9BD40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D4E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020198A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068448D0">
            <w:pPr>
              <w:adjustRightInd w:val="0"/>
              <w:snapToGrid w:val="0"/>
              <w:rPr>
                <w:rFonts w:hint="eastAsia" w:ascii="宋体" w:hAnsi="宋体" w:eastAsia="宋体" w:cs="宋体"/>
                <w:sz w:val="24"/>
                <w:szCs w:val="24"/>
                <w:lang w:val="en-US" w:eastAsia="zh-CN"/>
              </w:rPr>
            </w:pPr>
            <w:r>
              <w:rPr>
                <w:rFonts w:hint="eastAsia" w:ascii="宋体" w:hAnsi="宋体" w:eastAsia="宋体" w:cs="宋体"/>
                <w:sz w:val="24"/>
                <w:szCs w:val="24"/>
              </w:rPr>
              <w:t>/</w:t>
            </w:r>
          </w:p>
        </w:tc>
      </w:tr>
    </w:tbl>
    <w:p w14:paraId="2106B6F7">
      <w:pPr>
        <w:rPr>
          <w:rFonts w:hint="eastAsia" w:ascii="宋体" w:hAnsi="宋体" w:eastAsia="宋体" w:cs="宋体"/>
          <w:sz w:val="24"/>
          <w:szCs w:val="24"/>
        </w:rPr>
      </w:pPr>
    </w:p>
    <w:p w14:paraId="3450FBEF">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063723C6">
      <w:pPr>
        <w:spacing w:line="360" w:lineRule="auto"/>
        <w:jc w:val="center"/>
        <w:outlineLvl w:val="0"/>
        <w:rPr>
          <w:rFonts w:asciiTheme="minorEastAsia" w:hAnsiTheme="minorEastAsia" w:eastAsiaTheme="minorEastAsia"/>
          <w:b/>
          <w:color w:val="auto"/>
          <w:sz w:val="28"/>
          <w:highlight w:val="none"/>
        </w:rPr>
      </w:pPr>
      <w:bookmarkStart w:id="72" w:name="_Toc29013"/>
      <w:r>
        <w:rPr>
          <w:rFonts w:hint="eastAsia" w:asciiTheme="minorEastAsia" w:hAnsiTheme="minorEastAsia" w:eastAsiaTheme="minorEastAsia"/>
          <w:b/>
          <w:color w:val="auto"/>
          <w:sz w:val="28"/>
          <w:highlight w:val="none"/>
        </w:rPr>
        <w:t>第六章  响应文件格式</w:t>
      </w:r>
      <w:bookmarkEnd w:id="72"/>
    </w:p>
    <w:p w14:paraId="7694594C">
      <w:pPr>
        <w:spacing w:line="900" w:lineRule="exact"/>
        <w:jc w:val="center"/>
        <w:rPr>
          <w:rFonts w:asciiTheme="minorEastAsia" w:hAnsiTheme="minorEastAsia" w:eastAsiaTheme="minorEastAsia"/>
          <w:b/>
          <w:color w:val="auto"/>
          <w:sz w:val="72"/>
          <w:highlight w:val="none"/>
        </w:rPr>
      </w:pPr>
    </w:p>
    <w:p w14:paraId="4B8F681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1BADA16">
      <w:pPr>
        <w:spacing w:line="900" w:lineRule="exact"/>
        <w:jc w:val="center"/>
        <w:rPr>
          <w:rFonts w:asciiTheme="minorEastAsia" w:hAnsiTheme="minorEastAsia" w:eastAsiaTheme="minorEastAsia"/>
          <w:b/>
          <w:color w:val="auto"/>
          <w:sz w:val="72"/>
          <w:highlight w:val="none"/>
        </w:rPr>
      </w:pPr>
    </w:p>
    <w:p w14:paraId="2C23001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1B0EF69">
      <w:pPr>
        <w:spacing w:line="900" w:lineRule="exact"/>
        <w:jc w:val="center"/>
        <w:rPr>
          <w:rFonts w:asciiTheme="minorEastAsia" w:hAnsiTheme="minorEastAsia" w:eastAsiaTheme="minorEastAsia"/>
          <w:b/>
          <w:color w:val="auto"/>
          <w:sz w:val="72"/>
          <w:highlight w:val="none"/>
        </w:rPr>
      </w:pPr>
    </w:p>
    <w:p w14:paraId="6AC33E5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5B37774">
      <w:pPr>
        <w:spacing w:line="900" w:lineRule="exact"/>
        <w:jc w:val="center"/>
        <w:rPr>
          <w:rFonts w:asciiTheme="minorEastAsia" w:hAnsiTheme="minorEastAsia" w:eastAsiaTheme="minorEastAsia"/>
          <w:b/>
          <w:color w:val="auto"/>
          <w:sz w:val="72"/>
          <w:highlight w:val="none"/>
        </w:rPr>
      </w:pPr>
    </w:p>
    <w:p w14:paraId="5CA48928">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7925562">
      <w:pPr>
        <w:spacing w:after="156" w:afterLines="50"/>
        <w:jc w:val="center"/>
        <w:rPr>
          <w:rFonts w:asciiTheme="minorEastAsia" w:hAnsiTheme="minorEastAsia" w:eastAsiaTheme="minorEastAsia"/>
          <w:b/>
          <w:color w:val="auto"/>
          <w:sz w:val="72"/>
          <w:highlight w:val="none"/>
        </w:rPr>
      </w:pPr>
    </w:p>
    <w:p w14:paraId="2C63B62B">
      <w:pPr>
        <w:spacing w:after="156" w:afterLines="50" w:line="500" w:lineRule="exact"/>
        <w:jc w:val="center"/>
        <w:rPr>
          <w:rFonts w:asciiTheme="minorEastAsia" w:hAnsiTheme="minorEastAsia" w:eastAsiaTheme="minorEastAsia"/>
          <w:b/>
          <w:color w:val="auto"/>
          <w:sz w:val="28"/>
          <w:szCs w:val="28"/>
          <w:highlight w:val="none"/>
        </w:rPr>
      </w:pPr>
    </w:p>
    <w:p w14:paraId="0311EB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D24BEA2">
      <w:pPr>
        <w:spacing w:after="156" w:afterLines="50" w:line="500" w:lineRule="exact"/>
        <w:ind w:firstLine="643" w:firstLineChars="200"/>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none"/>
          <w:lang w:val="en-US" w:eastAsia="zh-CN"/>
        </w:rPr>
        <w:t>(盖章)</w:t>
      </w:r>
    </w:p>
    <w:p w14:paraId="512A741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3" w:name="_Toc13530"/>
      <w:bookmarkStart w:id="74"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3"/>
      <w:bookmarkEnd w:id="74"/>
    </w:p>
    <w:p w14:paraId="2A6F1C1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067A06">
      <w:pPr>
        <w:spacing w:line="360" w:lineRule="auto"/>
        <w:jc w:val="center"/>
        <w:outlineLvl w:val="1"/>
        <w:rPr>
          <w:rFonts w:asciiTheme="minorEastAsia" w:hAnsiTheme="minorEastAsia" w:eastAsiaTheme="minorEastAsia"/>
          <w:b/>
          <w:color w:val="auto"/>
          <w:sz w:val="24"/>
          <w:highlight w:val="none"/>
        </w:rPr>
      </w:pPr>
      <w:bookmarkStart w:id="75" w:name="_Toc11521"/>
      <w:bookmarkStart w:id="76" w:name="_Toc14197"/>
      <w:bookmarkStart w:id="77" w:name="_Hlk23205287"/>
      <w:r>
        <w:rPr>
          <w:rFonts w:hint="eastAsia" w:asciiTheme="minorEastAsia" w:hAnsiTheme="minorEastAsia" w:eastAsiaTheme="minorEastAsia"/>
          <w:b/>
          <w:color w:val="auto"/>
          <w:sz w:val="24"/>
          <w:highlight w:val="none"/>
        </w:rPr>
        <w:t>一、报价表</w:t>
      </w:r>
      <w:bookmarkEnd w:id="75"/>
      <w:bookmarkEnd w:id="7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0"/>
        <w:gridCol w:w="1318"/>
        <w:gridCol w:w="1318"/>
        <w:gridCol w:w="672"/>
        <w:gridCol w:w="677"/>
        <w:gridCol w:w="939"/>
        <w:gridCol w:w="939"/>
        <w:gridCol w:w="670"/>
      </w:tblGrid>
      <w:tr w14:paraId="5BA1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3BE5D66A">
            <w:pPr>
              <w:pStyle w:val="29"/>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775" w:type="pct"/>
            <w:vAlign w:val="center"/>
          </w:tcPr>
          <w:p w14:paraId="3A234EE6">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73" w:type="pct"/>
            <w:vAlign w:val="center"/>
          </w:tcPr>
          <w:p w14:paraId="1CBFB3F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w:t>
            </w:r>
          </w:p>
          <w:p w14:paraId="2EA8621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号</w:t>
            </w:r>
          </w:p>
        </w:tc>
        <w:tc>
          <w:tcPr>
            <w:tcW w:w="773" w:type="pct"/>
            <w:vAlign w:val="center"/>
          </w:tcPr>
          <w:p w14:paraId="0003E91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原产地及</w:t>
            </w:r>
          </w:p>
          <w:p w14:paraId="2F49A74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A5772E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94" w:type="pct"/>
            <w:vAlign w:val="center"/>
          </w:tcPr>
          <w:p w14:paraId="7AF4FFC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4694F77A">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0A962A08">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0" w:type="pct"/>
            <w:vAlign w:val="center"/>
          </w:tcPr>
          <w:p w14:paraId="2AE60D7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1E05DA1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2E4B159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775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vAlign w:val="top"/>
          </w:tcPr>
          <w:p w14:paraId="4DFB2E56">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sz w:val="24"/>
              </w:rPr>
              <w:t>1</w:t>
            </w:r>
          </w:p>
        </w:tc>
        <w:tc>
          <w:tcPr>
            <w:tcW w:w="775" w:type="pct"/>
            <w:vAlign w:val="center"/>
          </w:tcPr>
          <w:p w14:paraId="052BB5B9">
            <w:pPr>
              <w:spacing w:line="360" w:lineRule="auto"/>
              <w:jc w:val="center"/>
              <w:rPr>
                <w:rFonts w:asciiTheme="minorEastAsia" w:hAnsiTheme="minorEastAsia" w:eastAsiaTheme="minorEastAsia"/>
                <w:color w:val="auto"/>
                <w:sz w:val="24"/>
                <w:szCs w:val="24"/>
                <w:highlight w:val="none"/>
              </w:rPr>
            </w:pPr>
            <w:r>
              <w:rPr>
                <w:rFonts w:hint="eastAsia" w:ascii="宋体" w:hAnsi="宋体" w:eastAsia="宋体"/>
                <w:bCs/>
                <w:sz w:val="24"/>
                <w:szCs w:val="18"/>
              </w:rPr>
              <w:t>冷媒</w:t>
            </w:r>
          </w:p>
        </w:tc>
        <w:tc>
          <w:tcPr>
            <w:tcW w:w="773" w:type="pct"/>
          </w:tcPr>
          <w:p w14:paraId="115F0653">
            <w:pPr>
              <w:rPr>
                <w:rFonts w:asciiTheme="minorEastAsia" w:hAnsiTheme="minorEastAsia" w:eastAsiaTheme="minorEastAsia"/>
                <w:color w:val="auto"/>
                <w:sz w:val="24"/>
                <w:szCs w:val="24"/>
                <w:highlight w:val="none"/>
              </w:rPr>
            </w:pPr>
          </w:p>
        </w:tc>
        <w:tc>
          <w:tcPr>
            <w:tcW w:w="773" w:type="pct"/>
          </w:tcPr>
          <w:p w14:paraId="48D946EA">
            <w:pPr>
              <w:rPr>
                <w:rFonts w:asciiTheme="minorEastAsia" w:hAnsiTheme="minorEastAsia" w:eastAsiaTheme="minorEastAsia"/>
                <w:color w:val="auto"/>
                <w:sz w:val="24"/>
                <w:szCs w:val="24"/>
                <w:highlight w:val="none"/>
              </w:rPr>
            </w:pPr>
          </w:p>
        </w:tc>
        <w:tc>
          <w:tcPr>
            <w:tcW w:w="394" w:type="pct"/>
          </w:tcPr>
          <w:p w14:paraId="7721225D">
            <w:pPr>
              <w:rPr>
                <w:rFonts w:asciiTheme="minorEastAsia" w:hAnsiTheme="minorEastAsia" w:eastAsiaTheme="minorEastAsia"/>
                <w:color w:val="auto"/>
                <w:sz w:val="24"/>
                <w:szCs w:val="24"/>
                <w:highlight w:val="none"/>
              </w:rPr>
            </w:pPr>
          </w:p>
        </w:tc>
        <w:tc>
          <w:tcPr>
            <w:tcW w:w="394" w:type="pct"/>
          </w:tcPr>
          <w:p w14:paraId="66D95DB2">
            <w:pPr>
              <w:rPr>
                <w:rFonts w:asciiTheme="minorEastAsia" w:hAnsiTheme="minorEastAsia" w:eastAsiaTheme="minorEastAsia"/>
                <w:color w:val="auto"/>
                <w:sz w:val="24"/>
                <w:szCs w:val="24"/>
                <w:highlight w:val="none"/>
              </w:rPr>
            </w:pPr>
          </w:p>
        </w:tc>
        <w:tc>
          <w:tcPr>
            <w:tcW w:w="550" w:type="pct"/>
          </w:tcPr>
          <w:p w14:paraId="6E69B030">
            <w:pPr>
              <w:rPr>
                <w:rFonts w:asciiTheme="minorEastAsia" w:hAnsiTheme="minorEastAsia" w:eastAsiaTheme="minorEastAsia"/>
                <w:color w:val="auto"/>
                <w:sz w:val="24"/>
                <w:szCs w:val="24"/>
                <w:highlight w:val="none"/>
              </w:rPr>
            </w:pPr>
          </w:p>
        </w:tc>
        <w:tc>
          <w:tcPr>
            <w:tcW w:w="550" w:type="pct"/>
          </w:tcPr>
          <w:p w14:paraId="079443A8">
            <w:pPr>
              <w:rPr>
                <w:rFonts w:asciiTheme="minorEastAsia" w:hAnsiTheme="minorEastAsia" w:eastAsiaTheme="minorEastAsia"/>
                <w:color w:val="auto"/>
                <w:sz w:val="24"/>
                <w:szCs w:val="24"/>
                <w:highlight w:val="none"/>
              </w:rPr>
            </w:pPr>
          </w:p>
        </w:tc>
        <w:tc>
          <w:tcPr>
            <w:tcW w:w="393" w:type="pct"/>
          </w:tcPr>
          <w:p w14:paraId="0A86FBB6">
            <w:pPr>
              <w:rPr>
                <w:rFonts w:asciiTheme="minorEastAsia" w:hAnsiTheme="minorEastAsia" w:eastAsiaTheme="minorEastAsia"/>
                <w:color w:val="auto"/>
                <w:sz w:val="24"/>
                <w:szCs w:val="24"/>
                <w:highlight w:val="none"/>
              </w:rPr>
            </w:pPr>
          </w:p>
        </w:tc>
      </w:tr>
      <w:tr w14:paraId="1652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top"/>
          </w:tcPr>
          <w:p w14:paraId="7F5A718C">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sz w:val="24"/>
              </w:rPr>
              <w:t>2</w:t>
            </w:r>
          </w:p>
        </w:tc>
        <w:tc>
          <w:tcPr>
            <w:tcW w:w="775" w:type="pct"/>
            <w:vAlign w:val="center"/>
          </w:tcPr>
          <w:p w14:paraId="5680E9D2">
            <w:pPr>
              <w:spacing w:line="360" w:lineRule="auto"/>
              <w:jc w:val="center"/>
              <w:rPr>
                <w:rFonts w:asciiTheme="minorEastAsia" w:hAnsiTheme="minorEastAsia" w:eastAsiaTheme="minorEastAsia"/>
                <w:color w:val="auto"/>
                <w:sz w:val="24"/>
                <w:szCs w:val="24"/>
                <w:highlight w:val="none"/>
              </w:rPr>
            </w:pPr>
            <w:r>
              <w:rPr>
                <w:rFonts w:hint="eastAsia" w:ascii="宋体" w:hAnsi="宋体" w:eastAsia="宋体"/>
                <w:bCs/>
                <w:sz w:val="24"/>
                <w:szCs w:val="18"/>
              </w:rPr>
              <w:t>干燥剂</w:t>
            </w:r>
          </w:p>
        </w:tc>
        <w:tc>
          <w:tcPr>
            <w:tcW w:w="773" w:type="pct"/>
          </w:tcPr>
          <w:p w14:paraId="3681DDC9">
            <w:pPr>
              <w:rPr>
                <w:rFonts w:asciiTheme="minorEastAsia" w:hAnsiTheme="minorEastAsia" w:eastAsiaTheme="minorEastAsia"/>
                <w:color w:val="auto"/>
                <w:sz w:val="24"/>
                <w:szCs w:val="24"/>
                <w:highlight w:val="none"/>
              </w:rPr>
            </w:pPr>
          </w:p>
        </w:tc>
        <w:tc>
          <w:tcPr>
            <w:tcW w:w="773" w:type="pct"/>
          </w:tcPr>
          <w:p w14:paraId="620B5C08">
            <w:pPr>
              <w:rPr>
                <w:rFonts w:asciiTheme="minorEastAsia" w:hAnsiTheme="minorEastAsia" w:eastAsiaTheme="minorEastAsia"/>
                <w:color w:val="auto"/>
                <w:sz w:val="24"/>
                <w:szCs w:val="24"/>
                <w:highlight w:val="none"/>
              </w:rPr>
            </w:pPr>
          </w:p>
        </w:tc>
        <w:tc>
          <w:tcPr>
            <w:tcW w:w="394" w:type="pct"/>
          </w:tcPr>
          <w:p w14:paraId="5B39005F">
            <w:pPr>
              <w:rPr>
                <w:rFonts w:asciiTheme="minorEastAsia" w:hAnsiTheme="minorEastAsia" w:eastAsiaTheme="minorEastAsia"/>
                <w:color w:val="auto"/>
                <w:sz w:val="24"/>
                <w:szCs w:val="24"/>
                <w:highlight w:val="none"/>
              </w:rPr>
            </w:pPr>
          </w:p>
        </w:tc>
        <w:tc>
          <w:tcPr>
            <w:tcW w:w="394" w:type="pct"/>
          </w:tcPr>
          <w:p w14:paraId="40A10F35">
            <w:pPr>
              <w:rPr>
                <w:rFonts w:asciiTheme="minorEastAsia" w:hAnsiTheme="minorEastAsia" w:eastAsiaTheme="minorEastAsia"/>
                <w:color w:val="auto"/>
                <w:sz w:val="24"/>
                <w:szCs w:val="24"/>
                <w:highlight w:val="none"/>
              </w:rPr>
            </w:pPr>
          </w:p>
        </w:tc>
        <w:tc>
          <w:tcPr>
            <w:tcW w:w="550" w:type="pct"/>
          </w:tcPr>
          <w:p w14:paraId="5A05D53F">
            <w:pPr>
              <w:rPr>
                <w:rFonts w:asciiTheme="minorEastAsia" w:hAnsiTheme="minorEastAsia" w:eastAsiaTheme="minorEastAsia"/>
                <w:color w:val="auto"/>
                <w:sz w:val="24"/>
                <w:szCs w:val="24"/>
                <w:highlight w:val="none"/>
              </w:rPr>
            </w:pPr>
          </w:p>
        </w:tc>
        <w:tc>
          <w:tcPr>
            <w:tcW w:w="550" w:type="pct"/>
          </w:tcPr>
          <w:p w14:paraId="1C9CAA0C">
            <w:pPr>
              <w:rPr>
                <w:rFonts w:asciiTheme="minorEastAsia" w:hAnsiTheme="minorEastAsia" w:eastAsiaTheme="minorEastAsia"/>
                <w:color w:val="auto"/>
                <w:sz w:val="24"/>
                <w:szCs w:val="24"/>
                <w:highlight w:val="none"/>
              </w:rPr>
            </w:pPr>
          </w:p>
        </w:tc>
        <w:tc>
          <w:tcPr>
            <w:tcW w:w="393" w:type="pct"/>
          </w:tcPr>
          <w:p w14:paraId="70A5A8A2">
            <w:pPr>
              <w:rPr>
                <w:rFonts w:asciiTheme="minorEastAsia" w:hAnsiTheme="minorEastAsia" w:eastAsiaTheme="minorEastAsia"/>
                <w:color w:val="auto"/>
                <w:sz w:val="24"/>
                <w:szCs w:val="24"/>
                <w:highlight w:val="none"/>
              </w:rPr>
            </w:pPr>
          </w:p>
        </w:tc>
      </w:tr>
      <w:tr w14:paraId="4927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top"/>
          </w:tcPr>
          <w:p w14:paraId="1B691871">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sz w:val="24"/>
              </w:rPr>
              <w:t>3</w:t>
            </w:r>
          </w:p>
        </w:tc>
        <w:tc>
          <w:tcPr>
            <w:tcW w:w="775" w:type="pct"/>
            <w:vAlign w:val="center"/>
          </w:tcPr>
          <w:p w14:paraId="6F4B45B0">
            <w:pPr>
              <w:spacing w:line="360" w:lineRule="auto"/>
              <w:jc w:val="center"/>
              <w:rPr>
                <w:rFonts w:asciiTheme="minorEastAsia" w:hAnsiTheme="minorEastAsia" w:eastAsiaTheme="minorEastAsia"/>
                <w:color w:val="auto"/>
                <w:sz w:val="24"/>
                <w:szCs w:val="24"/>
                <w:highlight w:val="none"/>
              </w:rPr>
            </w:pPr>
            <w:r>
              <w:rPr>
                <w:rFonts w:hint="eastAsia" w:ascii="宋体" w:hAnsi="宋体" w:eastAsia="宋体"/>
                <w:bCs/>
                <w:sz w:val="24"/>
                <w:szCs w:val="18"/>
              </w:rPr>
              <w:t>冷冻机油</w:t>
            </w:r>
          </w:p>
        </w:tc>
        <w:tc>
          <w:tcPr>
            <w:tcW w:w="773" w:type="pct"/>
          </w:tcPr>
          <w:p w14:paraId="49B06F5C">
            <w:pPr>
              <w:rPr>
                <w:rFonts w:asciiTheme="minorEastAsia" w:hAnsiTheme="minorEastAsia" w:eastAsiaTheme="minorEastAsia"/>
                <w:color w:val="auto"/>
                <w:sz w:val="24"/>
                <w:szCs w:val="24"/>
                <w:highlight w:val="none"/>
              </w:rPr>
            </w:pPr>
          </w:p>
        </w:tc>
        <w:tc>
          <w:tcPr>
            <w:tcW w:w="773" w:type="pct"/>
          </w:tcPr>
          <w:p w14:paraId="226DB680">
            <w:pPr>
              <w:rPr>
                <w:rFonts w:asciiTheme="minorEastAsia" w:hAnsiTheme="minorEastAsia" w:eastAsiaTheme="minorEastAsia"/>
                <w:color w:val="auto"/>
                <w:sz w:val="24"/>
                <w:szCs w:val="24"/>
                <w:highlight w:val="none"/>
              </w:rPr>
            </w:pPr>
          </w:p>
        </w:tc>
        <w:tc>
          <w:tcPr>
            <w:tcW w:w="394" w:type="pct"/>
          </w:tcPr>
          <w:p w14:paraId="07033171">
            <w:pPr>
              <w:rPr>
                <w:rFonts w:asciiTheme="minorEastAsia" w:hAnsiTheme="minorEastAsia" w:eastAsiaTheme="minorEastAsia"/>
                <w:color w:val="auto"/>
                <w:sz w:val="24"/>
                <w:szCs w:val="24"/>
                <w:highlight w:val="none"/>
              </w:rPr>
            </w:pPr>
          </w:p>
        </w:tc>
        <w:tc>
          <w:tcPr>
            <w:tcW w:w="394" w:type="pct"/>
          </w:tcPr>
          <w:p w14:paraId="0F4010AA">
            <w:pPr>
              <w:rPr>
                <w:rFonts w:asciiTheme="minorEastAsia" w:hAnsiTheme="minorEastAsia" w:eastAsiaTheme="minorEastAsia"/>
                <w:color w:val="auto"/>
                <w:sz w:val="24"/>
                <w:szCs w:val="24"/>
                <w:highlight w:val="none"/>
              </w:rPr>
            </w:pPr>
          </w:p>
        </w:tc>
        <w:tc>
          <w:tcPr>
            <w:tcW w:w="550" w:type="pct"/>
          </w:tcPr>
          <w:p w14:paraId="14635D62">
            <w:pPr>
              <w:rPr>
                <w:rFonts w:asciiTheme="minorEastAsia" w:hAnsiTheme="minorEastAsia" w:eastAsiaTheme="minorEastAsia"/>
                <w:color w:val="auto"/>
                <w:sz w:val="24"/>
                <w:szCs w:val="24"/>
                <w:highlight w:val="none"/>
              </w:rPr>
            </w:pPr>
          </w:p>
        </w:tc>
        <w:tc>
          <w:tcPr>
            <w:tcW w:w="550" w:type="pct"/>
          </w:tcPr>
          <w:p w14:paraId="4E3B3EF7">
            <w:pPr>
              <w:rPr>
                <w:rFonts w:asciiTheme="minorEastAsia" w:hAnsiTheme="minorEastAsia" w:eastAsiaTheme="minorEastAsia"/>
                <w:color w:val="auto"/>
                <w:sz w:val="24"/>
                <w:szCs w:val="24"/>
                <w:highlight w:val="none"/>
              </w:rPr>
            </w:pPr>
          </w:p>
        </w:tc>
        <w:tc>
          <w:tcPr>
            <w:tcW w:w="393" w:type="pct"/>
          </w:tcPr>
          <w:p w14:paraId="07D17EBD">
            <w:pPr>
              <w:rPr>
                <w:rFonts w:asciiTheme="minorEastAsia" w:hAnsiTheme="minorEastAsia" w:eastAsiaTheme="minorEastAsia"/>
                <w:color w:val="auto"/>
                <w:sz w:val="24"/>
                <w:szCs w:val="24"/>
                <w:highlight w:val="none"/>
              </w:rPr>
            </w:pPr>
          </w:p>
        </w:tc>
      </w:tr>
      <w:tr w14:paraId="03C9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top"/>
          </w:tcPr>
          <w:p w14:paraId="22DAC25A">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sz w:val="24"/>
              </w:rPr>
              <w:t>4</w:t>
            </w:r>
          </w:p>
        </w:tc>
        <w:tc>
          <w:tcPr>
            <w:tcW w:w="775" w:type="pct"/>
            <w:vAlign w:val="center"/>
          </w:tcPr>
          <w:p w14:paraId="19E95630">
            <w:pPr>
              <w:spacing w:line="360" w:lineRule="auto"/>
              <w:jc w:val="center"/>
              <w:rPr>
                <w:rFonts w:asciiTheme="minorEastAsia" w:hAnsiTheme="minorEastAsia" w:eastAsiaTheme="minorEastAsia"/>
                <w:color w:val="auto"/>
                <w:sz w:val="24"/>
                <w:szCs w:val="24"/>
                <w:highlight w:val="none"/>
              </w:rPr>
            </w:pPr>
            <w:r>
              <w:rPr>
                <w:rFonts w:hint="eastAsia" w:ascii="宋体" w:hAnsi="宋体" w:eastAsia="宋体"/>
                <w:bCs/>
                <w:sz w:val="24"/>
                <w:szCs w:val="18"/>
              </w:rPr>
              <w:t>全新压缩机</w:t>
            </w:r>
          </w:p>
        </w:tc>
        <w:tc>
          <w:tcPr>
            <w:tcW w:w="773" w:type="pct"/>
          </w:tcPr>
          <w:p w14:paraId="064538B2">
            <w:pPr>
              <w:rPr>
                <w:rFonts w:asciiTheme="minorEastAsia" w:hAnsiTheme="minorEastAsia" w:eastAsiaTheme="minorEastAsia"/>
                <w:color w:val="auto"/>
                <w:sz w:val="24"/>
                <w:szCs w:val="24"/>
                <w:highlight w:val="none"/>
              </w:rPr>
            </w:pPr>
          </w:p>
        </w:tc>
        <w:tc>
          <w:tcPr>
            <w:tcW w:w="773" w:type="pct"/>
          </w:tcPr>
          <w:p w14:paraId="065689CA">
            <w:pPr>
              <w:rPr>
                <w:rFonts w:asciiTheme="minorEastAsia" w:hAnsiTheme="minorEastAsia" w:eastAsiaTheme="minorEastAsia"/>
                <w:color w:val="auto"/>
                <w:sz w:val="24"/>
                <w:szCs w:val="24"/>
                <w:highlight w:val="none"/>
              </w:rPr>
            </w:pPr>
          </w:p>
        </w:tc>
        <w:tc>
          <w:tcPr>
            <w:tcW w:w="394" w:type="pct"/>
          </w:tcPr>
          <w:p w14:paraId="6BA826E1">
            <w:pPr>
              <w:rPr>
                <w:rFonts w:asciiTheme="minorEastAsia" w:hAnsiTheme="minorEastAsia" w:eastAsiaTheme="minorEastAsia"/>
                <w:color w:val="auto"/>
                <w:sz w:val="24"/>
                <w:szCs w:val="24"/>
                <w:highlight w:val="none"/>
              </w:rPr>
            </w:pPr>
          </w:p>
        </w:tc>
        <w:tc>
          <w:tcPr>
            <w:tcW w:w="394" w:type="pct"/>
          </w:tcPr>
          <w:p w14:paraId="25FBF233">
            <w:pPr>
              <w:rPr>
                <w:rFonts w:asciiTheme="minorEastAsia" w:hAnsiTheme="minorEastAsia" w:eastAsiaTheme="minorEastAsia"/>
                <w:color w:val="auto"/>
                <w:sz w:val="24"/>
                <w:szCs w:val="24"/>
                <w:highlight w:val="none"/>
              </w:rPr>
            </w:pPr>
          </w:p>
        </w:tc>
        <w:tc>
          <w:tcPr>
            <w:tcW w:w="550" w:type="pct"/>
          </w:tcPr>
          <w:p w14:paraId="79F38EB1">
            <w:pPr>
              <w:rPr>
                <w:rFonts w:asciiTheme="minorEastAsia" w:hAnsiTheme="minorEastAsia" w:eastAsiaTheme="minorEastAsia"/>
                <w:color w:val="auto"/>
                <w:sz w:val="24"/>
                <w:szCs w:val="24"/>
                <w:highlight w:val="none"/>
              </w:rPr>
            </w:pPr>
          </w:p>
        </w:tc>
        <w:tc>
          <w:tcPr>
            <w:tcW w:w="550" w:type="pct"/>
          </w:tcPr>
          <w:p w14:paraId="0673F9C2">
            <w:pPr>
              <w:rPr>
                <w:rFonts w:asciiTheme="minorEastAsia" w:hAnsiTheme="minorEastAsia" w:eastAsiaTheme="minorEastAsia"/>
                <w:color w:val="auto"/>
                <w:sz w:val="24"/>
                <w:szCs w:val="24"/>
                <w:highlight w:val="none"/>
              </w:rPr>
            </w:pPr>
          </w:p>
        </w:tc>
        <w:tc>
          <w:tcPr>
            <w:tcW w:w="393" w:type="pct"/>
          </w:tcPr>
          <w:p w14:paraId="180520BB">
            <w:pPr>
              <w:rPr>
                <w:rFonts w:asciiTheme="minorEastAsia" w:hAnsiTheme="minorEastAsia" w:eastAsiaTheme="minorEastAsia"/>
                <w:color w:val="auto"/>
                <w:sz w:val="24"/>
                <w:szCs w:val="24"/>
                <w:highlight w:val="none"/>
              </w:rPr>
            </w:pPr>
          </w:p>
        </w:tc>
      </w:tr>
      <w:tr w14:paraId="00B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F2210AD">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775" w:type="pct"/>
          </w:tcPr>
          <w:p w14:paraId="4737FFC6">
            <w:pPr>
              <w:rPr>
                <w:rFonts w:asciiTheme="minorEastAsia" w:hAnsiTheme="minorEastAsia" w:eastAsiaTheme="minorEastAsia"/>
                <w:color w:val="auto"/>
                <w:sz w:val="24"/>
                <w:szCs w:val="24"/>
                <w:highlight w:val="none"/>
              </w:rPr>
            </w:pPr>
          </w:p>
        </w:tc>
        <w:tc>
          <w:tcPr>
            <w:tcW w:w="773" w:type="pct"/>
          </w:tcPr>
          <w:p w14:paraId="0D41766B">
            <w:pPr>
              <w:rPr>
                <w:rFonts w:asciiTheme="minorEastAsia" w:hAnsiTheme="minorEastAsia" w:eastAsiaTheme="minorEastAsia"/>
                <w:color w:val="auto"/>
                <w:sz w:val="24"/>
                <w:szCs w:val="24"/>
                <w:highlight w:val="none"/>
              </w:rPr>
            </w:pPr>
          </w:p>
        </w:tc>
        <w:tc>
          <w:tcPr>
            <w:tcW w:w="773" w:type="pct"/>
          </w:tcPr>
          <w:p w14:paraId="6DD62B40">
            <w:pPr>
              <w:rPr>
                <w:rFonts w:asciiTheme="minorEastAsia" w:hAnsiTheme="minorEastAsia" w:eastAsiaTheme="minorEastAsia"/>
                <w:color w:val="auto"/>
                <w:sz w:val="24"/>
                <w:szCs w:val="24"/>
                <w:highlight w:val="none"/>
              </w:rPr>
            </w:pPr>
          </w:p>
        </w:tc>
        <w:tc>
          <w:tcPr>
            <w:tcW w:w="394" w:type="pct"/>
          </w:tcPr>
          <w:p w14:paraId="417F5574">
            <w:pPr>
              <w:rPr>
                <w:rFonts w:asciiTheme="minorEastAsia" w:hAnsiTheme="minorEastAsia" w:eastAsiaTheme="minorEastAsia"/>
                <w:color w:val="auto"/>
                <w:sz w:val="24"/>
                <w:szCs w:val="24"/>
                <w:highlight w:val="none"/>
              </w:rPr>
            </w:pPr>
          </w:p>
        </w:tc>
        <w:tc>
          <w:tcPr>
            <w:tcW w:w="394" w:type="pct"/>
          </w:tcPr>
          <w:p w14:paraId="5DA9FD77">
            <w:pPr>
              <w:rPr>
                <w:rFonts w:asciiTheme="minorEastAsia" w:hAnsiTheme="minorEastAsia" w:eastAsiaTheme="minorEastAsia"/>
                <w:color w:val="auto"/>
                <w:sz w:val="24"/>
                <w:szCs w:val="24"/>
                <w:highlight w:val="none"/>
              </w:rPr>
            </w:pPr>
          </w:p>
        </w:tc>
        <w:tc>
          <w:tcPr>
            <w:tcW w:w="550" w:type="pct"/>
          </w:tcPr>
          <w:p w14:paraId="1813A6FD">
            <w:pPr>
              <w:rPr>
                <w:rFonts w:asciiTheme="minorEastAsia" w:hAnsiTheme="minorEastAsia" w:eastAsiaTheme="minorEastAsia"/>
                <w:color w:val="auto"/>
                <w:sz w:val="24"/>
                <w:szCs w:val="24"/>
                <w:highlight w:val="none"/>
              </w:rPr>
            </w:pPr>
          </w:p>
        </w:tc>
        <w:tc>
          <w:tcPr>
            <w:tcW w:w="550" w:type="pct"/>
          </w:tcPr>
          <w:p w14:paraId="7AE470A1">
            <w:pPr>
              <w:rPr>
                <w:rFonts w:asciiTheme="minorEastAsia" w:hAnsiTheme="minorEastAsia" w:eastAsiaTheme="minorEastAsia"/>
                <w:color w:val="auto"/>
                <w:sz w:val="24"/>
                <w:szCs w:val="24"/>
                <w:highlight w:val="none"/>
              </w:rPr>
            </w:pPr>
          </w:p>
        </w:tc>
        <w:tc>
          <w:tcPr>
            <w:tcW w:w="393" w:type="pct"/>
          </w:tcPr>
          <w:p w14:paraId="0DAFDE91">
            <w:pPr>
              <w:rPr>
                <w:rFonts w:asciiTheme="minorEastAsia" w:hAnsiTheme="minorEastAsia" w:eastAsiaTheme="minorEastAsia"/>
                <w:color w:val="auto"/>
                <w:sz w:val="24"/>
                <w:szCs w:val="24"/>
                <w:highlight w:val="none"/>
              </w:rPr>
            </w:pPr>
          </w:p>
        </w:tc>
      </w:tr>
      <w:tr w14:paraId="675B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505B2108">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775" w:type="pct"/>
          </w:tcPr>
          <w:p w14:paraId="21C6CD1E">
            <w:pPr>
              <w:rPr>
                <w:rFonts w:asciiTheme="minorEastAsia" w:hAnsiTheme="minorEastAsia" w:eastAsiaTheme="minorEastAsia"/>
                <w:color w:val="auto"/>
                <w:sz w:val="24"/>
                <w:szCs w:val="24"/>
                <w:highlight w:val="none"/>
              </w:rPr>
            </w:pPr>
          </w:p>
        </w:tc>
        <w:tc>
          <w:tcPr>
            <w:tcW w:w="773" w:type="pct"/>
          </w:tcPr>
          <w:p w14:paraId="6118EF49">
            <w:pPr>
              <w:rPr>
                <w:rFonts w:asciiTheme="minorEastAsia" w:hAnsiTheme="minorEastAsia" w:eastAsiaTheme="minorEastAsia"/>
                <w:color w:val="auto"/>
                <w:sz w:val="24"/>
                <w:szCs w:val="24"/>
                <w:highlight w:val="none"/>
              </w:rPr>
            </w:pPr>
          </w:p>
        </w:tc>
        <w:tc>
          <w:tcPr>
            <w:tcW w:w="773" w:type="pct"/>
          </w:tcPr>
          <w:p w14:paraId="135E7DEB">
            <w:pPr>
              <w:rPr>
                <w:rFonts w:asciiTheme="minorEastAsia" w:hAnsiTheme="minorEastAsia" w:eastAsiaTheme="minorEastAsia"/>
                <w:color w:val="auto"/>
                <w:sz w:val="24"/>
                <w:szCs w:val="24"/>
                <w:highlight w:val="none"/>
              </w:rPr>
            </w:pPr>
          </w:p>
        </w:tc>
        <w:tc>
          <w:tcPr>
            <w:tcW w:w="394" w:type="pct"/>
          </w:tcPr>
          <w:p w14:paraId="562A163C">
            <w:pPr>
              <w:rPr>
                <w:rFonts w:asciiTheme="minorEastAsia" w:hAnsiTheme="minorEastAsia" w:eastAsiaTheme="minorEastAsia"/>
                <w:color w:val="auto"/>
                <w:sz w:val="24"/>
                <w:szCs w:val="24"/>
                <w:highlight w:val="none"/>
              </w:rPr>
            </w:pPr>
          </w:p>
        </w:tc>
        <w:tc>
          <w:tcPr>
            <w:tcW w:w="394" w:type="pct"/>
          </w:tcPr>
          <w:p w14:paraId="31BAA57A">
            <w:pPr>
              <w:rPr>
                <w:rFonts w:asciiTheme="minorEastAsia" w:hAnsiTheme="minorEastAsia" w:eastAsiaTheme="minorEastAsia"/>
                <w:color w:val="auto"/>
                <w:sz w:val="24"/>
                <w:szCs w:val="24"/>
                <w:highlight w:val="none"/>
              </w:rPr>
            </w:pPr>
          </w:p>
        </w:tc>
        <w:tc>
          <w:tcPr>
            <w:tcW w:w="550" w:type="pct"/>
          </w:tcPr>
          <w:p w14:paraId="1B519315">
            <w:pPr>
              <w:rPr>
                <w:rFonts w:asciiTheme="minorEastAsia" w:hAnsiTheme="minorEastAsia" w:eastAsiaTheme="minorEastAsia"/>
                <w:color w:val="auto"/>
                <w:sz w:val="24"/>
                <w:szCs w:val="24"/>
                <w:highlight w:val="none"/>
              </w:rPr>
            </w:pPr>
          </w:p>
        </w:tc>
        <w:tc>
          <w:tcPr>
            <w:tcW w:w="550" w:type="pct"/>
          </w:tcPr>
          <w:p w14:paraId="7693CFA0">
            <w:pPr>
              <w:rPr>
                <w:rFonts w:asciiTheme="minorEastAsia" w:hAnsiTheme="minorEastAsia" w:eastAsiaTheme="minorEastAsia"/>
                <w:color w:val="auto"/>
                <w:sz w:val="24"/>
                <w:szCs w:val="24"/>
                <w:highlight w:val="none"/>
              </w:rPr>
            </w:pPr>
          </w:p>
        </w:tc>
        <w:tc>
          <w:tcPr>
            <w:tcW w:w="393" w:type="pct"/>
          </w:tcPr>
          <w:p w14:paraId="35328494">
            <w:pPr>
              <w:rPr>
                <w:rFonts w:asciiTheme="minorEastAsia" w:hAnsiTheme="minorEastAsia" w:eastAsiaTheme="minorEastAsia"/>
                <w:color w:val="auto"/>
                <w:sz w:val="24"/>
                <w:szCs w:val="24"/>
                <w:highlight w:val="none"/>
              </w:rPr>
            </w:pPr>
          </w:p>
        </w:tc>
      </w:tr>
      <w:tr w14:paraId="7D42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21D5780D">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775" w:type="pct"/>
          </w:tcPr>
          <w:p w14:paraId="016F739D">
            <w:pPr>
              <w:rPr>
                <w:rFonts w:asciiTheme="minorEastAsia" w:hAnsiTheme="minorEastAsia" w:eastAsiaTheme="minorEastAsia"/>
                <w:color w:val="auto"/>
                <w:sz w:val="24"/>
                <w:szCs w:val="24"/>
                <w:highlight w:val="none"/>
              </w:rPr>
            </w:pPr>
          </w:p>
        </w:tc>
        <w:tc>
          <w:tcPr>
            <w:tcW w:w="773" w:type="pct"/>
          </w:tcPr>
          <w:p w14:paraId="379826E8">
            <w:pPr>
              <w:rPr>
                <w:rFonts w:asciiTheme="minorEastAsia" w:hAnsiTheme="minorEastAsia" w:eastAsiaTheme="minorEastAsia"/>
                <w:color w:val="auto"/>
                <w:sz w:val="24"/>
                <w:szCs w:val="24"/>
                <w:highlight w:val="none"/>
              </w:rPr>
            </w:pPr>
          </w:p>
        </w:tc>
        <w:tc>
          <w:tcPr>
            <w:tcW w:w="773" w:type="pct"/>
          </w:tcPr>
          <w:p w14:paraId="3B5F7F2F">
            <w:pPr>
              <w:rPr>
                <w:rFonts w:asciiTheme="minorEastAsia" w:hAnsiTheme="minorEastAsia" w:eastAsiaTheme="minorEastAsia"/>
                <w:color w:val="auto"/>
                <w:sz w:val="24"/>
                <w:szCs w:val="24"/>
                <w:highlight w:val="none"/>
              </w:rPr>
            </w:pPr>
          </w:p>
        </w:tc>
        <w:tc>
          <w:tcPr>
            <w:tcW w:w="394" w:type="pct"/>
          </w:tcPr>
          <w:p w14:paraId="59E827B2">
            <w:pPr>
              <w:rPr>
                <w:rFonts w:asciiTheme="minorEastAsia" w:hAnsiTheme="minorEastAsia" w:eastAsiaTheme="minorEastAsia"/>
                <w:color w:val="auto"/>
                <w:sz w:val="24"/>
                <w:szCs w:val="24"/>
                <w:highlight w:val="none"/>
              </w:rPr>
            </w:pPr>
          </w:p>
        </w:tc>
        <w:tc>
          <w:tcPr>
            <w:tcW w:w="394" w:type="pct"/>
          </w:tcPr>
          <w:p w14:paraId="20DC63CB">
            <w:pPr>
              <w:rPr>
                <w:rFonts w:asciiTheme="minorEastAsia" w:hAnsiTheme="minorEastAsia" w:eastAsiaTheme="minorEastAsia"/>
                <w:color w:val="auto"/>
                <w:sz w:val="24"/>
                <w:szCs w:val="24"/>
                <w:highlight w:val="none"/>
              </w:rPr>
            </w:pPr>
          </w:p>
        </w:tc>
        <w:tc>
          <w:tcPr>
            <w:tcW w:w="550" w:type="pct"/>
          </w:tcPr>
          <w:p w14:paraId="20D1BFF4">
            <w:pPr>
              <w:rPr>
                <w:rFonts w:asciiTheme="minorEastAsia" w:hAnsiTheme="minorEastAsia" w:eastAsiaTheme="minorEastAsia"/>
                <w:color w:val="auto"/>
                <w:sz w:val="24"/>
                <w:szCs w:val="24"/>
                <w:highlight w:val="none"/>
              </w:rPr>
            </w:pPr>
          </w:p>
        </w:tc>
        <w:tc>
          <w:tcPr>
            <w:tcW w:w="550" w:type="pct"/>
          </w:tcPr>
          <w:p w14:paraId="69022B15">
            <w:pPr>
              <w:rPr>
                <w:rFonts w:asciiTheme="minorEastAsia" w:hAnsiTheme="minorEastAsia" w:eastAsiaTheme="minorEastAsia"/>
                <w:color w:val="auto"/>
                <w:sz w:val="24"/>
                <w:szCs w:val="24"/>
                <w:highlight w:val="none"/>
              </w:rPr>
            </w:pPr>
          </w:p>
        </w:tc>
        <w:tc>
          <w:tcPr>
            <w:tcW w:w="393" w:type="pct"/>
          </w:tcPr>
          <w:p w14:paraId="566276DD">
            <w:pPr>
              <w:rPr>
                <w:rFonts w:asciiTheme="minorEastAsia" w:hAnsiTheme="minorEastAsia" w:eastAsiaTheme="minorEastAsia"/>
                <w:color w:val="auto"/>
                <w:sz w:val="24"/>
                <w:szCs w:val="24"/>
                <w:highlight w:val="none"/>
              </w:rPr>
            </w:pPr>
          </w:p>
        </w:tc>
      </w:tr>
      <w:tr w14:paraId="4E7A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3C2B76C">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775" w:type="pct"/>
          </w:tcPr>
          <w:p w14:paraId="2B5931A8">
            <w:pPr>
              <w:rPr>
                <w:rFonts w:asciiTheme="minorEastAsia" w:hAnsiTheme="minorEastAsia" w:eastAsiaTheme="minorEastAsia"/>
                <w:color w:val="auto"/>
                <w:sz w:val="24"/>
                <w:szCs w:val="24"/>
                <w:highlight w:val="none"/>
              </w:rPr>
            </w:pPr>
          </w:p>
        </w:tc>
        <w:tc>
          <w:tcPr>
            <w:tcW w:w="773" w:type="pct"/>
          </w:tcPr>
          <w:p w14:paraId="39727829">
            <w:pPr>
              <w:rPr>
                <w:rFonts w:asciiTheme="minorEastAsia" w:hAnsiTheme="minorEastAsia" w:eastAsiaTheme="minorEastAsia"/>
                <w:color w:val="auto"/>
                <w:sz w:val="24"/>
                <w:szCs w:val="24"/>
                <w:highlight w:val="none"/>
              </w:rPr>
            </w:pPr>
          </w:p>
        </w:tc>
        <w:tc>
          <w:tcPr>
            <w:tcW w:w="773" w:type="pct"/>
          </w:tcPr>
          <w:p w14:paraId="40E88297">
            <w:pPr>
              <w:rPr>
                <w:rFonts w:asciiTheme="minorEastAsia" w:hAnsiTheme="minorEastAsia" w:eastAsiaTheme="minorEastAsia"/>
                <w:color w:val="auto"/>
                <w:sz w:val="24"/>
                <w:szCs w:val="24"/>
                <w:highlight w:val="none"/>
              </w:rPr>
            </w:pPr>
          </w:p>
        </w:tc>
        <w:tc>
          <w:tcPr>
            <w:tcW w:w="394" w:type="pct"/>
          </w:tcPr>
          <w:p w14:paraId="06D490A4">
            <w:pPr>
              <w:rPr>
                <w:rFonts w:asciiTheme="minorEastAsia" w:hAnsiTheme="minorEastAsia" w:eastAsiaTheme="minorEastAsia"/>
                <w:color w:val="auto"/>
                <w:sz w:val="24"/>
                <w:szCs w:val="24"/>
                <w:highlight w:val="none"/>
              </w:rPr>
            </w:pPr>
          </w:p>
        </w:tc>
        <w:tc>
          <w:tcPr>
            <w:tcW w:w="394" w:type="pct"/>
          </w:tcPr>
          <w:p w14:paraId="75DAA98F">
            <w:pPr>
              <w:rPr>
                <w:rFonts w:asciiTheme="minorEastAsia" w:hAnsiTheme="minorEastAsia" w:eastAsiaTheme="minorEastAsia"/>
                <w:color w:val="auto"/>
                <w:sz w:val="24"/>
                <w:szCs w:val="24"/>
                <w:highlight w:val="none"/>
              </w:rPr>
            </w:pPr>
          </w:p>
        </w:tc>
        <w:tc>
          <w:tcPr>
            <w:tcW w:w="550" w:type="pct"/>
          </w:tcPr>
          <w:p w14:paraId="0B4F61CA">
            <w:pPr>
              <w:rPr>
                <w:rFonts w:asciiTheme="minorEastAsia" w:hAnsiTheme="minorEastAsia" w:eastAsiaTheme="minorEastAsia"/>
                <w:color w:val="auto"/>
                <w:sz w:val="24"/>
                <w:szCs w:val="24"/>
                <w:highlight w:val="none"/>
              </w:rPr>
            </w:pPr>
          </w:p>
        </w:tc>
        <w:tc>
          <w:tcPr>
            <w:tcW w:w="550" w:type="pct"/>
          </w:tcPr>
          <w:p w14:paraId="440BC398">
            <w:pPr>
              <w:rPr>
                <w:rFonts w:asciiTheme="minorEastAsia" w:hAnsiTheme="minorEastAsia" w:eastAsiaTheme="minorEastAsia"/>
                <w:color w:val="auto"/>
                <w:sz w:val="24"/>
                <w:szCs w:val="24"/>
                <w:highlight w:val="none"/>
              </w:rPr>
            </w:pPr>
          </w:p>
        </w:tc>
        <w:tc>
          <w:tcPr>
            <w:tcW w:w="393" w:type="pct"/>
          </w:tcPr>
          <w:p w14:paraId="6BD80BD3">
            <w:pPr>
              <w:rPr>
                <w:rFonts w:asciiTheme="minorEastAsia" w:hAnsiTheme="minorEastAsia" w:eastAsiaTheme="minorEastAsia"/>
                <w:color w:val="auto"/>
                <w:sz w:val="24"/>
                <w:szCs w:val="24"/>
                <w:highlight w:val="none"/>
              </w:rPr>
            </w:pPr>
          </w:p>
        </w:tc>
      </w:tr>
      <w:tr w14:paraId="144E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7A27504">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775" w:type="pct"/>
          </w:tcPr>
          <w:p w14:paraId="39BA73AA">
            <w:pPr>
              <w:rPr>
                <w:rFonts w:asciiTheme="minorEastAsia" w:hAnsiTheme="minorEastAsia" w:eastAsiaTheme="minorEastAsia"/>
                <w:color w:val="auto"/>
                <w:sz w:val="24"/>
                <w:szCs w:val="24"/>
                <w:highlight w:val="none"/>
              </w:rPr>
            </w:pPr>
          </w:p>
        </w:tc>
        <w:tc>
          <w:tcPr>
            <w:tcW w:w="773" w:type="pct"/>
          </w:tcPr>
          <w:p w14:paraId="593B94E5">
            <w:pPr>
              <w:rPr>
                <w:rFonts w:asciiTheme="minorEastAsia" w:hAnsiTheme="minorEastAsia" w:eastAsiaTheme="minorEastAsia"/>
                <w:color w:val="auto"/>
                <w:sz w:val="24"/>
                <w:szCs w:val="24"/>
                <w:highlight w:val="none"/>
              </w:rPr>
            </w:pPr>
          </w:p>
        </w:tc>
        <w:tc>
          <w:tcPr>
            <w:tcW w:w="773" w:type="pct"/>
          </w:tcPr>
          <w:p w14:paraId="68BB58B8">
            <w:pPr>
              <w:rPr>
                <w:rFonts w:asciiTheme="minorEastAsia" w:hAnsiTheme="minorEastAsia" w:eastAsiaTheme="minorEastAsia"/>
                <w:color w:val="auto"/>
                <w:sz w:val="24"/>
                <w:szCs w:val="24"/>
                <w:highlight w:val="none"/>
              </w:rPr>
            </w:pPr>
          </w:p>
        </w:tc>
        <w:tc>
          <w:tcPr>
            <w:tcW w:w="394" w:type="pct"/>
          </w:tcPr>
          <w:p w14:paraId="54DE0FF5">
            <w:pPr>
              <w:rPr>
                <w:rFonts w:asciiTheme="minorEastAsia" w:hAnsiTheme="minorEastAsia" w:eastAsiaTheme="minorEastAsia"/>
                <w:color w:val="auto"/>
                <w:sz w:val="24"/>
                <w:szCs w:val="24"/>
                <w:highlight w:val="none"/>
              </w:rPr>
            </w:pPr>
          </w:p>
        </w:tc>
        <w:tc>
          <w:tcPr>
            <w:tcW w:w="394" w:type="pct"/>
          </w:tcPr>
          <w:p w14:paraId="2C950926">
            <w:pPr>
              <w:rPr>
                <w:rFonts w:asciiTheme="minorEastAsia" w:hAnsiTheme="minorEastAsia" w:eastAsiaTheme="minorEastAsia"/>
                <w:color w:val="auto"/>
                <w:sz w:val="24"/>
                <w:szCs w:val="24"/>
                <w:highlight w:val="none"/>
              </w:rPr>
            </w:pPr>
          </w:p>
        </w:tc>
        <w:tc>
          <w:tcPr>
            <w:tcW w:w="550" w:type="pct"/>
          </w:tcPr>
          <w:p w14:paraId="5644D5DA">
            <w:pPr>
              <w:rPr>
                <w:rFonts w:asciiTheme="minorEastAsia" w:hAnsiTheme="minorEastAsia" w:eastAsiaTheme="minorEastAsia"/>
                <w:color w:val="auto"/>
                <w:sz w:val="24"/>
                <w:szCs w:val="24"/>
                <w:highlight w:val="none"/>
              </w:rPr>
            </w:pPr>
          </w:p>
        </w:tc>
        <w:tc>
          <w:tcPr>
            <w:tcW w:w="550" w:type="pct"/>
          </w:tcPr>
          <w:p w14:paraId="428FC365">
            <w:pPr>
              <w:rPr>
                <w:rFonts w:asciiTheme="minorEastAsia" w:hAnsiTheme="minorEastAsia" w:eastAsiaTheme="minorEastAsia"/>
                <w:color w:val="auto"/>
                <w:sz w:val="24"/>
                <w:szCs w:val="24"/>
                <w:highlight w:val="none"/>
              </w:rPr>
            </w:pPr>
          </w:p>
        </w:tc>
        <w:tc>
          <w:tcPr>
            <w:tcW w:w="393" w:type="pct"/>
          </w:tcPr>
          <w:p w14:paraId="65EE0CEA">
            <w:pPr>
              <w:rPr>
                <w:rFonts w:asciiTheme="minorEastAsia" w:hAnsiTheme="minorEastAsia" w:eastAsiaTheme="minorEastAsia"/>
                <w:color w:val="auto"/>
                <w:sz w:val="24"/>
                <w:szCs w:val="24"/>
                <w:highlight w:val="none"/>
              </w:rPr>
            </w:pPr>
          </w:p>
        </w:tc>
      </w:tr>
      <w:tr w14:paraId="2BA3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E829A70">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775" w:type="pct"/>
          </w:tcPr>
          <w:p w14:paraId="5D612BBF">
            <w:pPr>
              <w:rPr>
                <w:rFonts w:asciiTheme="minorEastAsia" w:hAnsiTheme="minorEastAsia" w:eastAsiaTheme="minorEastAsia"/>
                <w:color w:val="auto"/>
                <w:sz w:val="24"/>
                <w:szCs w:val="24"/>
                <w:highlight w:val="none"/>
              </w:rPr>
            </w:pPr>
          </w:p>
        </w:tc>
        <w:tc>
          <w:tcPr>
            <w:tcW w:w="773" w:type="pct"/>
          </w:tcPr>
          <w:p w14:paraId="6559D244">
            <w:pPr>
              <w:rPr>
                <w:rFonts w:asciiTheme="minorEastAsia" w:hAnsiTheme="minorEastAsia" w:eastAsiaTheme="minorEastAsia"/>
                <w:color w:val="auto"/>
                <w:sz w:val="24"/>
                <w:szCs w:val="24"/>
                <w:highlight w:val="none"/>
              </w:rPr>
            </w:pPr>
          </w:p>
        </w:tc>
        <w:tc>
          <w:tcPr>
            <w:tcW w:w="773" w:type="pct"/>
          </w:tcPr>
          <w:p w14:paraId="270F1A95">
            <w:pPr>
              <w:rPr>
                <w:rFonts w:asciiTheme="minorEastAsia" w:hAnsiTheme="minorEastAsia" w:eastAsiaTheme="minorEastAsia"/>
                <w:color w:val="auto"/>
                <w:sz w:val="24"/>
                <w:szCs w:val="24"/>
                <w:highlight w:val="none"/>
              </w:rPr>
            </w:pPr>
          </w:p>
        </w:tc>
        <w:tc>
          <w:tcPr>
            <w:tcW w:w="394" w:type="pct"/>
          </w:tcPr>
          <w:p w14:paraId="2165ECB8">
            <w:pPr>
              <w:rPr>
                <w:rFonts w:asciiTheme="minorEastAsia" w:hAnsiTheme="minorEastAsia" w:eastAsiaTheme="minorEastAsia"/>
                <w:color w:val="auto"/>
                <w:sz w:val="24"/>
                <w:szCs w:val="24"/>
                <w:highlight w:val="none"/>
              </w:rPr>
            </w:pPr>
          </w:p>
        </w:tc>
        <w:tc>
          <w:tcPr>
            <w:tcW w:w="394" w:type="pct"/>
          </w:tcPr>
          <w:p w14:paraId="4F41E41A">
            <w:pPr>
              <w:rPr>
                <w:rFonts w:asciiTheme="minorEastAsia" w:hAnsiTheme="minorEastAsia" w:eastAsiaTheme="minorEastAsia"/>
                <w:color w:val="auto"/>
                <w:sz w:val="24"/>
                <w:szCs w:val="24"/>
                <w:highlight w:val="none"/>
              </w:rPr>
            </w:pPr>
          </w:p>
        </w:tc>
        <w:tc>
          <w:tcPr>
            <w:tcW w:w="550" w:type="pct"/>
          </w:tcPr>
          <w:p w14:paraId="6ECC8A13">
            <w:pPr>
              <w:rPr>
                <w:rFonts w:asciiTheme="minorEastAsia" w:hAnsiTheme="minorEastAsia" w:eastAsiaTheme="minorEastAsia"/>
                <w:color w:val="auto"/>
                <w:sz w:val="24"/>
                <w:szCs w:val="24"/>
                <w:highlight w:val="none"/>
              </w:rPr>
            </w:pPr>
          </w:p>
        </w:tc>
        <w:tc>
          <w:tcPr>
            <w:tcW w:w="550" w:type="pct"/>
          </w:tcPr>
          <w:p w14:paraId="4B812E2C">
            <w:pPr>
              <w:rPr>
                <w:rFonts w:asciiTheme="minorEastAsia" w:hAnsiTheme="minorEastAsia" w:eastAsiaTheme="minorEastAsia"/>
                <w:color w:val="auto"/>
                <w:sz w:val="24"/>
                <w:szCs w:val="24"/>
                <w:highlight w:val="none"/>
              </w:rPr>
            </w:pPr>
          </w:p>
        </w:tc>
        <w:tc>
          <w:tcPr>
            <w:tcW w:w="393" w:type="pct"/>
          </w:tcPr>
          <w:p w14:paraId="301A9CE2">
            <w:pPr>
              <w:rPr>
                <w:rFonts w:asciiTheme="minorEastAsia" w:hAnsiTheme="minorEastAsia" w:eastAsiaTheme="minorEastAsia"/>
                <w:color w:val="auto"/>
                <w:sz w:val="24"/>
                <w:szCs w:val="24"/>
                <w:highlight w:val="none"/>
              </w:rPr>
            </w:pPr>
          </w:p>
        </w:tc>
      </w:tr>
      <w:tr w14:paraId="1191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51CA5C6A">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w:t>
            </w:r>
          </w:p>
        </w:tc>
        <w:tc>
          <w:tcPr>
            <w:tcW w:w="775" w:type="pct"/>
          </w:tcPr>
          <w:p w14:paraId="27848B75">
            <w:pPr>
              <w:rPr>
                <w:rFonts w:asciiTheme="minorEastAsia" w:hAnsiTheme="minorEastAsia" w:eastAsiaTheme="minorEastAsia"/>
                <w:color w:val="auto"/>
                <w:sz w:val="24"/>
                <w:szCs w:val="24"/>
                <w:highlight w:val="none"/>
              </w:rPr>
            </w:pPr>
          </w:p>
        </w:tc>
        <w:tc>
          <w:tcPr>
            <w:tcW w:w="773" w:type="pct"/>
          </w:tcPr>
          <w:p w14:paraId="108EE8AC">
            <w:pPr>
              <w:rPr>
                <w:rFonts w:asciiTheme="minorEastAsia" w:hAnsiTheme="minorEastAsia" w:eastAsiaTheme="minorEastAsia"/>
                <w:color w:val="auto"/>
                <w:sz w:val="24"/>
                <w:szCs w:val="24"/>
                <w:highlight w:val="none"/>
              </w:rPr>
            </w:pPr>
          </w:p>
        </w:tc>
        <w:tc>
          <w:tcPr>
            <w:tcW w:w="773" w:type="pct"/>
          </w:tcPr>
          <w:p w14:paraId="7218CB9D">
            <w:pPr>
              <w:rPr>
                <w:rFonts w:asciiTheme="minorEastAsia" w:hAnsiTheme="minorEastAsia" w:eastAsiaTheme="minorEastAsia"/>
                <w:color w:val="auto"/>
                <w:sz w:val="24"/>
                <w:szCs w:val="24"/>
                <w:highlight w:val="none"/>
              </w:rPr>
            </w:pPr>
          </w:p>
        </w:tc>
        <w:tc>
          <w:tcPr>
            <w:tcW w:w="394" w:type="pct"/>
          </w:tcPr>
          <w:p w14:paraId="3A3A6A05">
            <w:pPr>
              <w:rPr>
                <w:rFonts w:asciiTheme="minorEastAsia" w:hAnsiTheme="minorEastAsia" w:eastAsiaTheme="minorEastAsia"/>
                <w:color w:val="auto"/>
                <w:sz w:val="24"/>
                <w:szCs w:val="24"/>
                <w:highlight w:val="none"/>
              </w:rPr>
            </w:pPr>
          </w:p>
        </w:tc>
        <w:tc>
          <w:tcPr>
            <w:tcW w:w="394" w:type="pct"/>
          </w:tcPr>
          <w:p w14:paraId="1C795E06">
            <w:pPr>
              <w:rPr>
                <w:rFonts w:asciiTheme="minorEastAsia" w:hAnsiTheme="minorEastAsia" w:eastAsiaTheme="minorEastAsia"/>
                <w:color w:val="auto"/>
                <w:sz w:val="24"/>
                <w:szCs w:val="24"/>
                <w:highlight w:val="none"/>
              </w:rPr>
            </w:pPr>
          </w:p>
        </w:tc>
        <w:tc>
          <w:tcPr>
            <w:tcW w:w="550" w:type="pct"/>
          </w:tcPr>
          <w:p w14:paraId="1C2672B9">
            <w:pPr>
              <w:rPr>
                <w:rFonts w:asciiTheme="minorEastAsia" w:hAnsiTheme="minorEastAsia" w:eastAsiaTheme="minorEastAsia"/>
                <w:color w:val="auto"/>
                <w:sz w:val="24"/>
                <w:szCs w:val="24"/>
                <w:highlight w:val="none"/>
              </w:rPr>
            </w:pPr>
          </w:p>
        </w:tc>
        <w:tc>
          <w:tcPr>
            <w:tcW w:w="550" w:type="pct"/>
          </w:tcPr>
          <w:p w14:paraId="42488C61">
            <w:pPr>
              <w:rPr>
                <w:rFonts w:asciiTheme="minorEastAsia" w:hAnsiTheme="minorEastAsia" w:eastAsiaTheme="minorEastAsia"/>
                <w:color w:val="auto"/>
                <w:sz w:val="24"/>
                <w:szCs w:val="24"/>
                <w:highlight w:val="none"/>
              </w:rPr>
            </w:pPr>
          </w:p>
        </w:tc>
        <w:tc>
          <w:tcPr>
            <w:tcW w:w="393" w:type="pct"/>
          </w:tcPr>
          <w:p w14:paraId="04FA8451">
            <w:pPr>
              <w:rPr>
                <w:rFonts w:asciiTheme="minorEastAsia" w:hAnsiTheme="minorEastAsia" w:eastAsiaTheme="minorEastAsia"/>
                <w:color w:val="auto"/>
                <w:sz w:val="24"/>
                <w:szCs w:val="24"/>
                <w:highlight w:val="none"/>
              </w:rPr>
            </w:pPr>
          </w:p>
        </w:tc>
      </w:tr>
      <w:tr w14:paraId="7E93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9A36657">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w:t>
            </w:r>
          </w:p>
        </w:tc>
        <w:tc>
          <w:tcPr>
            <w:tcW w:w="775" w:type="pct"/>
          </w:tcPr>
          <w:p w14:paraId="5D05ECD3">
            <w:pPr>
              <w:rPr>
                <w:rFonts w:asciiTheme="minorEastAsia" w:hAnsiTheme="minorEastAsia" w:eastAsiaTheme="minorEastAsia"/>
                <w:color w:val="auto"/>
                <w:sz w:val="24"/>
                <w:szCs w:val="24"/>
                <w:highlight w:val="none"/>
              </w:rPr>
            </w:pPr>
          </w:p>
        </w:tc>
        <w:tc>
          <w:tcPr>
            <w:tcW w:w="773" w:type="pct"/>
          </w:tcPr>
          <w:p w14:paraId="64D9AE15">
            <w:pPr>
              <w:rPr>
                <w:rFonts w:asciiTheme="minorEastAsia" w:hAnsiTheme="minorEastAsia" w:eastAsiaTheme="minorEastAsia"/>
                <w:color w:val="auto"/>
                <w:sz w:val="24"/>
                <w:szCs w:val="24"/>
                <w:highlight w:val="none"/>
              </w:rPr>
            </w:pPr>
          </w:p>
        </w:tc>
        <w:tc>
          <w:tcPr>
            <w:tcW w:w="773" w:type="pct"/>
          </w:tcPr>
          <w:p w14:paraId="05059C2A">
            <w:pPr>
              <w:rPr>
                <w:rFonts w:asciiTheme="minorEastAsia" w:hAnsiTheme="minorEastAsia" w:eastAsiaTheme="minorEastAsia"/>
                <w:color w:val="auto"/>
                <w:sz w:val="24"/>
                <w:szCs w:val="24"/>
                <w:highlight w:val="none"/>
              </w:rPr>
            </w:pPr>
          </w:p>
        </w:tc>
        <w:tc>
          <w:tcPr>
            <w:tcW w:w="394" w:type="pct"/>
          </w:tcPr>
          <w:p w14:paraId="7AE45999">
            <w:pPr>
              <w:rPr>
                <w:rFonts w:asciiTheme="minorEastAsia" w:hAnsiTheme="minorEastAsia" w:eastAsiaTheme="minorEastAsia"/>
                <w:color w:val="auto"/>
                <w:sz w:val="24"/>
                <w:szCs w:val="24"/>
                <w:highlight w:val="none"/>
              </w:rPr>
            </w:pPr>
          </w:p>
        </w:tc>
        <w:tc>
          <w:tcPr>
            <w:tcW w:w="394" w:type="pct"/>
          </w:tcPr>
          <w:p w14:paraId="595B1599">
            <w:pPr>
              <w:rPr>
                <w:rFonts w:asciiTheme="minorEastAsia" w:hAnsiTheme="minorEastAsia" w:eastAsiaTheme="minorEastAsia"/>
                <w:color w:val="auto"/>
                <w:sz w:val="24"/>
                <w:szCs w:val="24"/>
                <w:highlight w:val="none"/>
              </w:rPr>
            </w:pPr>
          </w:p>
        </w:tc>
        <w:tc>
          <w:tcPr>
            <w:tcW w:w="550" w:type="pct"/>
          </w:tcPr>
          <w:p w14:paraId="0D2DA91D">
            <w:pPr>
              <w:rPr>
                <w:rFonts w:asciiTheme="minorEastAsia" w:hAnsiTheme="minorEastAsia" w:eastAsiaTheme="minorEastAsia"/>
                <w:color w:val="auto"/>
                <w:sz w:val="24"/>
                <w:szCs w:val="24"/>
                <w:highlight w:val="none"/>
              </w:rPr>
            </w:pPr>
          </w:p>
        </w:tc>
        <w:tc>
          <w:tcPr>
            <w:tcW w:w="550" w:type="pct"/>
          </w:tcPr>
          <w:p w14:paraId="77ECB353">
            <w:pPr>
              <w:rPr>
                <w:rFonts w:asciiTheme="minorEastAsia" w:hAnsiTheme="minorEastAsia" w:eastAsiaTheme="minorEastAsia"/>
                <w:color w:val="auto"/>
                <w:sz w:val="24"/>
                <w:szCs w:val="24"/>
                <w:highlight w:val="none"/>
              </w:rPr>
            </w:pPr>
          </w:p>
        </w:tc>
        <w:tc>
          <w:tcPr>
            <w:tcW w:w="393" w:type="pct"/>
          </w:tcPr>
          <w:p w14:paraId="03AEDA5C">
            <w:pPr>
              <w:rPr>
                <w:rFonts w:asciiTheme="minorEastAsia" w:hAnsiTheme="minorEastAsia" w:eastAsiaTheme="minorEastAsia"/>
                <w:color w:val="auto"/>
                <w:sz w:val="24"/>
                <w:szCs w:val="24"/>
                <w:highlight w:val="none"/>
              </w:rPr>
            </w:pPr>
          </w:p>
        </w:tc>
      </w:tr>
      <w:tr w14:paraId="34BB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4156110">
            <w:pPr>
              <w:jc w:val="center"/>
              <w:rPr>
                <w:rFonts w:asciiTheme="minorEastAsia" w:hAnsiTheme="minorEastAsia" w:eastAsiaTheme="minorEastAsia"/>
                <w:color w:val="auto"/>
                <w:sz w:val="24"/>
                <w:szCs w:val="24"/>
                <w:highlight w:val="none"/>
              </w:rPr>
            </w:pPr>
          </w:p>
        </w:tc>
        <w:tc>
          <w:tcPr>
            <w:tcW w:w="775" w:type="pct"/>
            <w:vAlign w:val="center"/>
          </w:tcPr>
          <w:p w14:paraId="64D0F9EE">
            <w:pPr>
              <w:pStyle w:val="37"/>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其他费用</w:t>
            </w:r>
          </w:p>
        </w:tc>
        <w:tc>
          <w:tcPr>
            <w:tcW w:w="773" w:type="pct"/>
          </w:tcPr>
          <w:p w14:paraId="7CFC6BDE">
            <w:pPr>
              <w:rPr>
                <w:rFonts w:asciiTheme="minorEastAsia" w:hAnsiTheme="minorEastAsia" w:eastAsiaTheme="minorEastAsia"/>
                <w:color w:val="auto"/>
                <w:sz w:val="24"/>
                <w:szCs w:val="24"/>
                <w:highlight w:val="none"/>
              </w:rPr>
            </w:pPr>
          </w:p>
        </w:tc>
        <w:tc>
          <w:tcPr>
            <w:tcW w:w="773" w:type="pct"/>
          </w:tcPr>
          <w:p w14:paraId="4ABE9413">
            <w:pPr>
              <w:rPr>
                <w:rFonts w:asciiTheme="minorEastAsia" w:hAnsiTheme="minorEastAsia" w:eastAsiaTheme="minorEastAsia"/>
                <w:color w:val="auto"/>
                <w:sz w:val="24"/>
                <w:szCs w:val="24"/>
                <w:highlight w:val="none"/>
              </w:rPr>
            </w:pPr>
          </w:p>
        </w:tc>
        <w:tc>
          <w:tcPr>
            <w:tcW w:w="394" w:type="pct"/>
          </w:tcPr>
          <w:p w14:paraId="40FF534A">
            <w:pPr>
              <w:rPr>
                <w:rFonts w:asciiTheme="minorEastAsia" w:hAnsiTheme="minorEastAsia" w:eastAsiaTheme="minorEastAsia"/>
                <w:color w:val="auto"/>
                <w:sz w:val="24"/>
                <w:szCs w:val="24"/>
                <w:highlight w:val="none"/>
              </w:rPr>
            </w:pPr>
          </w:p>
        </w:tc>
        <w:tc>
          <w:tcPr>
            <w:tcW w:w="394" w:type="pct"/>
          </w:tcPr>
          <w:p w14:paraId="1221DABA">
            <w:pPr>
              <w:rPr>
                <w:rFonts w:asciiTheme="minorEastAsia" w:hAnsiTheme="minorEastAsia" w:eastAsiaTheme="minorEastAsia"/>
                <w:color w:val="auto"/>
                <w:sz w:val="24"/>
                <w:szCs w:val="24"/>
                <w:highlight w:val="none"/>
              </w:rPr>
            </w:pPr>
          </w:p>
        </w:tc>
        <w:tc>
          <w:tcPr>
            <w:tcW w:w="550" w:type="pct"/>
          </w:tcPr>
          <w:p w14:paraId="33C78A99">
            <w:pPr>
              <w:rPr>
                <w:rFonts w:asciiTheme="minorEastAsia" w:hAnsiTheme="minorEastAsia" w:eastAsiaTheme="minorEastAsia"/>
                <w:color w:val="auto"/>
                <w:sz w:val="24"/>
                <w:szCs w:val="24"/>
                <w:highlight w:val="none"/>
              </w:rPr>
            </w:pPr>
          </w:p>
        </w:tc>
        <w:tc>
          <w:tcPr>
            <w:tcW w:w="550" w:type="pct"/>
          </w:tcPr>
          <w:p w14:paraId="405A4CF3">
            <w:pPr>
              <w:rPr>
                <w:rFonts w:asciiTheme="minorEastAsia" w:hAnsiTheme="minorEastAsia" w:eastAsiaTheme="minorEastAsia"/>
                <w:color w:val="auto"/>
                <w:sz w:val="24"/>
                <w:szCs w:val="24"/>
                <w:highlight w:val="none"/>
              </w:rPr>
            </w:pPr>
          </w:p>
        </w:tc>
        <w:tc>
          <w:tcPr>
            <w:tcW w:w="393" w:type="pct"/>
          </w:tcPr>
          <w:p w14:paraId="7FD1D946">
            <w:pPr>
              <w:rPr>
                <w:rFonts w:asciiTheme="minorEastAsia" w:hAnsiTheme="minorEastAsia" w:eastAsiaTheme="minorEastAsia"/>
                <w:color w:val="auto"/>
                <w:sz w:val="24"/>
                <w:szCs w:val="24"/>
                <w:highlight w:val="none"/>
              </w:rPr>
            </w:pPr>
          </w:p>
        </w:tc>
      </w:tr>
      <w:tr w14:paraId="1289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3709286">
            <w:pPr>
              <w:jc w:val="center"/>
              <w:rPr>
                <w:rFonts w:asciiTheme="minorEastAsia" w:hAnsiTheme="minorEastAsia" w:eastAsiaTheme="minorEastAsia"/>
                <w:color w:val="auto"/>
                <w:sz w:val="24"/>
                <w:szCs w:val="24"/>
                <w:highlight w:val="none"/>
              </w:rPr>
            </w:pPr>
          </w:p>
        </w:tc>
        <w:tc>
          <w:tcPr>
            <w:tcW w:w="775" w:type="pct"/>
          </w:tcPr>
          <w:p w14:paraId="3F19C158">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1EA42DA4">
            <w:pPr>
              <w:rPr>
                <w:rFonts w:asciiTheme="minorEastAsia" w:hAnsiTheme="minorEastAsia" w:eastAsiaTheme="minorEastAsia"/>
                <w:color w:val="auto"/>
                <w:sz w:val="24"/>
                <w:szCs w:val="24"/>
                <w:highlight w:val="none"/>
              </w:rPr>
            </w:pPr>
          </w:p>
        </w:tc>
        <w:tc>
          <w:tcPr>
            <w:tcW w:w="773" w:type="pct"/>
          </w:tcPr>
          <w:p w14:paraId="0526D748">
            <w:pPr>
              <w:rPr>
                <w:rFonts w:asciiTheme="minorEastAsia" w:hAnsiTheme="minorEastAsia" w:eastAsiaTheme="minorEastAsia"/>
                <w:color w:val="auto"/>
                <w:sz w:val="24"/>
                <w:szCs w:val="24"/>
                <w:highlight w:val="none"/>
              </w:rPr>
            </w:pPr>
          </w:p>
        </w:tc>
        <w:tc>
          <w:tcPr>
            <w:tcW w:w="394" w:type="pct"/>
          </w:tcPr>
          <w:p w14:paraId="48552FD5">
            <w:pPr>
              <w:rPr>
                <w:rFonts w:asciiTheme="minorEastAsia" w:hAnsiTheme="minorEastAsia" w:eastAsiaTheme="minorEastAsia"/>
                <w:color w:val="auto"/>
                <w:sz w:val="24"/>
                <w:szCs w:val="24"/>
                <w:highlight w:val="none"/>
              </w:rPr>
            </w:pPr>
          </w:p>
        </w:tc>
        <w:tc>
          <w:tcPr>
            <w:tcW w:w="394" w:type="pct"/>
          </w:tcPr>
          <w:p w14:paraId="478B4B35">
            <w:pPr>
              <w:rPr>
                <w:rFonts w:asciiTheme="minorEastAsia" w:hAnsiTheme="minorEastAsia" w:eastAsiaTheme="minorEastAsia"/>
                <w:color w:val="auto"/>
                <w:sz w:val="24"/>
                <w:szCs w:val="24"/>
                <w:highlight w:val="none"/>
              </w:rPr>
            </w:pPr>
          </w:p>
        </w:tc>
        <w:tc>
          <w:tcPr>
            <w:tcW w:w="550" w:type="pct"/>
          </w:tcPr>
          <w:p w14:paraId="44696745">
            <w:pPr>
              <w:rPr>
                <w:rFonts w:asciiTheme="minorEastAsia" w:hAnsiTheme="minorEastAsia" w:eastAsiaTheme="minorEastAsia"/>
                <w:color w:val="auto"/>
                <w:sz w:val="24"/>
                <w:szCs w:val="24"/>
                <w:highlight w:val="none"/>
              </w:rPr>
            </w:pPr>
          </w:p>
        </w:tc>
        <w:tc>
          <w:tcPr>
            <w:tcW w:w="550" w:type="pct"/>
          </w:tcPr>
          <w:p w14:paraId="0D2C1A12">
            <w:pPr>
              <w:rPr>
                <w:rFonts w:asciiTheme="minorEastAsia" w:hAnsiTheme="minorEastAsia" w:eastAsiaTheme="minorEastAsia"/>
                <w:color w:val="auto"/>
                <w:sz w:val="24"/>
                <w:szCs w:val="24"/>
                <w:highlight w:val="none"/>
              </w:rPr>
            </w:pPr>
          </w:p>
        </w:tc>
        <w:tc>
          <w:tcPr>
            <w:tcW w:w="393" w:type="pct"/>
          </w:tcPr>
          <w:p w14:paraId="05522B8E">
            <w:pPr>
              <w:rPr>
                <w:rFonts w:asciiTheme="minorEastAsia" w:hAnsiTheme="minorEastAsia" w:eastAsiaTheme="minorEastAsia"/>
                <w:color w:val="auto"/>
                <w:sz w:val="24"/>
                <w:szCs w:val="24"/>
                <w:highlight w:val="none"/>
              </w:rPr>
            </w:pPr>
          </w:p>
        </w:tc>
      </w:tr>
      <w:tr w14:paraId="191C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57FAC32">
            <w:pPr>
              <w:jc w:val="center"/>
              <w:rPr>
                <w:rFonts w:asciiTheme="minorEastAsia" w:hAnsiTheme="minorEastAsia" w:eastAsiaTheme="minorEastAsia"/>
                <w:color w:val="auto"/>
                <w:sz w:val="24"/>
                <w:szCs w:val="24"/>
                <w:highlight w:val="none"/>
              </w:rPr>
            </w:pPr>
          </w:p>
        </w:tc>
        <w:tc>
          <w:tcPr>
            <w:tcW w:w="775" w:type="pct"/>
          </w:tcPr>
          <w:p w14:paraId="561FC012">
            <w:pPr>
              <w:pStyle w:val="37"/>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c>
          <w:tcPr>
            <w:tcW w:w="773" w:type="pct"/>
          </w:tcPr>
          <w:p w14:paraId="61798358">
            <w:pPr>
              <w:rPr>
                <w:rFonts w:asciiTheme="minorEastAsia" w:hAnsiTheme="minorEastAsia" w:eastAsiaTheme="minorEastAsia"/>
                <w:color w:val="auto"/>
                <w:sz w:val="24"/>
                <w:szCs w:val="24"/>
                <w:highlight w:val="none"/>
              </w:rPr>
            </w:pPr>
          </w:p>
        </w:tc>
        <w:tc>
          <w:tcPr>
            <w:tcW w:w="773" w:type="pct"/>
          </w:tcPr>
          <w:p w14:paraId="6A73C65A">
            <w:pPr>
              <w:rPr>
                <w:rFonts w:asciiTheme="minorEastAsia" w:hAnsiTheme="minorEastAsia" w:eastAsiaTheme="minorEastAsia"/>
                <w:color w:val="auto"/>
                <w:sz w:val="24"/>
                <w:szCs w:val="24"/>
                <w:highlight w:val="none"/>
              </w:rPr>
            </w:pPr>
          </w:p>
        </w:tc>
        <w:tc>
          <w:tcPr>
            <w:tcW w:w="394" w:type="pct"/>
          </w:tcPr>
          <w:p w14:paraId="0576DB0A">
            <w:pPr>
              <w:rPr>
                <w:rFonts w:asciiTheme="minorEastAsia" w:hAnsiTheme="minorEastAsia" w:eastAsiaTheme="minorEastAsia"/>
                <w:color w:val="auto"/>
                <w:sz w:val="24"/>
                <w:szCs w:val="24"/>
                <w:highlight w:val="none"/>
              </w:rPr>
            </w:pPr>
          </w:p>
        </w:tc>
        <w:tc>
          <w:tcPr>
            <w:tcW w:w="394" w:type="pct"/>
          </w:tcPr>
          <w:p w14:paraId="57CA3851">
            <w:pPr>
              <w:rPr>
                <w:rFonts w:asciiTheme="minorEastAsia" w:hAnsiTheme="minorEastAsia" w:eastAsiaTheme="minorEastAsia"/>
                <w:color w:val="auto"/>
                <w:sz w:val="24"/>
                <w:szCs w:val="24"/>
                <w:highlight w:val="none"/>
              </w:rPr>
            </w:pPr>
          </w:p>
        </w:tc>
        <w:tc>
          <w:tcPr>
            <w:tcW w:w="550" w:type="pct"/>
          </w:tcPr>
          <w:p w14:paraId="46E08939">
            <w:pPr>
              <w:rPr>
                <w:rFonts w:asciiTheme="minorEastAsia" w:hAnsiTheme="minorEastAsia" w:eastAsiaTheme="minorEastAsia"/>
                <w:color w:val="auto"/>
                <w:sz w:val="24"/>
                <w:szCs w:val="24"/>
                <w:highlight w:val="none"/>
              </w:rPr>
            </w:pPr>
          </w:p>
        </w:tc>
        <w:tc>
          <w:tcPr>
            <w:tcW w:w="550" w:type="pct"/>
          </w:tcPr>
          <w:p w14:paraId="2043B073">
            <w:pPr>
              <w:rPr>
                <w:rFonts w:asciiTheme="minorEastAsia" w:hAnsiTheme="minorEastAsia" w:eastAsiaTheme="minorEastAsia"/>
                <w:color w:val="auto"/>
                <w:sz w:val="24"/>
                <w:szCs w:val="24"/>
                <w:highlight w:val="none"/>
              </w:rPr>
            </w:pPr>
          </w:p>
        </w:tc>
        <w:tc>
          <w:tcPr>
            <w:tcW w:w="393" w:type="pct"/>
          </w:tcPr>
          <w:p w14:paraId="1AE5A847">
            <w:pPr>
              <w:rPr>
                <w:rFonts w:asciiTheme="minorEastAsia" w:hAnsiTheme="minorEastAsia" w:eastAsiaTheme="minorEastAsia"/>
                <w:color w:val="auto"/>
                <w:sz w:val="24"/>
                <w:szCs w:val="24"/>
                <w:highlight w:val="none"/>
              </w:rPr>
            </w:pPr>
          </w:p>
        </w:tc>
      </w:tr>
      <w:tr w14:paraId="0FB7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BD76F81">
            <w:pPr>
              <w:jc w:val="center"/>
              <w:rPr>
                <w:rFonts w:asciiTheme="minorEastAsia" w:hAnsiTheme="minorEastAsia" w:eastAsiaTheme="minorEastAsia"/>
                <w:color w:val="auto"/>
                <w:sz w:val="24"/>
                <w:szCs w:val="24"/>
                <w:highlight w:val="none"/>
              </w:rPr>
            </w:pPr>
          </w:p>
        </w:tc>
        <w:tc>
          <w:tcPr>
            <w:tcW w:w="775" w:type="pct"/>
          </w:tcPr>
          <w:p w14:paraId="3F60C901">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550CD03D">
            <w:pPr>
              <w:rPr>
                <w:rFonts w:asciiTheme="minorEastAsia" w:hAnsiTheme="minorEastAsia" w:eastAsiaTheme="minorEastAsia"/>
                <w:color w:val="auto"/>
                <w:sz w:val="24"/>
                <w:szCs w:val="24"/>
                <w:highlight w:val="none"/>
              </w:rPr>
            </w:pPr>
          </w:p>
        </w:tc>
        <w:tc>
          <w:tcPr>
            <w:tcW w:w="773" w:type="pct"/>
          </w:tcPr>
          <w:p w14:paraId="2769635C">
            <w:pPr>
              <w:rPr>
                <w:rFonts w:asciiTheme="minorEastAsia" w:hAnsiTheme="minorEastAsia" w:eastAsiaTheme="minorEastAsia"/>
                <w:color w:val="auto"/>
                <w:sz w:val="24"/>
                <w:szCs w:val="24"/>
                <w:highlight w:val="none"/>
              </w:rPr>
            </w:pPr>
          </w:p>
        </w:tc>
        <w:tc>
          <w:tcPr>
            <w:tcW w:w="394" w:type="pct"/>
          </w:tcPr>
          <w:p w14:paraId="5215743A">
            <w:pPr>
              <w:rPr>
                <w:rFonts w:asciiTheme="minorEastAsia" w:hAnsiTheme="minorEastAsia" w:eastAsiaTheme="minorEastAsia"/>
                <w:color w:val="auto"/>
                <w:sz w:val="24"/>
                <w:szCs w:val="24"/>
                <w:highlight w:val="none"/>
              </w:rPr>
            </w:pPr>
          </w:p>
        </w:tc>
        <w:tc>
          <w:tcPr>
            <w:tcW w:w="394" w:type="pct"/>
          </w:tcPr>
          <w:p w14:paraId="2C3857EB">
            <w:pPr>
              <w:rPr>
                <w:rFonts w:asciiTheme="minorEastAsia" w:hAnsiTheme="minorEastAsia" w:eastAsiaTheme="minorEastAsia"/>
                <w:color w:val="auto"/>
                <w:sz w:val="24"/>
                <w:szCs w:val="24"/>
                <w:highlight w:val="none"/>
              </w:rPr>
            </w:pPr>
          </w:p>
        </w:tc>
        <w:tc>
          <w:tcPr>
            <w:tcW w:w="550" w:type="pct"/>
          </w:tcPr>
          <w:p w14:paraId="3E6F1AE9">
            <w:pPr>
              <w:rPr>
                <w:rFonts w:asciiTheme="minorEastAsia" w:hAnsiTheme="minorEastAsia" w:eastAsiaTheme="minorEastAsia"/>
                <w:color w:val="auto"/>
                <w:sz w:val="24"/>
                <w:szCs w:val="24"/>
                <w:highlight w:val="none"/>
              </w:rPr>
            </w:pPr>
          </w:p>
        </w:tc>
        <w:tc>
          <w:tcPr>
            <w:tcW w:w="550" w:type="pct"/>
          </w:tcPr>
          <w:p w14:paraId="2EA00476">
            <w:pPr>
              <w:rPr>
                <w:rFonts w:asciiTheme="minorEastAsia" w:hAnsiTheme="minorEastAsia" w:eastAsiaTheme="minorEastAsia"/>
                <w:color w:val="auto"/>
                <w:sz w:val="24"/>
                <w:szCs w:val="24"/>
                <w:highlight w:val="none"/>
              </w:rPr>
            </w:pPr>
          </w:p>
        </w:tc>
        <w:tc>
          <w:tcPr>
            <w:tcW w:w="393" w:type="pct"/>
          </w:tcPr>
          <w:p w14:paraId="29DDCD48">
            <w:pPr>
              <w:rPr>
                <w:rFonts w:asciiTheme="minorEastAsia" w:hAnsiTheme="minorEastAsia" w:eastAsiaTheme="minorEastAsia"/>
                <w:color w:val="auto"/>
                <w:sz w:val="24"/>
                <w:szCs w:val="24"/>
                <w:highlight w:val="none"/>
              </w:rPr>
            </w:pPr>
          </w:p>
        </w:tc>
      </w:tr>
      <w:tr w14:paraId="2A3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0F160DEC">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合计（元）</w:t>
            </w:r>
          </w:p>
        </w:tc>
        <w:tc>
          <w:tcPr>
            <w:tcW w:w="1101" w:type="pct"/>
            <w:gridSpan w:val="2"/>
          </w:tcPr>
          <w:p w14:paraId="24E53857">
            <w:pPr>
              <w:rPr>
                <w:rFonts w:asciiTheme="minorEastAsia" w:hAnsiTheme="minorEastAsia" w:eastAsiaTheme="minorEastAsia"/>
                <w:color w:val="auto"/>
                <w:sz w:val="24"/>
                <w:szCs w:val="24"/>
                <w:highlight w:val="none"/>
              </w:rPr>
            </w:pPr>
          </w:p>
        </w:tc>
        <w:tc>
          <w:tcPr>
            <w:tcW w:w="393" w:type="pct"/>
          </w:tcPr>
          <w:p w14:paraId="11A93323">
            <w:pPr>
              <w:rPr>
                <w:rFonts w:asciiTheme="minorEastAsia" w:hAnsiTheme="minorEastAsia" w:eastAsiaTheme="minorEastAsia"/>
                <w:color w:val="auto"/>
                <w:sz w:val="24"/>
                <w:szCs w:val="24"/>
                <w:highlight w:val="none"/>
              </w:rPr>
            </w:pPr>
          </w:p>
        </w:tc>
      </w:tr>
    </w:tbl>
    <w:p w14:paraId="1988041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37FC2B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p>
    <w:p w14:paraId="09AD5463">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07B6A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1F0013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386436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.表中报价即为优惠后报价，并作为评审及定标依据。任何有选择或有条件的报价，或者表中某一包别填写多个报价，均为无效报价。</w:t>
      </w:r>
    </w:p>
    <w:p w14:paraId="0817539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8EC4D61">
      <w:pPr>
        <w:spacing w:line="360" w:lineRule="auto"/>
        <w:jc w:val="center"/>
        <w:outlineLvl w:val="1"/>
        <w:rPr>
          <w:rFonts w:asciiTheme="minorEastAsia" w:hAnsiTheme="minorEastAsia" w:eastAsiaTheme="minorEastAsia"/>
          <w:b/>
          <w:color w:val="auto"/>
          <w:sz w:val="24"/>
          <w:highlight w:val="none"/>
        </w:rPr>
      </w:pPr>
      <w:bookmarkStart w:id="78" w:name="_Toc26924"/>
      <w:bookmarkStart w:id="79" w:name="_Toc17882"/>
      <w:r>
        <w:rPr>
          <w:rFonts w:hint="eastAsia" w:asciiTheme="minorEastAsia" w:hAnsiTheme="minorEastAsia" w:eastAsiaTheme="minorEastAsia"/>
          <w:b/>
          <w:color w:val="auto"/>
          <w:sz w:val="24"/>
          <w:highlight w:val="none"/>
        </w:rPr>
        <w:t>二、响应函</w:t>
      </w:r>
      <w:bookmarkEnd w:id="78"/>
      <w:bookmarkEnd w:id="79"/>
    </w:p>
    <w:p w14:paraId="4AC721B6">
      <w:pPr>
        <w:pStyle w:val="12"/>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3675CB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7CB9A5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.我方根据询价通知书的规定，严格履行合同的责任和义务,并保证于买方要求的日期内完成，并通过买方验收。</w:t>
      </w:r>
    </w:p>
    <w:p w14:paraId="53835D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.我方已详细审核全部询价通知书，包括询价通知书的澄清或修改（如有），参考资料及有关附件，我方正式认可并遵守本次询价通知书，并对询价通知书各项条款、规定及要求均无异议。</w:t>
      </w:r>
    </w:p>
    <w:p w14:paraId="14A316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.我方同意从询价通知书规定的响应文件提交截止日期起遵循本询价通知书，并在询价通知书规定的询价有效期之前均具有约束力。</w:t>
      </w:r>
    </w:p>
    <w:p w14:paraId="6CF534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3F6D88C">
      <w:pPr>
        <w:spacing w:line="360" w:lineRule="auto"/>
        <w:ind w:firstLine="435"/>
        <w:rPr>
          <w:rFonts w:asciiTheme="minorEastAsia" w:hAnsiTheme="minorEastAsia" w:eastAsiaTheme="minorEastAsia"/>
          <w:color w:val="auto"/>
          <w:sz w:val="24"/>
          <w:highlight w:val="none"/>
        </w:rPr>
      </w:pPr>
    </w:p>
    <w:p w14:paraId="51B1F55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B38394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3799FD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FB78EF9">
      <w:pPr>
        <w:spacing w:line="360" w:lineRule="auto"/>
        <w:jc w:val="center"/>
        <w:outlineLvl w:val="1"/>
        <w:rPr>
          <w:rFonts w:hint="eastAsia" w:asciiTheme="minorEastAsia" w:hAnsiTheme="minorEastAsia" w:eastAsiaTheme="minorEastAsia"/>
          <w:b/>
          <w:color w:val="auto"/>
          <w:sz w:val="24"/>
          <w:highlight w:val="none"/>
        </w:rPr>
      </w:pPr>
      <w:bookmarkStart w:id="80" w:name="_Toc963"/>
      <w:bookmarkStart w:id="81" w:name="_Toc27880"/>
      <w:r>
        <w:rPr>
          <w:rFonts w:hint="eastAsia" w:asciiTheme="minorEastAsia" w:hAnsiTheme="minorEastAsia" w:eastAsiaTheme="minorEastAsia"/>
          <w:b/>
          <w:color w:val="auto"/>
          <w:sz w:val="24"/>
          <w:highlight w:val="none"/>
          <w:lang w:val="en-US" w:eastAsia="zh-CN"/>
        </w:rPr>
        <w:t>三．供应商资格声明书</w:t>
      </w:r>
      <w:bookmarkEnd w:id="80"/>
      <w:r>
        <w:rPr>
          <w:rFonts w:hint="eastAsia" w:asciiTheme="minorEastAsia" w:hAnsiTheme="minorEastAsia" w:eastAsiaTheme="minorEastAsia"/>
          <w:b/>
          <w:color w:val="auto"/>
          <w:sz w:val="24"/>
          <w:highlight w:val="none"/>
          <w:lang w:val="en-US" w:eastAsia="zh-CN"/>
        </w:rPr>
        <w:t xml:space="preserve"> </w:t>
      </w:r>
    </w:p>
    <w:p w14:paraId="4BBFA6AD">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4AB721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在参与本次项目询价中，我单位承诺：</w:t>
      </w:r>
    </w:p>
    <w:p w14:paraId="4B3B53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AE355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BF0FD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B316C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C7A6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09C8D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001"/>
        <w:gridCol w:w="3392"/>
      </w:tblGrid>
      <w:tr w14:paraId="2F82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B0B245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95" w:type="dxa"/>
            <w:vAlign w:val="center"/>
          </w:tcPr>
          <w:p w14:paraId="6A3C06FC">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500" w:type="dxa"/>
            <w:vAlign w:val="center"/>
          </w:tcPr>
          <w:p w14:paraId="1F5FDEC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449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9C59F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95" w:type="dxa"/>
            <w:vAlign w:val="center"/>
          </w:tcPr>
          <w:p w14:paraId="483478C0">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500" w:type="dxa"/>
            <w:vAlign w:val="center"/>
          </w:tcPr>
          <w:p w14:paraId="7B2483A2">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0932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46992437">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95" w:type="dxa"/>
            <w:vAlign w:val="center"/>
          </w:tcPr>
          <w:p w14:paraId="759871FE">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500" w:type="dxa"/>
            <w:vAlign w:val="center"/>
          </w:tcPr>
          <w:p w14:paraId="03D44FF6">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006702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38890F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szCs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BFC9E5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A752FB9">
      <w:pPr>
        <w:pStyle w:val="2"/>
        <w:rPr>
          <w:rFonts w:hint="eastAsia" w:asciiTheme="minorEastAsia" w:hAnsiTheme="minorEastAsia" w:eastAsiaTheme="minorEastAsia" w:cstheme="minorEastAsia"/>
          <w:color w:val="000000"/>
          <w:kern w:val="0"/>
          <w:sz w:val="24"/>
          <w:szCs w:val="24"/>
          <w:highlight w:val="green"/>
          <w:lang w:val="en-US" w:eastAsia="zh-CN" w:bidi="ar"/>
        </w:rPr>
      </w:pPr>
    </w:p>
    <w:p w14:paraId="6095E7BB">
      <w:pPr>
        <w:pStyle w:val="2"/>
        <w:rPr>
          <w:rFonts w:hint="eastAsia" w:asciiTheme="minorEastAsia" w:hAnsiTheme="minorEastAsia" w:eastAsiaTheme="minorEastAsia" w:cstheme="minorEastAsia"/>
          <w:color w:val="000000"/>
          <w:kern w:val="0"/>
          <w:sz w:val="24"/>
          <w:szCs w:val="24"/>
          <w:lang w:val="en-US" w:eastAsia="zh-CN" w:bidi="ar"/>
        </w:rPr>
      </w:pPr>
    </w:p>
    <w:p w14:paraId="6C87EE58">
      <w:pPr>
        <w:pStyle w:val="2"/>
        <w:rPr>
          <w:rFonts w:hint="eastAsia" w:asciiTheme="minorEastAsia" w:hAnsiTheme="minorEastAsia" w:eastAsiaTheme="minorEastAsia" w:cstheme="minorEastAsia"/>
          <w:color w:val="000000"/>
          <w:kern w:val="0"/>
          <w:sz w:val="24"/>
          <w:szCs w:val="24"/>
          <w:lang w:val="en-US" w:eastAsia="zh-CN" w:bidi="ar"/>
        </w:rPr>
      </w:pPr>
    </w:p>
    <w:p w14:paraId="4A732832">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35AC99D">
      <w:pPr>
        <w:spacing w:line="360" w:lineRule="auto"/>
        <w:jc w:val="center"/>
        <w:outlineLvl w:val="1"/>
        <w:rPr>
          <w:rFonts w:asciiTheme="minorEastAsia" w:hAnsiTheme="minorEastAsia" w:eastAsiaTheme="minorEastAsia"/>
          <w:b/>
          <w:color w:val="auto"/>
          <w:sz w:val="24"/>
          <w:highlight w:val="none"/>
        </w:rPr>
      </w:pPr>
      <w:bookmarkStart w:id="82" w:name="_Toc21371"/>
      <w:r>
        <w:rPr>
          <w:rFonts w:hint="eastAsia" w:asciiTheme="minorEastAsia" w:hAnsiTheme="minorEastAsia" w:eastAsiaTheme="minorEastAsia"/>
          <w:b/>
          <w:color w:val="auto"/>
          <w:sz w:val="24"/>
          <w:highlight w:val="none"/>
        </w:rPr>
        <w:t>四、授权书</w:t>
      </w:r>
      <w:bookmarkEnd w:id="81"/>
      <w:bookmarkEnd w:id="82"/>
    </w:p>
    <w:p w14:paraId="753F6976">
      <w:pPr>
        <w:pStyle w:val="11"/>
        <w:snapToGrid w:val="0"/>
        <w:spacing w:line="360" w:lineRule="auto"/>
        <w:ind w:firstLine="480" w:firstLineChars="200"/>
        <w:jc w:val="left"/>
        <w:rPr>
          <w:rFonts w:asciiTheme="minorEastAsia" w:hAnsiTheme="minorEastAsia"/>
          <w:color w:val="auto"/>
          <w:sz w:val="24"/>
          <w:szCs w:val="28"/>
          <w:highlight w:val="none"/>
        </w:rPr>
      </w:pPr>
    </w:p>
    <w:p w14:paraId="17E6633D">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7EC609D1">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683DE9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复印</w:t>
      </w:r>
      <w:r>
        <w:rPr>
          <w:rFonts w:hint="eastAsia" w:asciiTheme="minorEastAsia" w:hAnsiTheme="minorEastAsia" w:eastAsiaTheme="minorEastAsia"/>
          <w:color w:val="auto"/>
          <w:sz w:val="24"/>
          <w:highlight w:val="none"/>
        </w:rPr>
        <w:t>件：</w:t>
      </w:r>
    </w:p>
    <w:p w14:paraId="1690AE05">
      <w:pPr>
        <w:spacing w:line="360" w:lineRule="auto"/>
        <w:ind w:firstLine="435"/>
        <w:rPr>
          <w:rFonts w:asciiTheme="minorEastAsia" w:hAnsiTheme="minorEastAsia" w:eastAsiaTheme="minorEastAsia"/>
          <w:color w:val="auto"/>
          <w:sz w:val="24"/>
          <w:highlight w:val="none"/>
        </w:rPr>
      </w:pPr>
    </w:p>
    <w:p w14:paraId="1CD657F9">
      <w:pPr>
        <w:spacing w:line="360" w:lineRule="auto"/>
        <w:ind w:firstLine="435"/>
        <w:rPr>
          <w:rFonts w:asciiTheme="minorEastAsia" w:hAnsiTheme="minorEastAsia" w:eastAsiaTheme="minorEastAsia"/>
          <w:color w:val="auto"/>
          <w:sz w:val="24"/>
          <w:highlight w:val="none"/>
        </w:rPr>
      </w:pPr>
    </w:p>
    <w:p w14:paraId="0D307A48">
      <w:pPr>
        <w:spacing w:line="360" w:lineRule="auto"/>
        <w:ind w:firstLine="435"/>
        <w:rPr>
          <w:rFonts w:asciiTheme="minorEastAsia" w:hAnsiTheme="minorEastAsia" w:eastAsiaTheme="minorEastAsia"/>
          <w:color w:val="auto"/>
          <w:sz w:val="24"/>
          <w:highlight w:val="none"/>
        </w:rPr>
      </w:pPr>
    </w:p>
    <w:p w14:paraId="50E61739">
      <w:pPr>
        <w:spacing w:line="360" w:lineRule="auto"/>
        <w:ind w:firstLine="435"/>
        <w:rPr>
          <w:rFonts w:asciiTheme="minorEastAsia" w:hAnsiTheme="minorEastAsia" w:eastAsiaTheme="minorEastAsia"/>
          <w:color w:val="auto"/>
          <w:sz w:val="24"/>
          <w:highlight w:val="none"/>
        </w:rPr>
      </w:pPr>
    </w:p>
    <w:p w14:paraId="5B2654D6">
      <w:pPr>
        <w:spacing w:line="360" w:lineRule="auto"/>
        <w:ind w:firstLine="435"/>
        <w:rPr>
          <w:rFonts w:asciiTheme="minorEastAsia" w:hAnsiTheme="minorEastAsia" w:eastAsiaTheme="minorEastAsia"/>
          <w:color w:val="auto"/>
          <w:sz w:val="24"/>
          <w:highlight w:val="none"/>
        </w:rPr>
      </w:pPr>
    </w:p>
    <w:p w14:paraId="542068B1">
      <w:pPr>
        <w:spacing w:line="360" w:lineRule="auto"/>
        <w:ind w:firstLine="435"/>
        <w:rPr>
          <w:rFonts w:asciiTheme="minorEastAsia" w:hAnsiTheme="minorEastAsia" w:eastAsiaTheme="minorEastAsia"/>
          <w:color w:val="auto"/>
          <w:sz w:val="24"/>
          <w:highlight w:val="none"/>
        </w:rPr>
      </w:pPr>
    </w:p>
    <w:p w14:paraId="1CE4C018">
      <w:pPr>
        <w:spacing w:line="360" w:lineRule="auto"/>
        <w:ind w:firstLine="435"/>
        <w:rPr>
          <w:rFonts w:asciiTheme="minorEastAsia" w:hAnsiTheme="minorEastAsia" w:eastAsiaTheme="minorEastAsia"/>
          <w:color w:val="auto"/>
          <w:sz w:val="24"/>
          <w:highlight w:val="none"/>
        </w:rPr>
      </w:pPr>
    </w:p>
    <w:p w14:paraId="2938E7B5">
      <w:pPr>
        <w:spacing w:line="360" w:lineRule="auto"/>
        <w:ind w:firstLine="435"/>
        <w:rPr>
          <w:rFonts w:asciiTheme="minorEastAsia" w:hAnsiTheme="minorEastAsia" w:eastAsiaTheme="minorEastAsia"/>
          <w:color w:val="auto"/>
          <w:sz w:val="24"/>
          <w:highlight w:val="none"/>
        </w:rPr>
      </w:pPr>
    </w:p>
    <w:p w14:paraId="78391C2D">
      <w:pPr>
        <w:spacing w:line="360" w:lineRule="auto"/>
        <w:rPr>
          <w:rFonts w:asciiTheme="minorEastAsia" w:hAnsiTheme="minorEastAsia" w:eastAsiaTheme="minorEastAsia"/>
          <w:color w:val="auto"/>
          <w:sz w:val="24"/>
          <w:highlight w:val="none"/>
        </w:rPr>
      </w:pPr>
    </w:p>
    <w:p w14:paraId="75FF47D8">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40F04233">
      <w:pPr>
        <w:spacing w:line="360" w:lineRule="auto"/>
        <w:ind w:firstLine="435"/>
        <w:rPr>
          <w:rFonts w:asciiTheme="minorEastAsia" w:hAnsiTheme="minorEastAsia" w:eastAsiaTheme="minorEastAsia"/>
          <w:color w:val="auto"/>
          <w:sz w:val="24"/>
          <w:szCs w:val="28"/>
          <w:highlight w:val="none"/>
          <w:lang w:val="zh-CN"/>
        </w:rPr>
      </w:pPr>
    </w:p>
    <w:p w14:paraId="6707835D">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12ED85AF">
      <w:pPr>
        <w:spacing w:line="360" w:lineRule="auto"/>
        <w:rPr>
          <w:rFonts w:asciiTheme="minorEastAsia" w:hAnsiTheme="minorEastAsia" w:eastAsiaTheme="minorEastAsia"/>
          <w:color w:val="auto"/>
          <w:sz w:val="24"/>
          <w:szCs w:val="28"/>
          <w:highlight w:val="none"/>
        </w:rPr>
      </w:pPr>
    </w:p>
    <w:p w14:paraId="27E6A673">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19484A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850BCC3">
      <w:pPr>
        <w:spacing w:line="360" w:lineRule="auto"/>
        <w:ind w:firstLine="435"/>
        <w:rPr>
          <w:rFonts w:asciiTheme="minorEastAsia" w:hAnsiTheme="minorEastAsia" w:eastAsiaTheme="minorEastAsia"/>
          <w:color w:val="auto"/>
          <w:sz w:val="24"/>
          <w:highlight w:val="none"/>
        </w:rPr>
      </w:pPr>
    </w:p>
    <w:p w14:paraId="1A4CECF1">
      <w:pPr>
        <w:spacing w:line="360" w:lineRule="auto"/>
        <w:ind w:firstLine="435"/>
        <w:rPr>
          <w:rFonts w:asciiTheme="minorEastAsia" w:hAnsiTheme="minorEastAsia" w:eastAsiaTheme="minorEastAsia"/>
          <w:color w:val="auto"/>
          <w:sz w:val="24"/>
          <w:highlight w:val="none"/>
        </w:rPr>
      </w:pPr>
    </w:p>
    <w:p w14:paraId="4A3FE2C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39EA940">
      <w:pPr>
        <w:pStyle w:val="11"/>
        <w:snapToGrid w:val="0"/>
        <w:spacing w:line="360" w:lineRule="auto"/>
        <w:ind w:firstLine="480"/>
        <w:jc w:val="left"/>
        <w:rPr>
          <w:rFonts w:hAnsi="宋体" w:eastAsia="宋体"/>
          <w:sz w:val="24"/>
          <w:szCs w:val="28"/>
        </w:rPr>
      </w:pPr>
      <w:r>
        <w:rPr>
          <w:rFonts w:hint="eastAsia" w:asciiTheme="minorEastAsia" w:hAnsiTheme="minorEastAsia" w:eastAsiaTheme="minorEastAsia"/>
          <w:color w:val="auto"/>
          <w:sz w:val="24"/>
          <w:highlight w:val="none"/>
        </w:rPr>
        <w:t>1.</w:t>
      </w:r>
      <w:r>
        <w:rPr>
          <w:rFonts w:hint="eastAsia" w:hAnsi="宋体" w:eastAsia="宋体"/>
          <w:sz w:val="24"/>
          <w:szCs w:val="28"/>
        </w:rPr>
        <w:t>本项目只允许有唯一的供应商授权代表，提供身份证明复印件</w:t>
      </w:r>
      <w:r>
        <w:rPr>
          <w:rFonts w:hint="eastAsia" w:hAnsi="宋体" w:eastAsia="宋体"/>
          <w:sz w:val="24"/>
          <w:szCs w:val="28"/>
          <w:lang w:eastAsia="zh-CN"/>
        </w:rPr>
        <w:t>核查原件</w:t>
      </w:r>
      <w:r>
        <w:rPr>
          <w:rFonts w:hint="eastAsia" w:hAnsi="宋体" w:eastAsia="宋体"/>
          <w:sz w:val="24"/>
          <w:szCs w:val="28"/>
        </w:rPr>
        <w:t>；</w:t>
      </w:r>
    </w:p>
    <w:p w14:paraId="04426E88">
      <w:pPr>
        <w:pStyle w:val="11"/>
        <w:snapToGrid w:val="0"/>
        <w:spacing w:line="360" w:lineRule="auto"/>
        <w:ind w:firstLine="480"/>
        <w:jc w:val="left"/>
        <w:rPr>
          <w:rFonts w:hAnsi="宋体" w:eastAsia="宋体"/>
          <w:sz w:val="24"/>
          <w:szCs w:val="28"/>
        </w:rPr>
      </w:pPr>
      <w:r>
        <w:rPr>
          <w:rFonts w:hint="eastAsia" w:hAnsi="宋体" w:eastAsia="宋体"/>
          <w:sz w:val="24"/>
          <w:szCs w:val="28"/>
        </w:rPr>
        <w:t>2.法定代表人参加谈判的无需提供授权书，仅提供身份证明</w:t>
      </w:r>
      <w:r>
        <w:rPr>
          <w:rFonts w:hint="eastAsia" w:hAnsi="宋体" w:eastAsia="宋体"/>
          <w:sz w:val="24"/>
          <w:szCs w:val="28"/>
          <w:lang w:eastAsia="zh-CN"/>
        </w:rPr>
        <w:t>核查原件</w:t>
      </w:r>
      <w:r>
        <w:rPr>
          <w:rFonts w:hint="eastAsia" w:hAnsi="宋体" w:eastAsia="宋体"/>
          <w:sz w:val="24"/>
          <w:szCs w:val="28"/>
        </w:rPr>
        <w:t>。</w:t>
      </w:r>
    </w:p>
    <w:p w14:paraId="031FE89B">
      <w:pPr>
        <w:spacing w:line="360" w:lineRule="auto"/>
        <w:ind w:firstLine="435"/>
        <w:rPr>
          <w:rFonts w:asciiTheme="minorEastAsia" w:hAnsiTheme="minorEastAsia" w:eastAsiaTheme="minorEastAsia"/>
          <w:color w:val="auto"/>
          <w:sz w:val="24"/>
          <w:highlight w:val="none"/>
        </w:rPr>
      </w:pPr>
    </w:p>
    <w:p w14:paraId="5500BEE9">
      <w:pPr>
        <w:spacing w:line="360" w:lineRule="auto"/>
        <w:jc w:val="center"/>
        <w:outlineLvl w:val="1"/>
        <w:rPr>
          <w:rFonts w:asciiTheme="minorEastAsia" w:hAnsiTheme="minorEastAsia" w:eastAsiaTheme="minorEastAsia"/>
          <w:b/>
          <w:color w:val="auto"/>
          <w:sz w:val="24"/>
          <w:highlight w:val="none"/>
        </w:rPr>
      </w:pPr>
      <w:bookmarkStart w:id="83" w:name="_Toc24321"/>
      <w:bookmarkStart w:id="84" w:name="_Toc14799"/>
      <w:r>
        <w:rPr>
          <w:rFonts w:hint="eastAsia" w:asciiTheme="minorEastAsia" w:hAnsiTheme="minorEastAsia" w:eastAsiaTheme="minorEastAsia"/>
          <w:b/>
          <w:color w:val="auto"/>
          <w:sz w:val="24"/>
          <w:highlight w:val="none"/>
        </w:rPr>
        <w:t>五、响应表</w:t>
      </w:r>
      <w:bookmarkEnd w:id="83"/>
      <w:bookmarkEnd w:id="84"/>
    </w:p>
    <w:p w14:paraId="063027DC">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022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5116388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17A2697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BA1BC0A">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询价通知书要求</w:t>
            </w:r>
          </w:p>
        </w:tc>
        <w:tc>
          <w:tcPr>
            <w:tcW w:w="1511" w:type="pct"/>
            <w:vAlign w:val="center"/>
          </w:tcPr>
          <w:p w14:paraId="487F403D">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57EB246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C2C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CA6D790">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8A42F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BE6D0E2">
            <w:pPr>
              <w:jc w:val="center"/>
              <w:rPr>
                <w:rFonts w:asciiTheme="minorEastAsia" w:hAnsiTheme="minorEastAsia" w:eastAsiaTheme="minorEastAsia"/>
                <w:color w:val="auto"/>
                <w:sz w:val="24"/>
                <w:highlight w:val="none"/>
              </w:rPr>
            </w:pPr>
          </w:p>
        </w:tc>
        <w:tc>
          <w:tcPr>
            <w:tcW w:w="1511" w:type="pct"/>
            <w:vAlign w:val="center"/>
          </w:tcPr>
          <w:p w14:paraId="7E0E2873">
            <w:pPr>
              <w:jc w:val="center"/>
              <w:rPr>
                <w:rFonts w:asciiTheme="minorEastAsia" w:hAnsiTheme="minorEastAsia" w:eastAsiaTheme="minorEastAsia"/>
                <w:color w:val="auto"/>
                <w:sz w:val="24"/>
                <w:highlight w:val="none"/>
              </w:rPr>
            </w:pPr>
          </w:p>
        </w:tc>
        <w:tc>
          <w:tcPr>
            <w:tcW w:w="475" w:type="pct"/>
            <w:vAlign w:val="center"/>
          </w:tcPr>
          <w:p w14:paraId="55ACB079">
            <w:pPr>
              <w:jc w:val="center"/>
              <w:rPr>
                <w:rFonts w:asciiTheme="minorEastAsia" w:hAnsiTheme="minorEastAsia" w:eastAsiaTheme="minorEastAsia"/>
                <w:color w:val="auto"/>
                <w:sz w:val="24"/>
                <w:highlight w:val="none"/>
              </w:rPr>
            </w:pPr>
          </w:p>
        </w:tc>
      </w:tr>
      <w:tr w14:paraId="735E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6C29E6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14F4F4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4675369D">
            <w:pPr>
              <w:jc w:val="center"/>
              <w:rPr>
                <w:rFonts w:asciiTheme="minorEastAsia" w:hAnsiTheme="minorEastAsia" w:eastAsiaTheme="minorEastAsia"/>
                <w:color w:val="auto"/>
                <w:sz w:val="24"/>
                <w:highlight w:val="none"/>
              </w:rPr>
            </w:pPr>
          </w:p>
        </w:tc>
        <w:tc>
          <w:tcPr>
            <w:tcW w:w="1511" w:type="pct"/>
            <w:vAlign w:val="center"/>
          </w:tcPr>
          <w:p w14:paraId="7EAEFCC6">
            <w:pPr>
              <w:jc w:val="center"/>
              <w:rPr>
                <w:rFonts w:asciiTheme="minorEastAsia" w:hAnsiTheme="minorEastAsia" w:eastAsiaTheme="minorEastAsia"/>
                <w:color w:val="auto"/>
                <w:sz w:val="24"/>
                <w:highlight w:val="none"/>
              </w:rPr>
            </w:pPr>
          </w:p>
        </w:tc>
        <w:tc>
          <w:tcPr>
            <w:tcW w:w="475" w:type="pct"/>
            <w:vAlign w:val="center"/>
          </w:tcPr>
          <w:p w14:paraId="47809355">
            <w:pPr>
              <w:jc w:val="center"/>
              <w:rPr>
                <w:rFonts w:asciiTheme="minorEastAsia" w:hAnsiTheme="minorEastAsia" w:eastAsiaTheme="minorEastAsia"/>
                <w:color w:val="auto"/>
                <w:sz w:val="24"/>
                <w:highlight w:val="none"/>
              </w:rPr>
            </w:pPr>
          </w:p>
        </w:tc>
      </w:tr>
      <w:tr w14:paraId="386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6E2A06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474A2A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1B0C3B07">
            <w:pPr>
              <w:jc w:val="center"/>
              <w:rPr>
                <w:rFonts w:asciiTheme="minorEastAsia" w:hAnsiTheme="minorEastAsia" w:eastAsiaTheme="minorEastAsia"/>
                <w:color w:val="auto"/>
                <w:sz w:val="24"/>
                <w:highlight w:val="none"/>
              </w:rPr>
            </w:pPr>
          </w:p>
        </w:tc>
        <w:tc>
          <w:tcPr>
            <w:tcW w:w="1511" w:type="pct"/>
            <w:vAlign w:val="center"/>
          </w:tcPr>
          <w:p w14:paraId="7B1592EC">
            <w:pPr>
              <w:pStyle w:val="37"/>
              <w:jc w:val="center"/>
              <w:rPr>
                <w:rFonts w:asciiTheme="minorEastAsia" w:hAnsiTheme="minorEastAsia" w:eastAsiaTheme="minorEastAsia"/>
                <w:color w:val="auto"/>
                <w:highlight w:val="none"/>
              </w:rPr>
            </w:pPr>
          </w:p>
        </w:tc>
        <w:tc>
          <w:tcPr>
            <w:tcW w:w="475" w:type="pct"/>
            <w:vAlign w:val="center"/>
          </w:tcPr>
          <w:p w14:paraId="10FB7EA8">
            <w:pPr>
              <w:jc w:val="center"/>
              <w:rPr>
                <w:rFonts w:asciiTheme="minorEastAsia" w:hAnsiTheme="minorEastAsia" w:eastAsiaTheme="minorEastAsia"/>
                <w:color w:val="auto"/>
                <w:sz w:val="24"/>
                <w:highlight w:val="none"/>
              </w:rPr>
            </w:pPr>
          </w:p>
        </w:tc>
      </w:tr>
      <w:tr w14:paraId="7318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29E57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C161E9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0A0DF885">
            <w:pPr>
              <w:jc w:val="center"/>
              <w:rPr>
                <w:rFonts w:asciiTheme="minorEastAsia" w:hAnsiTheme="minorEastAsia" w:eastAsiaTheme="minorEastAsia"/>
                <w:color w:val="auto"/>
                <w:sz w:val="24"/>
                <w:highlight w:val="none"/>
              </w:rPr>
            </w:pPr>
          </w:p>
        </w:tc>
        <w:tc>
          <w:tcPr>
            <w:tcW w:w="1511" w:type="pct"/>
            <w:vAlign w:val="center"/>
          </w:tcPr>
          <w:p w14:paraId="7F9C4A92">
            <w:pPr>
              <w:jc w:val="center"/>
              <w:rPr>
                <w:rFonts w:asciiTheme="minorEastAsia" w:hAnsiTheme="minorEastAsia" w:eastAsiaTheme="minorEastAsia"/>
                <w:color w:val="auto"/>
                <w:sz w:val="24"/>
                <w:highlight w:val="none"/>
              </w:rPr>
            </w:pPr>
          </w:p>
        </w:tc>
        <w:tc>
          <w:tcPr>
            <w:tcW w:w="475" w:type="pct"/>
            <w:vAlign w:val="center"/>
          </w:tcPr>
          <w:p w14:paraId="399D8186">
            <w:pPr>
              <w:jc w:val="center"/>
              <w:rPr>
                <w:rFonts w:asciiTheme="minorEastAsia" w:hAnsiTheme="minorEastAsia" w:eastAsiaTheme="minorEastAsia"/>
                <w:color w:val="auto"/>
                <w:sz w:val="24"/>
                <w:highlight w:val="none"/>
              </w:rPr>
            </w:pPr>
          </w:p>
        </w:tc>
      </w:tr>
      <w:tr w14:paraId="183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D2E9BD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A073E66">
            <w:pPr>
              <w:jc w:val="center"/>
              <w:rPr>
                <w:rFonts w:asciiTheme="minorEastAsia" w:hAnsiTheme="minorEastAsia" w:eastAsiaTheme="minorEastAsia"/>
                <w:color w:val="auto"/>
                <w:sz w:val="24"/>
                <w:highlight w:val="none"/>
              </w:rPr>
            </w:pPr>
          </w:p>
        </w:tc>
        <w:tc>
          <w:tcPr>
            <w:tcW w:w="1465" w:type="pct"/>
            <w:vAlign w:val="center"/>
          </w:tcPr>
          <w:p w14:paraId="554B0DBE">
            <w:pPr>
              <w:jc w:val="center"/>
              <w:rPr>
                <w:rFonts w:asciiTheme="minorEastAsia" w:hAnsiTheme="minorEastAsia" w:eastAsiaTheme="minorEastAsia"/>
                <w:color w:val="auto"/>
                <w:sz w:val="24"/>
                <w:highlight w:val="none"/>
              </w:rPr>
            </w:pPr>
          </w:p>
        </w:tc>
        <w:tc>
          <w:tcPr>
            <w:tcW w:w="1511" w:type="pct"/>
            <w:vAlign w:val="center"/>
          </w:tcPr>
          <w:p w14:paraId="255F875E">
            <w:pPr>
              <w:jc w:val="center"/>
              <w:rPr>
                <w:rFonts w:asciiTheme="minorEastAsia" w:hAnsiTheme="minorEastAsia" w:eastAsiaTheme="minorEastAsia"/>
                <w:color w:val="auto"/>
                <w:sz w:val="24"/>
                <w:highlight w:val="none"/>
              </w:rPr>
            </w:pPr>
          </w:p>
        </w:tc>
        <w:tc>
          <w:tcPr>
            <w:tcW w:w="475" w:type="pct"/>
            <w:vAlign w:val="center"/>
          </w:tcPr>
          <w:p w14:paraId="43463C9D">
            <w:pPr>
              <w:jc w:val="center"/>
              <w:rPr>
                <w:rFonts w:asciiTheme="minorEastAsia" w:hAnsiTheme="minorEastAsia" w:eastAsiaTheme="minorEastAsia"/>
                <w:color w:val="auto"/>
                <w:sz w:val="24"/>
                <w:highlight w:val="none"/>
              </w:rPr>
            </w:pPr>
          </w:p>
        </w:tc>
      </w:tr>
    </w:tbl>
    <w:p w14:paraId="57F9EA7B">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C99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D53557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A637475">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4FB3061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询价通知书规定的技术参数要求</w:t>
            </w:r>
          </w:p>
        </w:tc>
        <w:tc>
          <w:tcPr>
            <w:tcW w:w="1456" w:type="pct"/>
            <w:vAlign w:val="center"/>
          </w:tcPr>
          <w:p w14:paraId="468AD65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071CEB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8D7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E305C7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53E1D73">
            <w:pPr>
              <w:jc w:val="center"/>
              <w:rPr>
                <w:rFonts w:asciiTheme="minorEastAsia" w:hAnsiTheme="minorEastAsia" w:eastAsiaTheme="minorEastAsia"/>
                <w:color w:val="auto"/>
                <w:sz w:val="24"/>
                <w:highlight w:val="none"/>
              </w:rPr>
            </w:pPr>
          </w:p>
        </w:tc>
        <w:tc>
          <w:tcPr>
            <w:tcW w:w="1680" w:type="pct"/>
            <w:vAlign w:val="center"/>
          </w:tcPr>
          <w:p w14:paraId="11F31DF3">
            <w:pPr>
              <w:jc w:val="center"/>
              <w:rPr>
                <w:rFonts w:asciiTheme="minorEastAsia" w:hAnsiTheme="minorEastAsia" w:eastAsiaTheme="minorEastAsia"/>
                <w:color w:val="auto"/>
                <w:sz w:val="24"/>
                <w:highlight w:val="none"/>
              </w:rPr>
            </w:pPr>
          </w:p>
        </w:tc>
        <w:tc>
          <w:tcPr>
            <w:tcW w:w="1456" w:type="pct"/>
            <w:vAlign w:val="center"/>
          </w:tcPr>
          <w:p w14:paraId="47A17868">
            <w:pPr>
              <w:jc w:val="center"/>
              <w:rPr>
                <w:rFonts w:asciiTheme="minorEastAsia" w:hAnsiTheme="minorEastAsia" w:eastAsiaTheme="minorEastAsia"/>
                <w:color w:val="auto"/>
                <w:sz w:val="24"/>
                <w:highlight w:val="none"/>
              </w:rPr>
            </w:pPr>
          </w:p>
        </w:tc>
        <w:tc>
          <w:tcPr>
            <w:tcW w:w="502" w:type="pct"/>
            <w:vAlign w:val="center"/>
          </w:tcPr>
          <w:p w14:paraId="09735EE2">
            <w:pPr>
              <w:jc w:val="center"/>
              <w:rPr>
                <w:rFonts w:asciiTheme="minorEastAsia" w:hAnsiTheme="minorEastAsia" w:eastAsiaTheme="minorEastAsia"/>
                <w:color w:val="auto"/>
                <w:sz w:val="24"/>
                <w:highlight w:val="none"/>
              </w:rPr>
            </w:pPr>
          </w:p>
        </w:tc>
      </w:tr>
      <w:tr w14:paraId="5859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4EA3A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ABFC400">
            <w:pPr>
              <w:jc w:val="center"/>
              <w:rPr>
                <w:rFonts w:asciiTheme="minorEastAsia" w:hAnsiTheme="minorEastAsia" w:eastAsiaTheme="minorEastAsia"/>
                <w:color w:val="auto"/>
                <w:sz w:val="24"/>
                <w:highlight w:val="none"/>
              </w:rPr>
            </w:pPr>
          </w:p>
        </w:tc>
        <w:tc>
          <w:tcPr>
            <w:tcW w:w="1680" w:type="pct"/>
            <w:vAlign w:val="center"/>
          </w:tcPr>
          <w:p w14:paraId="467CE98C">
            <w:pPr>
              <w:jc w:val="center"/>
              <w:rPr>
                <w:rFonts w:asciiTheme="minorEastAsia" w:hAnsiTheme="minorEastAsia" w:eastAsiaTheme="minorEastAsia"/>
                <w:color w:val="auto"/>
                <w:sz w:val="24"/>
                <w:highlight w:val="none"/>
              </w:rPr>
            </w:pPr>
          </w:p>
        </w:tc>
        <w:tc>
          <w:tcPr>
            <w:tcW w:w="1456" w:type="pct"/>
            <w:vAlign w:val="center"/>
          </w:tcPr>
          <w:p w14:paraId="3ABE8828">
            <w:pPr>
              <w:jc w:val="center"/>
              <w:rPr>
                <w:rFonts w:asciiTheme="minorEastAsia" w:hAnsiTheme="minorEastAsia" w:eastAsiaTheme="minorEastAsia"/>
                <w:color w:val="auto"/>
                <w:sz w:val="24"/>
                <w:highlight w:val="none"/>
              </w:rPr>
            </w:pPr>
          </w:p>
        </w:tc>
        <w:tc>
          <w:tcPr>
            <w:tcW w:w="502" w:type="pct"/>
            <w:vAlign w:val="center"/>
          </w:tcPr>
          <w:p w14:paraId="62A7AC30">
            <w:pPr>
              <w:jc w:val="center"/>
              <w:rPr>
                <w:rFonts w:asciiTheme="minorEastAsia" w:hAnsiTheme="minorEastAsia" w:eastAsiaTheme="minorEastAsia"/>
                <w:color w:val="auto"/>
                <w:sz w:val="24"/>
                <w:highlight w:val="none"/>
              </w:rPr>
            </w:pPr>
          </w:p>
        </w:tc>
      </w:tr>
      <w:tr w14:paraId="6EB0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ED79C4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8ECAE61">
            <w:pPr>
              <w:jc w:val="center"/>
              <w:rPr>
                <w:rFonts w:asciiTheme="minorEastAsia" w:hAnsiTheme="minorEastAsia" w:eastAsiaTheme="minorEastAsia"/>
                <w:color w:val="auto"/>
                <w:sz w:val="24"/>
                <w:highlight w:val="none"/>
              </w:rPr>
            </w:pPr>
          </w:p>
        </w:tc>
        <w:tc>
          <w:tcPr>
            <w:tcW w:w="1680" w:type="pct"/>
            <w:vAlign w:val="center"/>
          </w:tcPr>
          <w:p w14:paraId="133A1EF9">
            <w:pPr>
              <w:jc w:val="center"/>
              <w:rPr>
                <w:rFonts w:asciiTheme="minorEastAsia" w:hAnsiTheme="minorEastAsia" w:eastAsiaTheme="minorEastAsia"/>
                <w:color w:val="auto"/>
                <w:sz w:val="24"/>
                <w:highlight w:val="none"/>
              </w:rPr>
            </w:pPr>
          </w:p>
        </w:tc>
        <w:tc>
          <w:tcPr>
            <w:tcW w:w="1456" w:type="pct"/>
            <w:vAlign w:val="center"/>
          </w:tcPr>
          <w:p w14:paraId="0C4B97BD">
            <w:pPr>
              <w:pStyle w:val="37"/>
              <w:jc w:val="center"/>
              <w:rPr>
                <w:rFonts w:asciiTheme="minorEastAsia" w:hAnsiTheme="minorEastAsia" w:eastAsiaTheme="minorEastAsia"/>
                <w:color w:val="auto"/>
                <w:highlight w:val="none"/>
              </w:rPr>
            </w:pPr>
          </w:p>
        </w:tc>
        <w:tc>
          <w:tcPr>
            <w:tcW w:w="502" w:type="pct"/>
            <w:vAlign w:val="center"/>
          </w:tcPr>
          <w:p w14:paraId="300C6482">
            <w:pPr>
              <w:jc w:val="center"/>
              <w:rPr>
                <w:rFonts w:asciiTheme="minorEastAsia" w:hAnsiTheme="minorEastAsia" w:eastAsiaTheme="minorEastAsia"/>
                <w:color w:val="auto"/>
                <w:sz w:val="24"/>
                <w:highlight w:val="none"/>
              </w:rPr>
            </w:pPr>
          </w:p>
        </w:tc>
      </w:tr>
      <w:tr w14:paraId="2F8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B61D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C68AA94">
            <w:pPr>
              <w:jc w:val="center"/>
              <w:rPr>
                <w:rFonts w:asciiTheme="minorEastAsia" w:hAnsiTheme="minorEastAsia" w:eastAsiaTheme="minorEastAsia"/>
                <w:color w:val="auto"/>
                <w:sz w:val="24"/>
                <w:highlight w:val="none"/>
              </w:rPr>
            </w:pPr>
          </w:p>
        </w:tc>
        <w:tc>
          <w:tcPr>
            <w:tcW w:w="1680" w:type="pct"/>
            <w:vAlign w:val="center"/>
          </w:tcPr>
          <w:p w14:paraId="375DCE52">
            <w:pPr>
              <w:jc w:val="center"/>
              <w:rPr>
                <w:rFonts w:asciiTheme="minorEastAsia" w:hAnsiTheme="minorEastAsia" w:eastAsiaTheme="minorEastAsia"/>
                <w:color w:val="auto"/>
                <w:sz w:val="24"/>
                <w:highlight w:val="none"/>
              </w:rPr>
            </w:pPr>
          </w:p>
        </w:tc>
        <w:tc>
          <w:tcPr>
            <w:tcW w:w="1456" w:type="pct"/>
            <w:vAlign w:val="center"/>
          </w:tcPr>
          <w:p w14:paraId="6A2048F6">
            <w:pPr>
              <w:pStyle w:val="37"/>
              <w:jc w:val="center"/>
              <w:rPr>
                <w:rFonts w:asciiTheme="minorEastAsia" w:hAnsiTheme="minorEastAsia" w:eastAsiaTheme="minorEastAsia"/>
                <w:color w:val="auto"/>
                <w:highlight w:val="none"/>
              </w:rPr>
            </w:pPr>
          </w:p>
        </w:tc>
        <w:tc>
          <w:tcPr>
            <w:tcW w:w="502" w:type="pct"/>
            <w:vAlign w:val="center"/>
          </w:tcPr>
          <w:p w14:paraId="1928D9FE">
            <w:pPr>
              <w:jc w:val="center"/>
              <w:rPr>
                <w:rFonts w:asciiTheme="minorEastAsia" w:hAnsiTheme="minorEastAsia" w:eastAsiaTheme="minorEastAsia"/>
                <w:color w:val="auto"/>
                <w:sz w:val="24"/>
                <w:highlight w:val="none"/>
              </w:rPr>
            </w:pPr>
          </w:p>
        </w:tc>
      </w:tr>
      <w:tr w14:paraId="508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65C2A1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4D966DC">
            <w:pPr>
              <w:jc w:val="center"/>
              <w:rPr>
                <w:rFonts w:asciiTheme="minorEastAsia" w:hAnsiTheme="minorEastAsia" w:eastAsiaTheme="minorEastAsia"/>
                <w:color w:val="auto"/>
                <w:sz w:val="24"/>
                <w:highlight w:val="none"/>
              </w:rPr>
            </w:pPr>
          </w:p>
        </w:tc>
        <w:tc>
          <w:tcPr>
            <w:tcW w:w="1680" w:type="pct"/>
            <w:vAlign w:val="center"/>
          </w:tcPr>
          <w:p w14:paraId="5E46578F">
            <w:pPr>
              <w:jc w:val="center"/>
              <w:rPr>
                <w:rFonts w:asciiTheme="minorEastAsia" w:hAnsiTheme="minorEastAsia" w:eastAsiaTheme="minorEastAsia"/>
                <w:color w:val="auto"/>
                <w:sz w:val="24"/>
                <w:highlight w:val="none"/>
              </w:rPr>
            </w:pPr>
          </w:p>
        </w:tc>
        <w:tc>
          <w:tcPr>
            <w:tcW w:w="1456" w:type="pct"/>
            <w:vAlign w:val="center"/>
          </w:tcPr>
          <w:p w14:paraId="2282B540">
            <w:pPr>
              <w:jc w:val="center"/>
              <w:rPr>
                <w:rFonts w:asciiTheme="minorEastAsia" w:hAnsiTheme="minorEastAsia" w:eastAsiaTheme="minorEastAsia"/>
                <w:color w:val="auto"/>
                <w:sz w:val="24"/>
                <w:highlight w:val="none"/>
              </w:rPr>
            </w:pPr>
          </w:p>
        </w:tc>
        <w:tc>
          <w:tcPr>
            <w:tcW w:w="502" w:type="pct"/>
            <w:vAlign w:val="center"/>
          </w:tcPr>
          <w:p w14:paraId="45675C9B">
            <w:pPr>
              <w:jc w:val="center"/>
              <w:rPr>
                <w:rFonts w:asciiTheme="minorEastAsia" w:hAnsiTheme="minorEastAsia" w:eastAsiaTheme="minorEastAsia"/>
                <w:color w:val="auto"/>
                <w:sz w:val="24"/>
                <w:highlight w:val="none"/>
              </w:rPr>
            </w:pPr>
          </w:p>
        </w:tc>
      </w:tr>
    </w:tbl>
    <w:p w14:paraId="6173DB8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F186ADA">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p>
    <w:p w14:paraId="01A213F0">
      <w:pPr>
        <w:pStyle w:val="12"/>
        <w:spacing w:line="360" w:lineRule="auto"/>
        <w:rPr>
          <w:rFonts w:asciiTheme="minorEastAsia" w:hAnsiTheme="minorEastAsia" w:eastAsiaTheme="minorEastAsia"/>
          <w:b w:val="0"/>
          <w:color w:val="auto"/>
          <w:sz w:val="24"/>
          <w:highlight w:val="none"/>
        </w:rPr>
      </w:pPr>
    </w:p>
    <w:p w14:paraId="35440B32">
      <w:pPr>
        <w:pStyle w:val="12"/>
        <w:spacing w:line="360" w:lineRule="auto"/>
        <w:rPr>
          <w:rFonts w:asciiTheme="minorEastAsia" w:hAnsiTheme="minorEastAsia" w:eastAsiaTheme="minorEastAsia"/>
          <w:color w:val="auto"/>
          <w:sz w:val="24"/>
          <w:highlight w:val="none"/>
        </w:rPr>
      </w:pPr>
      <w:r>
        <w:rPr>
          <w:rFonts w:asciiTheme="minorEastAsia" w:hAnsiTheme="minorEastAsia" w:eastAsiaTheme="minorEastAsia"/>
          <w:b w:val="0"/>
          <w:color w:val="auto"/>
          <w:sz w:val="24"/>
          <w:highlight w:val="none"/>
        </w:rPr>
        <w:br w:type="page"/>
      </w:r>
    </w:p>
    <w:p w14:paraId="248745A5">
      <w:pPr>
        <w:spacing w:line="360" w:lineRule="auto"/>
        <w:jc w:val="center"/>
        <w:outlineLvl w:val="1"/>
        <w:rPr>
          <w:rFonts w:asciiTheme="minorEastAsia" w:hAnsiTheme="minorEastAsia" w:eastAsiaTheme="minorEastAsia"/>
          <w:b/>
          <w:color w:val="auto"/>
          <w:sz w:val="24"/>
          <w:highlight w:val="none"/>
        </w:rPr>
      </w:pPr>
      <w:bookmarkStart w:id="85" w:name="_Toc27991"/>
      <w:bookmarkStart w:id="86" w:name="_Toc3004"/>
      <w:bookmarkStart w:id="87" w:name="_Hlk60606033"/>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、中小企业声明函</w:t>
      </w:r>
      <w:bookmarkEnd w:id="85"/>
      <w:bookmarkEnd w:id="86"/>
    </w:p>
    <w:p w14:paraId="65C5064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询价，不需此件，请删去“中小企业声明函”）</w:t>
      </w:r>
    </w:p>
    <w:p w14:paraId="7DA176BD">
      <w:pPr>
        <w:rPr>
          <w:rFonts w:asciiTheme="minorEastAsia" w:hAnsiTheme="minorEastAsia" w:eastAsiaTheme="minorEastAsia"/>
          <w:color w:val="auto"/>
          <w:sz w:val="24"/>
          <w:szCs w:val="24"/>
          <w:highlight w:val="none"/>
        </w:rPr>
      </w:pPr>
    </w:p>
    <w:p w14:paraId="4FB3CF49">
      <w:pPr>
        <w:pStyle w:val="18"/>
        <w:keepNext w:val="0"/>
        <w:keepLines w:val="0"/>
        <w:widowControl/>
        <w:suppressLineNumbers w:val="0"/>
        <w:rPr>
          <w:rFonts w:ascii="宋体" w:hAnsi="宋体" w:eastAsia="宋体"/>
          <w:color w:val="auto"/>
          <w:sz w:val="24"/>
          <w:szCs w:val="24"/>
          <w:highlight w:val="none"/>
          <w:lang w:val="zh-CN"/>
        </w:rPr>
      </w:pPr>
      <w:bookmarkStart w:id="88" w:name="OLE_LINK13"/>
      <w:bookmarkStart w:id="89" w:name="OLE_LINK14"/>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default"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264FBAE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644ABD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41C6A7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C245E3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900C6E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D7C9721">
      <w:pPr>
        <w:spacing w:line="360" w:lineRule="auto"/>
        <w:ind w:firstLine="435"/>
        <w:rPr>
          <w:rFonts w:asciiTheme="minorEastAsia" w:hAnsiTheme="minorEastAsia" w:eastAsiaTheme="minorEastAsia"/>
          <w:color w:val="auto"/>
          <w:sz w:val="24"/>
          <w:szCs w:val="24"/>
          <w:highlight w:val="none"/>
        </w:rPr>
      </w:pPr>
    </w:p>
    <w:p w14:paraId="7266B52B">
      <w:pPr>
        <w:spacing w:line="360" w:lineRule="auto"/>
        <w:ind w:firstLine="435"/>
        <w:rPr>
          <w:rFonts w:asciiTheme="minorEastAsia" w:hAnsiTheme="minorEastAsia" w:eastAsiaTheme="minorEastAsia"/>
          <w:color w:val="auto"/>
          <w:sz w:val="24"/>
          <w:szCs w:val="24"/>
          <w:highlight w:val="none"/>
        </w:rPr>
      </w:pPr>
    </w:p>
    <w:p w14:paraId="231CB2D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盖</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7DE1C8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87"/>
    <w:bookmarkEnd w:id="88"/>
    <w:bookmarkEnd w:id="89"/>
    <w:p w14:paraId="0334E353">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6FFC2C40">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AD9E33C">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72288D25">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EA8D49E">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496B5D0">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F8F470E">
      <w:pPr>
        <w:widowControl/>
        <w:jc w:val="left"/>
        <w:rPr>
          <w:rFonts w:hint="eastAsia" w:asciiTheme="minorEastAsia" w:hAnsiTheme="minorEastAsia" w:eastAsiaTheme="minorEastAsia"/>
          <w:b/>
          <w:color w:val="auto"/>
          <w:sz w:val="24"/>
          <w:highlight w:val="none"/>
          <w:lang w:eastAsia="zh-CN"/>
        </w:rPr>
      </w:pPr>
      <w:bookmarkStart w:id="90" w:name="_Toc29137"/>
      <w:bookmarkStart w:id="91" w:name="_Toc2147"/>
      <w:bookmarkStart w:id="92" w:name="_Hlk60606117"/>
    </w:p>
    <w:p w14:paraId="4600D4C9">
      <w:pPr>
        <w:widowControl/>
        <w:jc w:val="left"/>
        <w:rPr>
          <w:rFonts w:hint="eastAsia" w:asciiTheme="minorEastAsia" w:hAnsiTheme="minorEastAsia" w:eastAsiaTheme="minorEastAsia"/>
          <w:b/>
          <w:color w:val="auto"/>
          <w:sz w:val="24"/>
          <w:highlight w:val="none"/>
          <w:lang w:eastAsia="zh-CN"/>
        </w:rPr>
      </w:pPr>
    </w:p>
    <w:p w14:paraId="5822941C">
      <w:pPr>
        <w:widowControl/>
        <w:jc w:val="left"/>
        <w:rPr>
          <w:rFonts w:hint="eastAsia" w:asciiTheme="minorEastAsia" w:hAnsiTheme="minorEastAsia" w:eastAsiaTheme="minorEastAsia"/>
          <w:b/>
          <w:color w:val="auto"/>
          <w:sz w:val="24"/>
          <w:highlight w:val="none"/>
          <w:lang w:eastAsia="zh-CN"/>
        </w:rPr>
      </w:pPr>
    </w:p>
    <w:p w14:paraId="56BB5F32">
      <w:pPr>
        <w:widowControl/>
        <w:jc w:val="left"/>
        <w:rPr>
          <w:rFonts w:hint="eastAsia" w:asciiTheme="minorEastAsia" w:hAnsiTheme="minorEastAsia" w:eastAsiaTheme="minorEastAsia"/>
          <w:b/>
          <w:color w:val="auto"/>
          <w:sz w:val="24"/>
          <w:highlight w:val="none"/>
          <w:lang w:eastAsia="zh-CN"/>
        </w:rPr>
      </w:pPr>
    </w:p>
    <w:p w14:paraId="19823B67">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九</w:t>
      </w:r>
      <w:r>
        <w:rPr>
          <w:rFonts w:hint="eastAsia" w:asciiTheme="minorEastAsia" w:hAnsiTheme="minorEastAsia" w:eastAsiaTheme="minorEastAsia"/>
          <w:b/>
          <w:color w:val="auto"/>
          <w:sz w:val="24"/>
          <w:highlight w:val="none"/>
        </w:rPr>
        <w:t>、残疾人福利性单位声明函</w:t>
      </w:r>
      <w:bookmarkEnd w:id="90"/>
      <w:bookmarkEnd w:id="91"/>
    </w:p>
    <w:p w14:paraId="0A154D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（非残疾人福利性单位询价，请删去“残疾人福利性单位声明函”）</w:t>
      </w:r>
    </w:p>
    <w:p w14:paraId="7C90A8EF">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7D5EB6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4EF1CF6">
      <w:pPr>
        <w:spacing w:line="360" w:lineRule="auto"/>
        <w:ind w:firstLine="4228" w:firstLineChars="1762"/>
        <w:rPr>
          <w:rFonts w:asciiTheme="minorEastAsia" w:hAnsiTheme="minorEastAsia" w:eastAsiaTheme="minorEastAsia"/>
          <w:color w:val="auto"/>
          <w:sz w:val="24"/>
          <w:szCs w:val="24"/>
          <w:highlight w:val="none"/>
        </w:rPr>
      </w:pPr>
    </w:p>
    <w:p w14:paraId="17653897">
      <w:pPr>
        <w:spacing w:line="360" w:lineRule="auto"/>
        <w:ind w:firstLine="4228" w:firstLineChars="1762"/>
        <w:rPr>
          <w:rFonts w:asciiTheme="minorEastAsia" w:hAnsiTheme="minorEastAsia" w:eastAsiaTheme="minorEastAsia"/>
          <w:color w:val="auto"/>
          <w:sz w:val="24"/>
          <w:szCs w:val="24"/>
          <w:highlight w:val="none"/>
        </w:rPr>
      </w:pPr>
    </w:p>
    <w:p w14:paraId="6067A862">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盖</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99FCAA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92"/>
    <w:p w14:paraId="0F94D123">
      <w:pPr>
        <w:spacing w:line="360" w:lineRule="auto"/>
        <w:ind w:firstLine="435"/>
        <w:rPr>
          <w:rFonts w:cs="Cambria Math" w:asciiTheme="minorEastAsia" w:hAnsiTheme="minorEastAsia" w:eastAsiaTheme="minorEastAsia"/>
          <w:b/>
          <w:color w:val="auto"/>
          <w:sz w:val="24"/>
          <w:szCs w:val="24"/>
          <w:highlight w:val="none"/>
        </w:rPr>
      </w:pPr>
    </w:p>
    <w:p w14:paraId="23B7900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F3CAC16">
      <w:pPr>
        <w:spacing w:line="360" w:lineRule="auto"/>
        <w:jc w:val="center"/>
        <w:outlineLvl w:val="1"/>
        <w:rPr>
          <w:rFonts w:asciiTheme="minorEastAsia" w:hAnsiTheme="minorEastAsia" w:eastAsiaTheme="minorEastAsia"/>
          <w:b/>
          <w:color w:val="auto"/>
          <w:sz w:val="24"/>
          <w:highlight w:val="none"/>
        </w:rPr>
      </w:pPr>
      <w:bookmarkStart w:id="93" w:name="_Toc23417"/>
      <w:bookmarkStart w:id="94" w:name="_Toc1350"/>
      <w:r>
        <w:rPr>
          <w:rFonts w:hint="eastAsia" w:asciiTheme="minorEastAsia" w:hAnsiTheme="minorEastAsia" w:eastAsiaTheme="minorEastAsia"/>
          <w:b/>
          <w:color w:val="auto"/>
          <w:sz w:val="24"/>
          <w:highlight w:val="none"/>
        </w:rPr>
        <w:t>十、诚信履约承诺函</w:t>
      </w:r>
      <w:bookmarkEnd w:id="93"/>
      <w:bookmarkEnd w:id="94"/>
    </w:p>
    <w:p w14:paraId="41A9DE07">
      <w:pPr>
        <w:spacing w:line="360" w:lineRule="auto"/>
        <w:rPr>
          <w:rFonts w:asciiTheme="minorEastAsia" w:hAnsiTheme="minorEastAsia" w:eastAsiaTheme="minorEastAsia"/>
          <w:b/>
          <w:bCs/>
          <w:color w:val="auto"/>
          <w:sz w:val="24"/>
          <w:highlight w:val="none"/>
        </w:rPr>
      </w:pPr>
    </w:p>
    <w:p w14:paraId="6F72443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DBE4E0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9A54F4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12B85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A9330C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21B660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262793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C58EDC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8520AC">
      <w:pPr>
        <w:spacing w:line="360" w:lineRule="auto"/>
        <w:rPr>
          <w:rFonts w:asciiTheme="minorEastAsia" w:hAnsiTheme="minorEastAsia" w:eastAsiaTheme="minorEastAsia"/>
          <w:bCs/>
          <w:color w:val="auto"/>
          <w:sz w:val="24"/>
          <w:highlight w:val="none"/>
        </w:rPr>
      </w:pPr>
    </w:p>
    <w:p w14:paraId="2E453A41">
      <w:pPr>
        <w:spacing w:line="360" w:lineRule="auto"/>
        <w:rPr>
          <w:rFonts w:asciiTheme="minorEastAsia" w:hAnsiTheme="minorEastAsia" w:eastAsiaTheme="minorEastAsia"/>
          <w:bCs/>
          <w:color w:val="auto"/>
          <w:sz w:val="24"/>
          <w:highlight w:val="none"/>
        </w:rPr>
      </w:pPr>
    </w:p>
    <w:p w14:paraId="068DEFBE">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F179F9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FFDB11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B670642">
      <w:pPr>
        <w:widowControl/>
        <w:jc w:val="left"/>
        <w:rPr>
          <w:rFonts w:asciiTheme="minorEastAsia" w:hAnsiTheme="minorEastAsia" w:eastAsiaTheme="minorEastAsia"/>
          <w:color w:val="auto"/>
          <w:sz w:val="24"/>
          <w:highlight w:val="none"/>
        </w:rPr>
      </w:pPr>
    </w:p>
    <w:p w14:paraId="6A1879D6">
      <w:pPr>
        <w:spacing w:line="360" w:lineRule="auto"/>
        <w:jc w:val="center"/>
        <w:outlineLvl w:val="1"/>
        <w:rPr>
          <w:rFonts w:asciiTheme="minorEastAsia" w:hAnsiTheme="minorEastAsia" w:eastAsiaTheme="minorEastAsia"/>
          <w:b/>
          <w:color w:val="auto"/>
          <w:sz w:val="24"/>
          <w:highlight w:val="none"/>
        </w:rPr>
      </w:pPr>
      <w:bookmarkStart w:id="95" w:name="_Toc19513"/>
      <w:bookmarkStart w:id="96" w:name="_Toc12602"/>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eastAsia="zh-CN"/>
        </w:rPr>
        <w:t>一</w:t>
      </w:r>
      <w:r>
        <w:rPr>
          <w:rFonts w:hint="eastAsia" w:asciiTheme="minorEastAsia" w:hAnsiTheme="minorEastAsia" w:eastAsiaTheme="minorEastAsia"/>
          <w:b/>
          <w:color w:val="auto"/>
          <w:sz w:val="24"/>
          <w:highlight w:val="none"/>
        </w:rPr>
        <w:t>、其他相关证明材料</w:t>
      </w:r>
      <w:bookmarkEnd w:id="95"/>
      <w:bookmarkEnd w:id="96"/>
    </w:p>
    <w:p w14:paraId="44D57E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6BF78EB4">
      <w:pPr>
        <w:spacing w:line="360" w:lineRule="auto"/>
        <w:ind w:firstLine="480" w:firstLineChars="200"/>
        <w:rPr>
          <w:rFonts w:asciiTheme="minorEastAsia" w:hAnsiTheme="minorEastAsia" w:eastAsiaTheme="minorEastAsia"/>
          <w:color w:val="auto"/>
          <w:sz w:val="24"/>
          <w:highlight w:val="none"/>
        </w:rPr>
      </w:pPr>
    </w:p>
    <w:p w14:paraId="3CDB3AA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B7E84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asciiTheme="minorEastAsia" w:hAnsiTheme="minorEastAsia" w:eastAsiaTheme="minorEastAsia"/>
          <w:color w:val="auto"/>
          <w:sz w:val="24"/>
          <w:highlight w:val="none"/>
        </w:rPr>
        <w:t>询价通知书要求上传的证明资料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bookmarkEnd w:id="77"/>
    <w:p w14:paraId="0BDEFC4E">
      <w:pPr>
        <w:widowControl/>
        <w:jc w:val="left"/>
        <w:rPr>
          <w:rFonts w:asciiTheme="minorEastAsia" w:hAnsiTheme="minorEastAsia" w:eastAsiaTheme="minorEastAsia"/>
          <w:bCs/>
          <w:color w:val="auto"/>
          <w:sz w:val="24"/>
          <w:highlight w:val="none"/>
        </w:rPr>
      </w:pPr>
      <w:bookmarkStart w:id="97" w:name="_Toc60608832"/>
      <w:bookmarkStart w:id="98" w:name="_Toc11711"/>
      <w:r>
        <w:rPr>
          <w:rFonts w:asciiTheme="minorEastAsia" w:hAnsiTheme="minorEastAsia" w:eastAsiaTheme="minorEastAsia"/>
          <w:color w:val="auto"/>
          <w:sz w:val="24"/>
          <w:highlight w:val="none"/>
        </w:rPr>
        <w:br w:type="page"/>
      </w:r>
    </w:p>
    <w:p w14:paraId="298CEE79">
      <w:pPr>
        <w:spacing w:line="360" w:lineRule="auto"/>
        <w:jc w:val="center"/>
        <w:outlineLvl w:val="0"/>
        <w:rPr>
          <w:rFonts w:ascii="宋体" w:hAnsi="宋体" w:eastAsia="宋体"/>
          <w:b/>
          <w:bCs/>
          <w:color w:val="auto"/>
          <w:sz w:val="28"/>
          <w:highlight w:val="none"/>
        </w:rPr>
      </w:pPr>
      <w:bookmarkStart w:id="99" w:name="_Toc114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r>
        <w:rPr>
          <w:rFonts w:hint="eastAsia"/>
          <w:b/>
          <w:bCs/>
          <w:color w:val="auto"/>
          <w:sz w:val="28"/>
          <w:highlight w:val="none"/>
        </w:rPr>
        <w:t xml:space="preserve">  </w:t>
      </w:r>
      <w:bookmarkEnd w:id="97"/>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8"/>
      <w:bookmarkEnd w:id="99"/>
    </w:p>
    <w:p w14:paraId="5110FE3E">
      <w:pPr>
        <w:spacing w:line="360" w:lineRule="auto"/>
        <w:jc w:val="center"/>
        <w:outlineLvl w:val="1"/>
        <w:rPr>
          <w:rFonts w:ascii="仿宋" w:hAnsi="仿宋" w:eastAsia="仿宋" w:cs="仿宋"/>
          <w:b/>
          <w:bCs/>
          <w:color w:val="auto"/>
          <w:sz w:val="32"/>
          <w:szCs w:val="44"/>
          <w:highlight w:val="none"/>
        </w:rPr>
      </w:pPr>
      <w:bookmarkStart w:id="100" w:name="_Toc29389"/>
      <w:bookmarkStart w:id="101" w:name="_Toc10045"/>
      <w:r>
        <w:rPr>
          <w:rFonts w:hint="eastAsia" w:ascii="仿宋" w:hAnsi="仿宋" w:eastAsia="仿宋" w:cs="仿宋"/>
          <w:b/>
          <w:bCs/>
          <w:color w:val="auto"/>
          <w:sz w:val="32"/>
          <w:szCs w:val="44"/>
          <w:highlight w:val="none"/>
        </w:rPr>
        <w:t>询问函范本</w:t>
      </w:r>
      <w:bookmarkEnd w:id="100"/>
      <w:bookmarkEnd w:id="101"/>
    </w:p>
    <w:p w14:paraId="7694E25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（如为对采购文件或采购程序的询问或疑问，请按询问函范本格式附件进行提交）</w:t>
      </w:r>
    </w:p>
    <w:p w14:paraId="1CBEC26C">
      <w:pPr>
        <w:adjustRightInd w:val="0"/>
        <w:snapToGrid w:val="0"/>
        <w:spacing w:line="360" w:lineRule="auto"/>
        <w:rPr>
          <w:rFonts w:hint="eastAsia" w:cs="仿宋" w:asciiTheme="minorEastAsia" w:hAnsiTheme="minorEastAsia" w:eastAsiaTheme="minorEastAsia"/>
          <w:b/>
          <w:bCs/>
          <w:color w:val="auto"/>
          <w:sz w:val="24"/>
          <w:szCs w:val="24"/>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lang w:eastAsia="zh-CN"/>
        </w:rPr>
        <w:t>采购人</w:t>
      </w:r>
    </w:p>
    <w:p w14:paraId="50A67FE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lang w:val="en-US" w:eastAsia="zh-CN"/>
        </w:rPr>
        <w:t xml:space="preserve"> </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lang w:val="en-US" w:eastAsia="zh-CN"/>
        </w:rPr>
        <w:t>项目名称</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0C1D4B0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2" w:name="_Toc23472"/>
      <w:bookmarkStart w:id="103" w:name="_Toc29678"/>
      <w:r>
        <w:rPr>
          <w:rFonts w:hint="eastAsia" w:cs="仿宋" w:asciiTheme="minorEastAsia" w:hAnsiTheme="minorEastAsia" w:eastAsiaTheme="minorEastAsia"/>
          <w:color w:val="auto"/>
          <w:sz w:val="24"/>
          <w:szCs w:val="24"/>
          <w:highlight w:val="none"/>
        </w:rPr>
        <w:t>一、(事项一)</w:t>
      </w:r>
      <w:bookmarkEnd w:id="102"/>
      <w:bookmarkEnd w:id="103"/>
    </w:p>
    <w:p w14:paraId="18192B9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D4E098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CEA3D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781F89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4" w:name="_Toc22463"/>
      <w:bookmarkStart w:id="105" w:name="_Toc20836"/>
      <w:r>
        <w:rPr>
          <w:rFonts w:hint="eastAsia" w:cs="仿宋" w:asciiTheme="minorEastAsia" w:hAnsiTheme="minorEastAsia" w:eastAsiaTheme="minorEastAsia"/>
          <w:color w:val="auto"/>
          <w:sz w:val="24"/>
          <w:szCs w:val="24"/>
          <w:highlight w:val="none"/>
        </w:rPr>
        <w:t>二、(事项二)</w:t>
      </w:r>
      <w:bookmarkEnd w:id="104"/>
      <w:bookmarkEnd w:id="105"/>
    </w:p>
    <w:p w14:paraId="60888AC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76FAD5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D46D4D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899FDC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6AD322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75085CD">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33AF33F">
      <w:pPr>
        <w:jc w:val="center"/>
        <w:outlineLvl w:val="1"/>
        <w:rPr>
          <w:rFonts w:cs="仿宋" w:asciiTheme="minorEastAsia" w:hAnsiTheme="minorEastAsia" w:eastAsiaTheme="minorEastAsia"/>
          <w:b/>
          <w:bCs/>
          <w:color w:val="auto"/>
          <w:sz w:val="32"/>
          <w:szCs w:val="44"/>
          <w:highlight w:val="none"/>
        </w:rPr>
      </w:pPr>
      <w:bookmarkStart w:id="106" w:name="_Toc15057"/>
      <w:bookmarkStart w:id="107" w:name="_Toc31458"/>
      <w:r>
        <w:rPr>
          <w:rFonts w:hint="eastAsia" w:cs="仿宋" w:asciiTheme="minorEastAsia" w:hAnsiTheme="minorEastAsia" w:eastAsiaTheme="minorEastAsia"/>
          <w:b/>
          <w:bCs/>
          <w:color w:val="auto"/>
          <w:sz w:val="32"/>
          <w:szCs w:val="44"/>
          <w:highlight w:val="none"/>
        </w:rPr>
        <w:t>质疑函范本</w:t>
      </w:r>
      <w:bookmarkEnd w:id="106"/>
      <w:bookmarkEnd w:id="107"/>
    </w:p>
    <w:p w14:paraId="03CE9B7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8" w:name="_Toc22823"/>
      <w:bookmarkStart w:id="109" w:name="_Toc21471"/>
      <w:r>
        <w:rPr>
          <w:rFonts w:hint="eastAsia" w:cs="仿宋" w:asciiTheme="minorEastAsia" w:hAnsiTheme="minorEastAsia" w:eastAsiaTheme="minorEastAsia"/>
          <w:b/>
          <w:bCs/>
          <w:color w:val="auto"/>
          <w:sz w:val="24"/>
          <w:szCs w:val="24"/>
          <w:highlight w:val="none"/>
        </w:rPr>
        <w:t>一、质疑供应商基本信息</w:t>
      </w:r>
      <w:bookmarkEnd w:id="108"/>
      <w:bookmarkEnd w:id="109"/>
    </w:p>
    <w:p w14:paraId="5B2DC88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137F0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41E2C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6F669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2E6E0F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A240CD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3625C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0" w:name="_Toc10721"/>
      <w:bookmarkStart w:id="111" w:name="_Toc3326"/>
      <w:r>
        <w:rPr>
          <w:rFonts w:hint="eastAsia" w:cs="仿宋" w:asciiTheme="minorEastAsia" w:hAnsiTheme="minorEastAsia" w:eastAsiaTheme="minorEastAsia"/>
          <w:b/>
          <w:bCs/>
          <w:color w:val="auto"/>
          <w:sz w:val="24"/>
          <w:szCs w:val="24"/>
          <w:highlight w:val="none"/>
        </w:rPr>
        <w:t>二、质疑项目基本情况</w:t>
      </w:r>
      <w:bookmarkEnd w:id="110"/>
      <w:bookmarkEnd w:id="111"/>
    </w:p>
    <w:p w14:paraId="4B5CD63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49B6E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426B68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0A4299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B4397E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2" w:name="_Toc8391"/>
      <w:bookmarkStart w:id="113" w:name="_Toc21619"/>
      <w:r>
        <w:rPr>
          <w:rFonts w:hint="eastAsia" w:cs="仿宋" w:asciiTheme="minorEastAsia" w:hAnsiTheme="minorEastAsia" w:eastAsiaTheme="minorEastAsia"/>
          <w:b/>
          <w:bCs/>
          <w:color w:val="auto"/>
          <w:sz w:val="24"/>
          <w:szCs w:val="24"/>
          <w:highlight w:val="none"/>
        </w:rPr>
        <w:t>三、质疑事项具体内容</w:t>
      </w:r>
      <w:bookmarkEnd w:id="112"/>
      <w:bookmarkEnd w:id="113"/>
    </w:p>
    <w:p w14:paraId="50CD35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C63CF5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D43C0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3B6075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EF4F0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C8419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41405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9056FA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4" w:name="_Toc10324"/>
      <w:bookmarkStart w:id="115" w:name="_Toc31747"/>
      <w:r>
        <w:rPr>
          <w:rFonts w:hint="eastAsia" w:cs="仿宋" w:asciiTheme="minorEastAsia" w:hAnsiTheme="minorEastAsia" w:eastAsiaTheme="minorEastAsia"/>
          <w:b/>
          <w:bCs/>
          <w:color w:val="auto"/>
          <w:sz w:val="24"/>
          <w:szCs w:val="24"/>
          <w:highlight w:val="none"/>
        </w:rPr>
        <w:t>四、与质疑事项相关的质疑请求</w:t>
      </w:r>
      <w:bookmarkEnd w:id="114"/>
      <w:bookmarkEnd w:id="115"/>
    </w:p>
    <w:p w14:paraId="7EC981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831E18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7045F0C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AE9150B">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1D9D50ED">
      <w:pPr>
        <w:outlineLvl w:val="0"/>
        <w:rPr>
          <w:rFonts w:asciiTheme="minorEastAsia" w:hAnsiTheme="minorEastAsia" w:eastAsiaTheme="minorEastAsia"/>
          <w:b/>
          <w:color w:val="auto"/>
          <w:sz w:val="28"/>
          <w:szCs w:val="32"/>
          <w:highlight w:val="none"/>
        </w:rPr>
      </w:pPr>
      <w:bookmarkStart w:id="116" w:name="_Toc27249"/>
      <w:bookmarkStart w:id="117" w:name="_Toc29795"/>
      <w:r>
        <w:rPr>
          <w:rFonts w:hint="eastAsia" w:asciiTheme="minorEastAsia" w:hAnsiTheme="minorEastAsia" w:eastAsiaTheme="minorEastAsia"/>
          <w:b/>
          <w:color w:val="auto"/>
          <w:sz w:val="28"/>
          <w:szCs w:val="32"/>
          <w:highlight w:val="none"/>
        </w:rPr>
        <w:t>质疑函制作说明：</w:t>
      </w:r>
      <w:bookmarkEnd w:id="116"/>
      <w:bookmarkEnd w:id="117"/>
    </w:p>
    <w:p w14:paraId="7D9615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635AA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6597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68378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1B950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4893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D232">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611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B99E1">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6B99E1">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000811171"/>
    </w:sdtPr>
    <w:sdtEndPr>
      <w:rPr>
        <w:rFonts w:hint="eastAsia" w:cs="宋体" w:asciiTheme="minorEastAsia" w:hAnsiTheme="minorEastAsia" w:eastAsiaTheme="minorEastAsia"/>
        <w:sz w:val="21"/>
        <w:szCs w:val="21"/>
      </w:rPr>
    </w:sdtEndPr>
    <w:sdtContent>
      <w:sdt>
        <w:sdtPr>
          <w:rPr>
            <w:rFonts w:hint="eastAsia" w:ascii="宋体" w:hAnsi="宋体" w:eastAsia="宋体" w:cs="宋体"/>
            <w:sz w:val="21"/>
            <w:szCs w:val="21"/>
          </w:rPr>
          <w:id w:val="-1669238322"/>
        </w:sdtPr>
        <w:sdtEndPr>
          <w:rPr>
            <w:rFonts w:hint="eastAsia" w:cs="宋体" w:asciiTheme="minorEastAsia" w:hAnsiTheme="minorEastAsia" w:eastAsiaTheme="minorEastAsia"/>
            <w:sz w:val="21"/>
            <w:szCs w:val="21"/>
          </w:rPr>
        </w:sdtEndPr>
        <w:sdtContent>
          <w:p w14:paraId="1DC52E10">
            <w:pPr>
              <w:pStyle w:val="14"/>
              <w:jc w:val="center"/>
              <w:rPr>
                <w:rFonts w:asciiTheme="minorEastAsia" w:hAnsiTheme="minorEastAsia" w:eastAsiaTheme="minorEastAsia"/>
                <w:sz w:val="21"/>
                <w:szCs w:val="21"/>
              </w:rPr>
            </w:pPr>
            <w:r>
              <w:rPr>
                <w:rFonts w:hint="eastAsia" w:ascii="宋体" w:hAnsi="宋体" w:eastAsia="宋体" w:cs="宋体"/>
                <w:sz w:val="21"/>
                <w:szCs w:val="21"/>
              </w:rPr>
              <w:t>第</w:t>
            </w:r>
            <w:r>
              <w:rPr>
                <w:rFonts w:hint="eastAsia" w:ascii="宋体" w:hAnsi="宋体" w:eastAsia="宋体" w:cs="宋体"/>
                <w:sz w:val="21"/>
                <w:szCs w:val="21"/>
                <w:lang w:val="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页/共 </w:t>
            </w:r>
            <w:r>
              <w:rPr>
                <w:rFonts w:hint="eastAsia" w:ascii="宋体" w:hAnsi="宋体" w:eastAsia="宋体" w:cs="宋体"/>
                <w:sz w:val="21"/>
                <w:szCs w:val="21"/>
                <w:lang w:val="en-US" w:eastAsia="zh-CN"/>
              </w:rPr>
              <w:t>46</w:t>
            </w:r>
            <w:r>
              <w:rPr>
                <w:rFonts w:hint="eastAsia" w:ascii="宋体" w:hAnsi="宋体" w:eastAsia="宋体" w:cs="宋体"/>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79DF">
    <w:pPr>
      <w:pStyle w:val="15"/>
      <w:jc w:val="left"/>
      <w:rPr>
        <w:rFonts w:hint="eastAsia" w:eastAsiaTheme="minorEastAsia"/>
        <w:lang w:eastAsia="zh-CN"/>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09BD">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6E64">
    <w:pPr>
      <w:pStyle w:val="15"/>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A6D"/>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21FDB"/>
    <w:rsid w:val="02BF6C59"/>
    <w:rsid w:val="04B765A2"/>
    <w:rsid w:val="05042D88"/>
    <w:rsid w:val="059321F1"/>
    <w:rsid w:val="05AF72A0"/>
    <w:rsid w:val="05EE32AE"/>
    <w:rsid w:val="061E4FDD"/>
    <w:rsid w:val="0954653B"/>
    <w:rsid w:val="0A0236B4"/>
    <w:rsid w:val="0A5C407D"/>
    <w:rsid w:val="0C0E0A28"/>
    <w:rsid w:val="0C5C2F82"/>
    <w:rsid w:val="0D262A20"/>
    <w:rsid w:val="0F423746"/>
    <w:rsid w:val="0F8347BD"/>
    <w:rsid w:val="125E1788"/>
    <w:rsid w:val="145C4675"/>
    <w:rsid w:val="1475265D"/>
    <w:rsid w:val="14D2451C"/>
    <w:rsid w:val="157B6A2B"/>
    <w:rsid w:val="15D65C30"/>
    <w:rsid w:val="16CF07A1"/>
    <w:rsid w:val="18031DFC"/>
    <w:rsid w:val="180F1FC9"/>
    <w:rsid w:val="18633FE4"/>
    <w:rsid w:val="1A7B316A"/>
    <w:rsid w:val="1CD93E41"/>
    <w:rsid w:val="1E8A0F92"/>
    <w:rsid w:val="1F04109E"/>
    <w:rsid w:val="21030661"/>
    <w:rsid w:val="211654D1"/>
    <w:rsid w:val="214D4F9D"/>
    <w:rsid w:val="218D5DCC"/>
    <w:rsid w:val="21A00E17"/>
    <w:rsid w:val="226326A4"/>
    <w:rsid w:val="23576714"/>
    <w:rsid w:val="23663C2F"/>
    <w:rsid w:val="245943B5"/>
    <w:rsid w:val="247C1540"/>
    <w:rsid w:val="278B4F71"/>
    <w:rsid w:val="28251390"/>
    <w:rsid w:val="28CE2356"/>
    <w:rsid w:val="295A2A3F"/>
    <w:rsid w:val="29F63606"/>
    <w:rsid w:val="2A1B7069"/>
    <w:rsid w:val="2C7C57CA"/>
    <w:rsid w:val="2E141EF5"/>
    <w:rsid w:val="2E1A575D"/>
    <w:rsid w:val="2E36227F"/>
    <w:rsid w:val="30A754DF"/>
    <w:rsid w:val="337E5DD0"/>
    <w:rsid w:val="33D161E8"/>
    <w:rsid w:val="34B2511B"/>
    <w:rsid w:val="371847E2"/>
    <w:rsid w:val="37BF2AC2"/>
    <w:rsid w:val="39185E60"/>
    <w:rsid w:val="3B214C05"/>
    <w:rsid w:val="3B6732A7"/>
    <w:rsid w:val="3B796242"/>
    <w:rsid w:val="3CEF068E"/>
    <w:rsid w:val="3D6E29D8"/>
    <w:rsid w:val="3DAC0EE9"/>
    <w:rsid w:val="3E9512FD"/>
    <w:rsid w:val="3F42428E"/>
    <w:rsid w:val="402F520E"/>
    <w:rsid w:val="41377F7D"/>
    <w:rsid w:val="413A09E6"/>
    <w:rsid w:val="41676AB4"/>
    <w:rsid w:val="44046D3B"/>
    <w:rsid w:val="45D715E1"/>
    <w:rsid w:val="4A6D07B9"/>
    <w:rsid w:val="4BD9233D"/>
    <w:rsid w:val="4BE12910"/>
    <w:rsid w:val="4CDC7AA1"/>
    <w:rsid w:val="52377F97"/>
    <w:rsid w:val="52F12681"/>
    <w:rsid w:val="53110BF4"/>
    <w:rsid w:val="5401433E"/>
    <w:rsid w:val="543C1CC1"/>
    <w:rsid w:val="5607799E"/>
    <w:rsid w:val="58EF54CC"/>
    <w:rsid w:val="58F509F1"/>
    <w:rsid w:val="59C4319E"/>
    <w:rsid w:val="59E4582B"/>
    <w:rsid w:val="59FC4F8A"/>
    <w:rsid w:val="5A6804AB"/>
    <w:rsid w:val="5C372975"/>
    <w:rsid w:val="5C740423"/>
    <w:rsid w:val="5C7F166A"/>
    <w:rsid w:val="5E554AD3"/>
    <w:rsid w:val="5FDF6AB4"/>
    <w:rsid w:val="604D40FC"/>
    <w:rsid w:val="629D2560"/>
    <w:rsid w:val="644E6FB5"/>
    <w:rsid w:val="644F31D5"/>
    <w:rsid w:val="64EC6D10"/>
    <w:rsid w:val="67126006"/>
    <w:rsid w:val="674A241E"/>
    <w:rsid w:val="67BB0B3F"/>
    <w:rsid w:val="682F07AA"/>
    <w:rsid w:val="68807C64"/>
    <w:rsid w:val="68CD5DAB"/>
    <w:rsid w:val="69C21C42"/>
    <w:rsid w:val="6A570167"/>
    <w:rsid w:val="6AC61574"/>
    <w:rsid w:val="6B3E7572"/>
    <w:rsid w:val="6BE2044C"/>
    <w:rsid w:val="6FBC2114"/>
    <w:rsid w:val="705F607C"/>
    <w:rsid w:val="70902932"/>
    <w:rsid w:val="71946328"/>
    <w:rsid w:val="735D4003"/>
    <w:rsid w:val="73FA265E"/>
    <w:rsid w:val="748C2191"/>
    <w:rsid w:val="74D745B8"/>
    <w:rsid w:val="74F764D9"/>
    <w:rsid w:val="75C537CD"/>
    <w:rsid w:val="766377D4"/>
    <w:rsid w:val="76E73479"/>
    <w:rsid w:val="77FD363B"/>
    <w:rsid w:val="784E1FE2"/>
    <w:rsid w:val="78803D6C"/>
    <w:rsid w:val="7B0809BE"/>
    <w:rsid w:val="7DB52BB3"/>
    <w:rsid w:val="7E490EF5"/>
    <w:rsid w:val="7E6E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4"/>
    <w:autoRedefine/>
    <w:qFormat/>
    <w:uiPriority w:val="0"/>
    <w:pPr>
      <w:jc w:val="left"/>
    </w:pPr>
    <w:rPr>
      <w:rFonts w:ascii="Arial" w:hAnsi="Arial" w:eastAsia="黑体" w:cs="Arial"/>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3"/>
    <w:autoRedefine/>
    <w:qFormat/>
    <w:uiPriority w:val="99"/>
    <w:rPr>
      <w:rFonts w:ascii="宋体" w:hAnsi="Courier New" w:eastAsiaTheme="minorEastAsia" w:cstheme="minorBidi"/>
      <w:szCs w:val="22"/>
    </w:rPr>
  </w:style>
  <w:style w:type="paragraph" w:styleId="12">
    <w:name w:val="Date"/>
    <w:basedOn w:val="1"/>
    <w:next w:val="1"/>
    <w:link w:val="40"/>
    <w:autoRedefine/>
    <w:qFormat/>
    <w:uiPriority w:val="0"/>
    <w:rPr>
      <w:rFonts w:ascii="Arial" w:hAnsi="Arial" w:eastAsia="宋体" w:cs="Arial"/>
      <w:b/>
      <w:sz w:val="28"/>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2"/>
    <w:autoRedefine/>
    <w:unhideWhenUsed/>
    <w:qFormat/>
    <w:uiPriority w:val="99"/>
    <w:pPr>
      <w:ind w:firstLine="420" w:firstLineChars="100"/>
    </w:pPr>
  </w:style>
  <w:style w:type="paragraph" w:styleId="21">
    <w:name w:val="Body Text First Indent 2"/>
    <w:basedOn w:val="9"/>
    <w:qFormat/>
    <w:uiPriority w:val="0"/>
    <w:pPr>
      <w:ind w:left="420"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customStyle="1" w:styleId="27">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4"/>
    <w:link w:val="15"/>
    <w:autoRedefine/>
    <w:qFormat/>
    <w:uiPriority w:val="0"/>
    <w:rPr>
      <w:rFonts w:ascii="@仿宋_GB2312" w:hAnsi="@仿宋_GB2312" w:eastAsia="@仿宋_GB2312" w:cs="@仿宋_GB2312"/>
      <w:sz w:val="18"/>
      <w:szCs w:val="18"/>
    </w:rPr>
  </w:style>
  <w:style w:type="character" w:customStyle="1" w:styleId="32">
    <w:name w:val="页脚 Char"/>
    <w:basedOn w:val="24"/>
    <w:link w:val="14"/>
    <w:autoRedefine/>
    <w:qFormat/>
    <w:uiPriority w:val="99"/>
    <w:rPr>
      <w:rFonts w:ascii="@仿宋_GB2312" w:hAnsi="@仿宋_GB2312" w:eastAsia="@仿宋_GB2312" w:cs="@仿宋_GB2312"/>
      <w:sz w:val="18"/>
      <w:szCs w:val="18"/>
    </w:rPr>
  </w:style>
  <w:style w:type="character" w:customStyle="1" w:styleId="33">
    <w:name w:val="纯文本 Char"/>
    <w:link w:val="11"/>
    <w:autoRedefine/>
    <w:qFormat/>
    <w:uiPriority w:val="0"/>
    <w:rPr>
      <w:rFonts w:ascii="宋体" w:hAnsi="Courier New"/>
    </w:rPr>
  </w:style>
  <w:style w:type="character" w:customStyle="1" w:styleId="34">
    <w:name w:val="纯文本 字符1"/>
    <w:basedOn w:val="24"/>
    <w:autoRedefine/>
    <w:semiHidden/>
    <w:qFormat/>
    <w:uiPriority w:val="99"/>
    <w:rPr>
      <w:rFonts w:hAnsi="Courier New" w:cs="Courier New" w:asciiTheme="minorEastAsia"/>
      <w:szCs w:val="20"/>
    </w:rPr>
  </w:style>
  <w:style w:type="character" w:customStyle="1" w:styleId="35">
    <w:name w:val="未处理的提及1"/>
    <w:basedOn w:val="24"/>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4"/>
    <w:autoRedefine/>
    <w:semiHidden/>
    <w:qFormat/>
    <w:uiPriority w:val="99"/>
    <w:rPr>
      <w:rFonts w:ascii="@仿宋_GB2312" w:hAnsi="@仿宋_GB2312" w:eastAsia="@仿宋_GB2312" w:cs="@仿宋_GB2312"/>
      <w:szCs w:val="20"/>
    </w:rPr>
  </w:style>
  <w:style w:type="character" w:customStyle="1" w:styleId="40">
    <w:name w:val="日期 Char"/>
    <w:link w:val="12"/>
    <w:autoRedefine/>
    <w:qFormat/>
    <w:uiPriority w:val="0"/>
    <w:rPr>
      <w:rFonts w:ascii="Arial" w:hAnsi="Arial" w:eastAsia="宋体" w:cs="Arial"/>
      <w:b/>
      <w:sz w:val="28"/>
      <w:szCs w:val="20"/>
    </w:rPr>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4"/>
    <w:autoRedefine/>
    <w:semiHidden/>
    <w:qFormat/>
    <w:uiPriority w:val="99"/>
    <w:rPr>
      <w:rFonts w:ascii="@仿宋_GB2312" w:hAnsi="@仿宋_GB2312" w:eastAsia="@仿宋_GB2312" w:cs="@仿宋_GB2312"/>
      <w:szCs w:val="20"/>
    </w:rPr>
  </w:style>
  <w:style w:type="character" w:customStyle="1" w:styleId="44">
    <w:name w:val="批注文字 Char1"/>
    <w:link w:val="8"/>
    <w:autoRedefine/>
    <w:qFormat/>
    <w:uiPriority w:val="0"/>
    <w:rPr>
      <w:rFonts w:ascii="Arial" w:hAnsi="Arial" w:eastAsia="黑体" w:cs="Arial"/>
      <w:szCs w:val="20"/>
    </w:rPr>
  </w:style>
  <w:style w:type="character" w:customStyle="1" w:styleId="45">
    <w:name w:val="标题 1 Char"/>
    <w:basedOn w:val="24"/>
    <w:link w:val="3"/>
    <w:autoRedefine/>
    <w:qFormat/>
    <w:uiPriority w:val="9"/>
    <w:rPr>
      <w:rFonts w:ascii="@仿宋_GB2312" w:hAnsi="@仿宋_GB2312" w:eastAsia="@仿宋_GB2312" w:cs="@仿宋_GB2312"/>
      <w:b/>
      <w:bCs/>
      <w:kern w:val="44"/>
      <w:sz w:val="44"/>
      <w:szCs w:val="44"/>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4"/>
    <w:link w:val="5"/>
    <w:autoRedefine/>
    <w:semiHidden/>
    <w:qFormat/>
    <w:uiPriority w:val="9"/>
    <w:rPr>
      <w:rFonts w:ascii="@仿宋_GB2312" w:hAnsi="@仿宋_GB2312" w:eastAsia="@仿宋_GB2312" w:cs="@仿宋_GB2312"/>
      <w:b/>
      <w:bCs/>
      <w:sz w:val="32"/>
      <w:szCs w:val="32"/>
    </w:rPr>
  </w:style>
  <w:style w:type="character" w:customStyle="1" w:styleId="48">
    <w:name w:val="fontstyle01"/>
    <w:basedOn w:val="24"/>
    <w:autoRedefine/>
    <w:qFormat/>
    <w:uiPriority w:val="0"/>
    <w:rPr>
      <w:rFonts w:hint="eastAsia" w:ascii="宋体" w:hAnsi="宋体" w:eastAsia="宋体"/>
      <w:color w:val="000000"/>
      <w:sz w:val="22"/>
      <w:szCs w:val="22"/>
    </w:rPr>
  </w:style>
  <w:style w:type="character" w:customStyle="1" w:styleId="49">
    <w:name w:val="fontstyle21"/>
    <w:basedOn w:val="24"/>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6"/>
    <w:autoRedefine/>
    <w:qFormat/>
    <w:uiPriority w:val="0"/>
    <w:rPr>
      <w:rFonts w:ascii="@仿宋_GB2312" w:hAnsi="@仿宋_GB2312" w:eastAsia="@仿宋_GB2312" w:cs="@仿宋_GB2312"/>
      <w:b/>
      <w:bCs/>
      <w:sz w:val="28"/>
      <w:szCs w:val="28"/>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Table Text"/>
    <w:basedOn w:val="1"/>
    <w:autoRedefine/>
    <w:semiHidden/>
    <w:qFormat/>
    <w:uiPriority w:val="0"/>
    <w:rPr>
      <w:rFonts w:ascii="Arial" w:hAnsi="Arial" w:eastAsia="Arial" w:cs="Arial"/>
      <w:sz w:val="21"/>
      <w:szCs w:val="21"/>
      <w:lang w:val="en-US" w:eastAsia="en-US" w:bidi="ar-SA"/>
    </w:rPr>
  </w:style>
  <w:style w:type="paragraph" w:customStyle="1" w:styleId="5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57</Pages>
  <Words>162</Words>
  <Characters>174</Characters>
  <Lines>205</Lines>
  <Paragraphs>57</Paragraphs>
  <TotalTime>259</TotalTime>
  <ScaleCrop>false</ScaleCrop>
  <LinksUpToDate>false</LinksUpToDate>
  <CharactersWithSpaces>224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以后</cp:lastModifiedBy>
  <cp:lastPrinted>2019-12-07T15:22:00Z</cp:lastPrinted>
  <dcterms:modified xsi:type="dcterms:W3CDTF">2025-05-16T07:05:57Z</dcterms:modified>
  <cp:revision>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2DC580C8DF9044A0A653BB4F802452CE_13</vt:lpwstr>
  </property>
  <property fmtid="{D5CDD505-2E9C-101B-9397-08002B2CF9AE}" pid="4" name="KSOTemplateDocerSaveRecord">
    <vt:lpwstr>eyJoZGlkIjoiZDQ2NjI4NTY0ZTI3ZjYwY2EzYzBmYTY1NWZiYmExOGEiLCJ1c2VySWQiOiI2NjMwNzI4NzkifQ==</vt:lpwstr>
  </property>
</Properties>
</file>