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Verdana" w:hAnsi="Verdana"/>
          <w:b/>
          <w:color w:val="auto"/>
          <w:spacing w:val="-6"/>
          <w:sz w:val="48"/>
          <w:szCs w:val="48"/>
          <w:highlight w:val="none"/>
        </w:rPr>
      </w:pPr>
    </w:p>
    <w:p>
      <w:pPr>
        <w:jc w:val="center"/>
        <w:rPr>
          <w:rFonts w:hint="eastAsia" w:ascii="Verdana" w:hAnsi="Verdana" w:eastAsia="宋体"/>
          <w:b/>
          <w:bCs/>
          <w:color w:val="auto"/>
          <w:spacing w:val="-6"/>
          <w:sz w:val="48"/>
          <w:szCs w:val="48"/>
          <w:highlight w:val="none"/>
          <w:lang w:eastAsia="zh-CN"/>
        </w:rPr>
      </w:pPr>
      <w:r>
        <w:rPr>
          <w:rFonts w:hint="eastAsia" w:ascii="Verdana" w:hAnsi="Verdana"/>
          <w:b/>
          <w:bCs/>
          <w:color w:val="auto"/>
          <w:spacing w:val="-6"/>
          <w:sz w:val="48"/>
          <w:szCs w:val="48"/>
          <w:highlight w:val="none"/>
          <w:lang w:eastAsia="zh-CN"/>
        </w:rPr>
        <w:t>滁州市科学技术馆服装采购项目二次</w:t>
      </w:r>
    </w:p>
    <w:p>
      <w:pPr>
        <w:jc w:val="center"/>
        <w:rPr>
          <w:rFonts w:ascii="Verdana" w:hAnsi="Verdana"/>
          <w:color w:val="auto"/>
          <w:spacing w:val="-6"/>
          <w:szCs w:val="21"/>
        </w:rPr>
      </w:pPr>
    </w:p>
    <w:p>
      <w:pPr>
        <w:jc w:val="center"/>
        <w:rPr>
          <w:rFonts w:ascii="Verdana" w:hAnsi="Verdana"/>
          <w:color w:val="auto"/>
          <w:spacing w:val="-6"/>
          <w:sz w:val="52"/>
          <w:szCs w:val="52"/>
        </w:rPr>
      </w:pPr>
      <w:r>
        <w:rPr>
          <w:rFonts w:ascii="Verdana" w:hAnsi="Verdana"/>
          <w:color w:val="auto"/>
          <w:spacing w:val="-6"/>
          <w:szCs w:val="21"/>
        </w:rPr>
        <w:t xml:space="preserve"> </w:t>
      </w:r>
    </w:p>
    <w:p>
      <w:pPr>
        <w:pStyle w:val="4"/>
        <w:bidi w:val="0"/>
      </w:pPr>
      <w:r>
        <w:rPr>
          <w:rFonts w:hint="eastAsia"/>
        </w:rPr>
        <w:t>交</w:t>
      </w:r>
    </w:p>
    <w:p>
      <w:pPr>
        <w:jc w:val="center"/>
        <w:rPr>
          <w:rFonts w:ascii="Verdana" w:hAnsi="Verdana"/>
          <w:color w:val="auto"/>
          <w:spacing w:val="-6"/>
          <w:sz w:val="52"/>
          <w:szCs w:val="52"/>
        </w:rPr>
      </w:pPr>
    </w:p>
    <w:p>
      <w:pPr>
        <w:jc w:val="center"/>
        <w:rPr>
          <w:rFonts w:ascii="Verdana" w:hAnsi="Verdana"/>
          <w:color w:val="auto"/>
          <w:spacing w:val="-6"/>
          <w:sz w:val="52"/>
          <w:szCs w:val="52"/>
        </w:rPr>
      </w:pPr>
      <w:r>
        <w:rPr>
          <w:rFonts w:hint="eastAsia" w:ascii="Verdana" w:hAnsi="Verdana"/>
          <w:color w:val="auto"/>
          <w:spacing w:val="-6"/>
          <w:sz w:val="52"/>
          <w:szCs w:val="52"/>
        </w:rPr>
        <w:t>易</w:t>
      </w:r>
    </w:p>
    <w:p>
      <w:pPr>
        <w:jc w:val="center"/>
        <w:rPr>
          <w:rFonts w:ascii="Verdana" w:hAnsi="Verdana"/>
          <w:color w:val="auto"/>
          <w:spacing w:val="-6"/>
          <w:sz w:val="52"/>
          <w:szCs w:val="52"/>
        </w:rPr>
      </w:pPr>
    </w:p>
    <w:p>
      <w:pPr>
        <w:jc w:val="center"/>
        <w:rPr>
          <w:rFonts w:ascii="Verdana" w:hAnsi="Verdana"/>
          <w:color w:val="auto"/>
          <w:spacing w:val="-6"/>
          <w:sz w:val="52"/>
          <w:szCs w:val="52"/>
        </w:rPr>
      </w:pPr>
      <w:r>
        <w:rPr>
          <w:rFonts w:hint="eastAsia" w:ascii="Verdana" w:hAnsi="Verdana"/>
          <w:color w:val="auto"/>
          <w:spacing w:val="-6"/>
          <w:sz w:val="52"/>
          <w:szCs w:val="52"/>
        </w:rPr>
        <w:t>文</w:t>
      </w:r>
    </w:p>
    <w:p>
      <w:pPr>
        <w:jc w:val="center"/>
        <w:rPr>
          <w:rFonts w:ascii="Verdana" w:hAnsi="Verdana"/>
          <w:color w:val="auto"/>
          <w:spacing w:val="-6"/>
          <w:sz w:val="52"/>
          <w:szCs w:val="52"/>
        </w:rPr>
      </w:pPr>
    </w:p>
    <w:p>
      <w:pPr>
        <w:jc w:val="center"/>
        <w:rPr>
          <w:rFonts w:ascii="Verdana" w:hAnsi="Verdana"/>
          <w:color w:val="auto"/>
          <w:spacing w:val="-6"/>
          <w:sz w:val="52"/>
          <w:szCs w:val="52"/>
        </w:rPr>
      </w:pPr>
      <w:r>
        <w:rPr>
          <w:rFonts w:hint="eastAsia" w:ascii="Verdana" w:hAnsi="Verdana"/>
          <w:color w:val="auto"/>
          <w:spacing w:val="-6"/>
          <w:sz w:val="52"/>
          <w:szCs w:val="52"/>
        </w:rPr>
        <w:t>件</w:t>
      </w:r>
    </w:p>
    <w:p>
      <w:pPr>
        <w:rPr>
          <w:rFonts w:ascii="宋体"/>
          <w:color w:val="auto"/>
          <w:sz w:val="28"/>
          <w:szCs w:val="28"/>
        </w:rPr>
      </w:pPr>
    </w:p>
    <w:p>
      <w:pPr>
        <w:jc w:val="center"/>
        <w:rPr>
          <w:rFonts w:ascii="宋体"/>
          <w:color w:val="auto"/>
          <w:sz w:val="28"/>
          <w:szCs w:val="28"/>
        </w:rPr>
      </w:pPr>
      <w:r>
        <w:rPr>
          <w:rFonts w:hint="eastAsia" w:ascii="宋体"/>
          <w:color w:val="auto"/>
          <w:sz w:val="28"/>
          <w:szCs w:val="28"/>
        </w:rPr>
        <w:t>招标人：</w:t>
      </w:r>
      <w:r>
        <w:rPr>
          <w:rFonts w:ascii="宋体"/>
          <w:color w:val="auto"/>
          <w:sz w:val="28"/>
          <w:szCs w:val="28"/>
          <w:u w:val="single"/>
        </w:rPr>
        <w:t xml:space="preserve"> </w:t>
      </w:r>
      <w:r>
        <w:rPr>
          <w:rFonts w:hint="eastAsia" w:ascii="宋体"/>
          <w:color w:val="auto"/>
          <w:sz w:val="28"/>
          <w:szCs w:val="28"/>
          <w:u w:val="single"/>
          <w:lang w:eastAsia="zh-CN"/>
        </w:rPr>
        <w:t>滁州市科学技术馆</w:t>
      </w:r>
      <w:r>
        <w:rPr>
          <w:rFonts w:hint="eastAsia" w:ascii="宋体"/>
          <w:color w:val="auto"/>
          <w:sz w:val="28"/>
          <w:szCs w:val="28"/>
        </w:rPr>
        <w:t>（盖单位章）</w:t>
      </w:r>
    </w:p>
    <w:p>
      <w:pPr>
        <w:ind w:firstLine="3640" w:firstLineChars="1300"/>
        <w:jc w:val="both"/>
        <w:rPr>
          <w:rFonts w:ascii="宋体"/>
          <w:color w:val="auto"/>
          <w:sz w:val="28"/>
          <w:szCs w:val="28"/>
        </w:rPr>
      </w:pPr>
      <w:r>
        <w:rPr>
          <w:rFonts w:ascii="宋体"/>
          <w:color w:val="auto"/>
          <w:sz w:val="28"/>
          <w:szCs w:val="28"/>
          <w:u w:val="single"/>
        </w:rPr>
        <w:t>202</w:t>
      </w:r>
      <w:r>
        <w:rPr>
          <w:rFonts w:hint="eastAsia" w:ascii="宋体"/>
          <w:color w:val="auto"/>
          <w:sz w:val="28"/>
          <w:szCs w:val="28"/>
          <w:u w:val="single"/>
          <w:lang w:val="en-US" w:eastAsia="zh-CN"/>
        </w:rPr>
        <w:t>3</w:t>
      </w:r>
      <w:r>
        <w:rPr>
          <w:rFonts w:hint="eastAsia" w:ascii="宋体"/>
          <w:color w:val="auto"/>
          <w:sz w:val="28"/>
          <w:szCs w:val="28"/>
        </w:rPr>
        <w:t>年</w:t>
      </w:r>
      <w:r>
        <w:rPr>
          <w:rFonts w:hint="eastAsia" w:ascii="宋体"/>
          <w:color w:val="auto"/>
          <w:sz w:val="28"/>
          <w:szCs w:val="28"/>
          <w:u w:val="single"/>
          <w:lang w:val="en-US" w:eastAsia="zh-CN"/>
        </w:rPr>
        <w:t>9</w:t>
      </w:r>
      <w:r>
        <w:rPr>
          <w:rFonts w:hint="eastAsia" w:ascii="宋体"/>
          <w:color w:val="auto"/>
          <w:sz w:val="28"/>
          <w:szCs w:val="28"/>
        </w:rPr>
        <w:t>月</w:t>
      </w:r>
    </w:p>
    <w:p>
      <w:pPr>
        <w:pageBreakBefore/>
        <w:jc w:val="center"/>
        <w:rPr>
          <w:b/>
          <w:color w:val="auto"/>
          <w:sz w:val="36"/>
        </w:rPr>
      </w:pPr>
      <w:r>
        <w:rPr>
          <w:rFonts w:hint="eastAsia"/>
          <w:b/>
          <w:color w:val="auto"/>
          <w:sz w:val="36"/>
        </w:rPr>
        <w:t>目</w:t>
      </w:r>
      <w:r>
        <w:rPr>
          <w:b/>
          <w:color w:val="auto"/>
          <w:sz w:val="36"/>
        </w:rPr>
        <w:t></w:t>
      </w:r>
      <w:r>
        <w:rPr>
          <w:rFonts w:hint="eastAsia"/>
          <w:b/>
          <w:color w:val="auto"/>
          <w:sz w:val="36"/>
        </w:rPr>
        <w:t>录</w:t>
      </w:r>
    </w:p>
    <w:p>
      <w:pPr>
        <w:spacing w:line="500" w:lineRule="exact"/>
        <w:ind w:right="-216" w:rightChars="-103"/>
        <w:jc w:val="distribute"/>
        <w:rPr>
          <w:rFonts w:ascii="宋体"/>
          <w:color w:val="auto"/>
          <w:szCs w:val="21"/>
        </w:rPr>
      </w:pPr>
      <w:r>
        <w:rPr>
          <w:rFonts w:hint="eastAsia" w:ascii="宋体"/>
          <w:color w:val="auto"/>
          <w:szCs w:val="21"/>
        </w:rPr>
        <w:t>第一章</w:t>
      </w:r>
      <w:r>
        <w:rPr>
          <w:rFonts w:ascii="宋体"/>
          <w:color w:val="auto"/>
          <w:szCs w:val="21"/>
        </w:rPr>
        <w:t xml:space="preserve"> </w:t>
      </w:r>
      <w:r>
        <w:rPr>
          <w:rFonts w:hint="eastAsia" w:ascii="宋体"/>
          <w:color w:val="auto"/>
          <w:szCs w:val="21"/>
        </w:rPr>
        <w:t>招标公告………………………………………………………………………………………第</w:t>
      </w:r>
      <w:r>
        <w:rPr>
          <w:rFonts w:ascii="宋体"/>
          <w:color w:val="auto"/>
          <w:szCs w:val="21"/>
        </w:rPr>
        <w:t>1</w:t>
      </w:r>
      <w:r>
        <w:rPr>
          <w:rFonts w:hint="eastAsia" w:ascii="宋体"/>
          <w:color w:val="auto"/>
          <w:szCs w:val="21"/>
        </w:rPr>
        <w:t>页</w:t>
      </w:r>
    </w:p>
    <w:p>
      <w:pPr>
        <w:spacing w:line="500" w:lineRule="exact"/>
        <w:ind w:right="-216" w:rightChars="-103"/>
        <w:jc w:val="distribute"/>
        <w:rPr>
          <w:rFonts w:ascii="宋体"/>
          <w:color w:val="auto"/>
          <w:szCs w:val="21"/>
        </w:rPr>
      </w:pPr>
      <w:r>
        <w:rPr>
          <w:rFonts w:hint="eastAsia" w:ascii="宋体"/>
          <w:bCs/>
          <w:color w:val="auto"/>
          <w:szCs w:val="21"/>
        </w:rPr>
        <w:t>第二章</w:t>
      </w:r>
      <w:r>
        <w:rPr>
          <w:rFonts w:ascii="宋体"/>
          <w:bCs/>
          <w:color w:val="auto"/>
          <w:szCs w:val="21"/>
        </w:rPr>
        <w:t xml:space="preserve"> </w:t>
      </w:r>
      <w:r>
        <w:rPr>
          <w:rFonts w:hint="eastAsia" w:ascii="宋体"/>
          <w:bCs/>
          <w:color w:val="auto"/>
          <w:szCs w:val="21"/>
        </w:rPr>
        <w:t>投标须知</w:t>
      </w:r>
      <w:r>
        <w:rPr>
          <w:rFonts w:hint="eastAsia" w:ascii="宋体"/>
          <w:color w:val="auto"/>
          <w:szCs w:val="21"/>
        </w:rPr>
        <w:t>…………………………………………………………………………………第</w:t>
      </w:r>
      <w:r>
        <w:rPr>
          <w:rFonts w:ascii="宋体"/>
          <w:color w:val="auto"/>
          <w:szCs w:val="21"/>
        </w:rPr>
        <w:t>2</w:t>
      </w:r>
      <w:r>
        <w:rPr>
          <w:rFonts w:hint="eastAsia" w:ascii="宋体"/>
          <w:color w:val="auto"/>
          <w:szCs w:val="21"/>
        </w:rPr>
        <w:t>页</w:t>
      </w:r>
    </w:p>
    <w:p>
      <w:pPr>
        <w:spacing w:line="400" w:lineRule="exact"/>
        <w:ind w:right="-216" w:rightChars="-103"/>
        <w:jc w:val="distribute"/>
        <w:rPr>
          <w:rFonts w:ascii="宋体"/>
          <w:bCs/>
          <w:color w:val="auto"/>
          <w:szCs w:val="21"/>
        </w:rPr>
      </w:pPr>
      <w:r>
        <w:rPr>
          <w:rFonts w:hint="eastAsia" w:ascii="宋体"/>
          <w:bCs/>
          <w:color w:val="auto"/>
          <w:szCs w:val="21"/>
        </w:rPr>
        <w:t>一、投标人须知前附表</w:t>
      </w:r>
      <w:r>
        <w:rPr>
          <w:rFonts w:hint="eastAsia" w:ascii="宋体"/>
          <w:color w:val="auto"/>
          <w:szCs w:val="21"/>
        </w:rPr>
        <w:t>……………………………………………………………………………第</w:t>
      </w:r>
      <w:r>
        <w:rPr>
          <w:rFonts w:ascii="宋体"/>
          <w:color w:val="auto"/>
          <w:szCs w:val="21"/>
        </w:rPr>
        <w:t>3</w:t>
      </w:r>
      <w:r>
        <w:rPr>
          <w:rFonts w:hint="eastAsia" w:ascii="宋体"/>
          <w:color w:val="auto"/>
          <w:szCs w:val="21"/>
        </w:rPr>
        <w:t>页</w:t>
      </w:r>
    </w:p>
    <w:p>
      <w:pPr>
        <w:spacing w:line="400" w:lineRule="exact"/>
        <w:ind w:right="-216" w:rightChars="-103"/>
        <w:jc w:val="left"/>
        <w:rPr>
          <w:rFonts w:ascii="宋体"/>
          <w:bCs/>
          <w:color w:val="auto"/>
          <w:szCs w:val="21"/>
        </w:rPr>
      </w:pPr>
      <w:r>
        <w:rPr>
          <w:rFonts w:hint="eastAsia" w:ascii="宋体"/>
          <w:bCs/>
          <w:color w:val="auto"/>
          <w:szCs w:val="21"/>
        </w:rPr>
        <w:t>二、投标须知</w:t>
      </w:r>
    </w:p>
    <w:p>
      <w:pPr>
        <w:spacing w:line="400" w:lineRule="exact"/>
        <w:ind w:right="-216" w:rightChars="-103"/>
        <w:jc w:val="distribute"/>
        <w:rPr>
          <w:rFonts w:ascii="宋体"/>
          <w:bCs/>
          <w:color w:val="auto"/>
          <w:szCs w:val="21"/>
        </w:rPr>
      </w:pPr>
      <w:r>
        <w:rPr>
          <w:rFonts w:hint="eastAsia" w:ascii="宋体"/>
          <w:bCs/>
          <w:color w:val="auto"/>
          <w:szCs w:val="21"/>
        </w:rPr>
        <w:t>（一）总</w:t>
      </w:r>
      <w:r>
        <w:rPr>
          <w:rFonts w:ascii="宋体"/>
          <w:bCs/>
          <w:color w:val="auto"/>
          <w:szCs w:val="21"/>
        </w:rPr>
        <w:t xml:space="preserve">  </w:t>
      </w:r>
      <w:r>
        <w:rPr>
          <w:rFonts w:hint="eastAsia" w:ascii="宋体"/>
          <w:bCs/>
          <w:color w:val="auto"/>
          <w:szCs w:val="21"/>
        </w:rPr>
        <w:t>则</w:t>
      </w:r>
      <w:r>
        <w:rPr>
          <w:rFonts w:hint="eastAsia" w:ascii="宋体"/>
          <w:color w:val="auto"/>
          <w:szCs w:val="21"/>
        </w:rPr>
        <w:t>………………………………………………………………………………………第</w:t>
      </w:r>
      <w:r>
        <w:rPr>
          <w:rFonts w:ascii="宋体"/>
          <w:color w:val="auto"/>
          <w:szCs w:val="21"/>
        </w:rPr>
        <w:t>6</w:t>
      </w:r>
      <w:r>
        <w:rPr>
          <w:rFonts w:hint="eastAsia" w:ascii="宋体"/>
          <w:color w:val="auto"/>
          <w:szCs w:val="21"/>
        </w:rPr>
        <w:t>页</w:t>
      </w:r>
    </w:p>
    <w:p>
      <w:pPr>
        <w:spacing w:line="400" w:lineRule="exact"/>
        <w:ind w:right="-216" w:rightChars="-103"/>
        <w:jc w:val="distribute"/>
        <w:rPr>
          <w:rFonts w:ascii="宋体"/>
          <w:color w:val="auto"/>
          <w:szCs w:val="21"/>
        </w:rPr>
      </w:pPr>
      <w:r>
        <w:rPr>
          <w:rFonts w:hint="eastAsia" w:ascii="宋体"/>
          <w:color w:val="auto"/>
          <w:szCs w:val="21"/>
        </w:rPr>
        <w:t>（二）交易文件……………………………………………………………………………………第</w:t>
      </w:r>
      <w:r>
        <w:rPr>
          <w:rFonts w:ascii="宋体"/>
          <w:color w:val="auto"/>
          <w:szCs w:val="21"/>
        </w:rPr>
        <w:t>8</w:t>
      </w:r>
      <w:r>
        <w:rPr>
          <w:rFonts w:hint="eastAsia" w:ascii="宋体"/>
          <w:color w:val="auto"/>
          <w:szCs w:val="21"/>
        </w:rPr>
        <w:t>页</w:t>
      </w:r>
    </w:p>
    <w:p>
      <w:pPr>
        <w:spacing w:line="400" w:lineRule="exact"/>
        <w:ind w:right="-216" w:rightChars="-103"/>
        <w:jc w:val="distribute"/>
        <w:rPr>
          <w:rFonts w:ascii="宋体" w:cs="宋体"/>
          <w:color w:val="auto"/>
          <w:szCs w:val="21"/>
        </w:rPr>
      </w:pPr>
      <w:r>
        <w:rPr>
          <w:rFonts w:hint="eastAsia" w:ascii="宋体" w:cs="宋体"/>
          <w:color w:val="auto"/>
          <w:szCs w:val="21"/>
        </w:rPr>
        <w:t>（三）投标文件的编制</w:t>
      </w:r>
      <w:r>
        <w:rPr>
          <w:rFonts w:hint="eastAsia" w:ascii="宋体"/>
          <w:color w:val="auto"/>
          <w:szCs w:val="21"/>
        </w:rPr>
        <w:t>…………………………………………………………………………第</w:t>
      </w:r>
      <w:r>
        <w:rPr>
          <w:rFonts w:ascii="宋体"/>
          <w:color w:val="auto"/>
          <w:szCs w:val="21"/>
        </w:rPr>
        <w:t>9</w:t>
      </w:r>
      <w:r>
        <w:rPr>
          <w:rFonts w:hint="eastAsia" w:ascii="宋体"/>
          <w:color w:val="auto"/>
          <w:szCs w:val="21"/>
        </w:rPr>
        <w:t>页</w:t>
      </w:r>
      <w:r>
        <w:rPr>
          <w:rFonts w:ascii="宋体"/>
          <w:color w:val="auto"/>
          <w:szCs w:val="21"/>
        </w:rPr>
        <w:t xml:space="preserve"> </w:t>
      </w:r>
    </w:p>
    <w:p>
      <w:pPr>
        <w:spacing w:line="400" w:lineRule="exact"/>
        <w:ind w:right="-216" w:rightChars="-103"/>
        <w:jc w:val="distribute"/>
        <w:rPr>
          <w:rFonts w:ascii="宋体"/>
          <w:color w:val="auto"/>
          <w:szCs w:val="21"/>
        </w:rPr>
      </w:pPr>
      <w:r>
        <w:rPr>
          <w:rFonts w:hint="eastAsia" w:ascii="宋体"/>
          <w:color w:val="auto"/>
          <w:szCs w:val="21"/>
        </w:rPr>
        <w:t>（四）投标文件的密封和递交…………………………………………………………………</w:t>
      </w:r>
      <w:r>
        <w:rPr>
          <w:rFonts w:ascii="宋体"/>
          <w:color w:val="auto"/>
          <w:szCs w:val="21"/>
        </w:rPr>
        <w:t xml:space="preserve"> </w:t>
      </w:r>
      <w:r>
        <w:rPr>
          <w:rFonts w:hint="eastAsia" w:ascii="宋体"/>
          <w:color w:val="auto"/>
          <w:szCs w:val="21"/>
        </w:rPr>
        <w:t>第</w:t>
      </w:r>
      <w:r>
        <w:rPr>
          <w:rFonts w:ascii="宋体"/>
          <w:color w:val="auto"/>
          <w:szCs w:val="21"/>
        </w:rPr>
        <w:t>11</w:t>
      </w:r>
      <w:r>
        <w:rPr>
          <w:rFonts w:hint="eastAsia" w:ascii="宋体"/>
          <w:color w:val="auto"/>
          <w:szCs w:val="21"/>
        </w:rPr>
        <w:t>页</w:t>
      </w:r>
    </w:p>
    <w:p>
      <w:pPr>
        <w:snapToGrid w:val="0"/>
        <w:spacing w:line="400" w:lineRule="exact"/>
        <w:ind w:right="-216" w:rightChars="-103"/>
        <w:jc w:val="distribute"/>
        <w:rPr>
          <w:rFonts w:ascii="宋体"/>
          <w:color w:val="auto"/>
          <w:szCs w:val="21"/>
        </w:rPr>
      </w:pPr>
      <w:r>
        <w:rPr>
          <w:rFonts w:hint="eastAsia" w:ascii="宋体"/>
          <w:color w:val="auto"/>
          <w:szCs w:val="21"/>
        </w:rPr>
        <w:t>（五）开标、评标和定标……………………………………………………………………第</w:t>
      </w:r>
      <w:r>
        <w:rPr>
          <w:rFonts w:ascii="宋体"/>
          <w:color w:val="auto"/>
          <w:szCs w:val="21"/>
        </w:rPr>
        <w:t>12</w:t>
      </w:r>
      <w:r>
        <w:rPr>
          <w:rFonts w:hint="eastAsia" w:ascii="宋体"/>
          <w:color w:val="auto"/>
          <w:szCs w:val="21"/>
        </w:rPr>
        <w:t>页</w:t>
      </w:r>
      <w:r>
        <w:rPr>
          <w:rFonts w:ascii="宋体"/>
          <w:color w:val="auto"/>
          <w:szCs w:val="21"/>
        </w:rPr>
        <w:t xml:space="preserve"> </w:t>
      </w:r>
    </w:p>
    <w:p>
      <w:pPr>
        <w:spacing w:line="400" w:lineRule="exact"/>
        <w:ind w:right="-216" w:rightChars="-103"/>
        <w:jc w:val="distribute"/>
        <w:rPr>
          <w:rFonts w:ascii="宋体"/>
          <w:color w:val="auto"/>
          <w:szCs w:val="21"/>
        </w:rPr>
      </w:pPr>
      <w:r>
        <w:rPr>
          <w:rFonts w:hint="eastAsia" w:ascii="宋体"/>
          <w:color w:val="auto"/>
          <w:szCs w:val="21"/>
        </w:rPr>
        <w:t>（六）合同的授予……………………………………………………………………………第</w:t>
      </w:r>
      <w:r>
        <w:rPr>
          <w:rFonts w:ascii="宋体"/>
          <w:color w:val="auto"/>
          <w:szCs w:val="21"/>
        </w:rPr>
        <w:t>15</w:t>
      </w:r>
      <w:r>
        <w:rPr>
          <w:rFonts w:hint="eastAsia" w:ascii="宋体"/>
          <w:color w:val="auto"/>
          <w:szCs w:val="21"/>
        </w:rPr>
        <w:t>页</w:t>
      </w:r>
      <w:r>
        <w:rPr>
          <w:rFonts w:ascii="宋体"/>
          <w:color w:val="auto"/>
          <w:szCs w:val="21"/>
        </w:rPr>
        <w:t xml:space="preserve"> </w:t>
      </w:r>
    </w:p>
    <w:p>
      <w:pPr>
        <w:snapToGrid w:val="0"/>
        <w:spacing w:line="400" w:lineRule="exact"/>
        <w:ind w:right="-216" w:rightChars="-103"/>
        <w:jc w:val="distribute"/>
        <w:rPr>
          <w:rFonts w:ascii="宋体"/>
          <w:color w:val="auto"/>
          <w:szCs w:val="21"/>
        </w:rPr>
      </w:pPr>
      <w:r>
        <w:rPr>
          <w:rFonts w:hint="eastAsia" w:ascii="宋体"/>
          <w:color w:val="auto"/>
          <w:szCs w:val="21"/>
        </w:rPr>
        <w:t>（七）纪律和监督……………………………………………………………………………第</w:t>
      </w:r>
      <w:r>
        <w:rPr>
          <w:rFonts w:ascii="宋体"/>
          <w:color w:val="auto"/>
          <w:szCs w:val="21"/>
        </w:rPr>
        <w:t>16</w:t>
      </w:r>
      <w:r>
        <w:rPr>
          <w:rFonts w:hint="eastAsia" w:ascii="宋体"/>
          <w:color w:val="auto"/>
          <w:szCs w:val="21"/>
        </w:rPr>
        <w:t>页</w:t>
      </w:r>
      <w:r>
        <w:rPr>
          <w:rFonts w:ascii="宋体"/>
          <w:color w:val="auto"/>
          <w:szCs w:val="21"/>
        </w:rPr>
        <w:t xml:space="preserve"> </w:t>
      </w:r>
    </w:p>
    <w:p>
      <w:pPr>
        <w:snapToGrid w:val="0"/>
        <w:spacing w:line="400" w:lineRule="exact"/>
        <w:ind w:right="-216" w:rightChars="-103"/>
        <w:jc w:val="distribute"/>
        <w:rPr>
          <w:rFonts w:ascii="宋体"/>
          <w:color w:val="auto"/>
          <w:szCs w:val="21"/>
        </w:rPr>
      </w:pPr>
      <w:r>
        <w:rPr>
          <w:rFonts w:hint="eastAsia" w:ascii="宋体"/>
          <w:color w:val="auto"/>
          <w:szCs w:val="21"/>
        </w:rPr>
        <w:t>（八）质疑和投诉……………………………………………………………………………第</w:t>
      </w:r>
      <w:r>
        <w:rPr>
          <w:rFonts w:ascii="宋体"/>
          <w:color w:val="auto"/>
          <w:szCs w:val="21"/>
        </w:rPr>
        <w:t>16</w:t>
      </w:r>
      <w:r>
        <w:rPr>
          <w:rFonts w:hint="eastAsia" w:ascii="宋体"/>
          <w:color w:val="auto"/>
          <w:szCs w:val="21"/>
        </w:rPr>
        <w:t>页</w:t>
      </w:r>
      <w:r>
        <w:rPr>
          <w:rFonts w:ascii="宋体"/>
          <w:color w:val="auto"/>
          <w:szCs w:val="21"/>
        </w:rPr>
        <w:t xml:space="preserve"> </w:t>
      </w:r>
    </w:p>
    <w:p>
      <w:pPr>
        <w:spacing w:line="500" w:lineRule="exact"/>
        <w:ind w:right="-216" w:rightChars="-103"/>
        <w:jc w:val="distribute"/>
        <w:rPr>
          <w:rFonts w:ascii="宋体"/>
          <w:color w:val="auto"/>
          <w:szCs w:val="21"/>
        </w:rPr>
      </w:pPr>
      <w:r>
        <w:rPr>
          <w:rFonts w:hint="eastAsia" w:ascii="宋体"/>
          <w:color w:val="auto"/>
          <w:szCs w:val="21"/>
        </w:rPr>
        <w:t>第三章</w:t>
      </w:r>
      <w:r>
        <w:rPr>
          <w:rFonts w:ascii="宋体"/>
          <w:color w:val="auto"/>
          <w:szCs w:val="21"/>
        </w:rPr>
        <w:t xml:space="preserve"> </w:t>
      </w:r>
      <w:r>
        <w:rPr>
          <w:rFonts w:hint="eastAsia" w:ascii="宋体"/>
          <w:color w:val="auto"/>
          <w:szCs w:val="21"/>
        </w:rPr>
        <w:t>评标办法</w:t>
      </w:r>
      <w:r>
        <w:rPr>
          <w:rFonts w:ascii="宋体"/>
          <w:color w:val="auto"/>
          <w:szCs w:val="21"/>
        </w:rPr>
        <w:t xml:space="preserve"> </w:t>
      </w:r>
      <w:r>
        <w:rPr>
          <w:rFonts w:hint="eastAsia" w:ascii="宋体"/>
          <w:color w:val="auto"/>
          <w:szCs w:val="21"/>
        </w:rPr>
        <w:t>……………………………………………………………………………第</w:t>
      </w:r>
      <w:r>
        <w:rPr>
          <w:rFonts w:ascii="宋体"/>
          <w:color w:val="auto"/>
          <w:szCs w:val="21"/>
        </w:rPr>
        <w:t>19</w:t>
      </w:r>
      <w:r>
        <w:rPr>
          <w:rFonts w:hint="eastAsia" w:ascii="宋体"/>
          <w:color w:val="auto"/>
          <w:szCs w:val="21"/>
        </w:rPr>
        <w:t>页</w:t>
      </w:r>
      <w:r>
        <w:rPr>
          <w:rFonts w:ascii="宋体"/>
          <w:color w:val="auto"/>
          <w:szCs w:val="21"/>
        </w:rPr>
        <w:t xml:space="preserve"> </w:t>
      </w:r>
    </w:p>
    <w:p>
      <w:pPr>
        <w:spacing w:line="400" w:lineRule="exact"/>
        <w:ind w:right="-216" w:rightChars="-103"/>
        <w:jc w:val="distribute"/>
        <w:rPr>
          <w:rFonts w:ascii="宋体"/>
          <w:color w:val="auto"/>
          <w:szCs w:val="21"/>
        </w:rPr>
      </w:pPr>
      <w:r>
        <w:rPr>
          <w:rFonts w:hint="eastAsia" w:ascii="宋体"/>
          <w:color w:val="auto"/>
          <w:szCs w:val="21"/>
        </w:rPr>
        <w:t>一、总</w:t>
      </w:r>
      <w:r>
        <w:rPr>
          <w:rFonts w:ascii="宋体"/>
          <w:color w:val="auto"/>
          <w:szCs w:val="21"/>
        </w:rPr>
        <w:t xml:space="preserve">  </w:t>
      </w:r>
      <w:r>
        <w:rPr>
          <w:rFonts w:hint="eastAsia" w:ascii="宋体"/>
          <w:color w:val="auto"/>
          <w:szCs w:val="21"/>
        </w:rPr>
        <w:t>则</w:t>
      </w:r>
      <w:r>
        <w:rPr>
          <w:rFonts w:ascii="宋体"/>
          <w:color w:val="auto"/>
          <w:szCs w:val="21"/>
        </w:rPr>
        <w:t xml:space="preserve"> </w:t>
      </w:r>
      <w:r>
        <w:rPr>
          <w:rFonts w:hint="eastAsia" w:ascii="宋体"/>
          <w:color w:val="auto"/>
          <w:szCs w:val="21"/>
        </w:rPr>
        <w:t>……………………………………………………………………………………第</w:t>
      </w:r>
      <w:r>
        <w:rPr>
          <w:rFonts w:ascii="宋体"/>
          <w:color w:val="auto"/>
          <w:szCs w:val="21"/>
        </w:rPr>
        <w:t>19</w:t>
      </w:r>
      <w:r>
        <w:rPr>
          <w:rFonts w:hint="eastAsia" w:ascii="宋体"/>
          <w:color w:val="auto"/>
          <w:szCs w:val="21"/>
        </w:rPr>
        <w:t>页</w:t>
      </w:r>
      <w:r>
        <w:rPr>
          <w:rFonts w:ascii="宋体"/>
          <w:color w:val="auto"/>
          <w:szCs w:val="21"/>
        </w:rPr>
        <w:t xml:space="preserve"> </w:t>
      </w:r>
    </w:p>
    <w:p>
      <w:pPr>
        <w:spacing w:line="400" w:lineRule="exact"/>
        <w:ind w:right="-216" w:rightChars="-103"/>
        <w:jc w:val="distribute"/>
        <w:rPr>
          <w:rFonts w:ascii="宋体"/>
          <w:color w:val="auto"/>
          <w:szCs w:val="21"/>
        </w:rPr>
      </w:pPr>
      <w:r>
        <w:rPr>
          <w:rFonts w:hint="eastAsia" w:ascii="宋体"/>
          <w:color w:val="auto"/>
          <w:szCs w:val="21"/>
        </w:rPr>
        <w:t>二、投标文件初审</w:t>
      </w:r>
      <w:r>
        <w:rPr>
          <w:rFonts w:ascii="宋体"/>
          <w:color w:val="auto"/>
          <w:szCs w:val="21"/>
        </w:rPr>
        <w:t xml:space="preserve"> </w:t>
      </w:r>
      <w:r>
        <w:rPr>
          <w:rFonts w:hint="eastAsia" w:ascii="宋体"/>
          <w:color w:val="auto"/>
          <w:szCs w:val="21"/>
        </w:rPr>
        <w:t>……………………………………………………………………………第</w:t>
      </w:r>
      <w:r>
        <w:rPr>
          <w:rFonts w:ascii="宋体"/>
          <w:color w:val="auto"/>
          <w:szCs w:val="21"/>
        </w:rPr>
        <w:t>21</w:t>
      </w:r>
      <w:r>
        <w:rPr>
          <w:rFonts w:hint="eastAsia" w:ascii="宋体"/>
          <w:color w:val="auto"/>
          <w:szCs w:val="21"/>
        </w:rPr>
        <w:t>页</w:t>
      </w:r>
      <w:r>
        <w:rPr>
          <w:rFonts w:ascii="宋体"/>
          <w:color w:val="auto"/>
          <w:szCs w:val="21"/>
        </w:rPr>
        <w:t xml:space="preserve"> </w:t>
      </w:r>
    </w:p>
    <w:p>
      <w:pPr>
        <w:spacing w:line="400" w:lineRule="exact"/>
        <w:ind w:right="-216" w:rightChars="-103"/>
        <w:jc w:val="distribute"/>
        <w:rPr>
          <w:rFonts w:ascii="宋体"/>
          <w:color w:val="auto"/>
          <w:szCs w:val="21"/>
        </w:rPr>
      </w:pPr>
      <w:r>
        <w:rPr>
          <w:rFonts w:hint="eastAsia" w:ascii="宋体"/>
          <w:color w:val="auto"/>
          <w:szCs w:val="21"/>
        </w:rPr>
        <w:t>三、详细评审投标文件的澄清</w:t>
      </w:r>
      <w:r>
        <w:rPr>
          <w:rFonts w:ascii="宋体"/>
          <w:color w:val="auto"/>
          <w:szCs w:val="21"/>
        </w:rPr>
        <w:t xml:space="preserve"> </w:t>
      </w:r>
      <w:r>
        <w:rPr>
          <w:rFonts w:hint="eastAsia" w:ascii="宋体"/>
          <w:color w:val="auto"/>
          <w:szCs w:val="21"/>
        </w:rPr>
        <w:t>…………………………………………………………第</w:t>
      </w:r>
      <w:r>
        <w:rPr>
          <w:rFonts w:ascii="宋体"/>
          <w:color w:val="auto"/>
          <w:szCs w:val="21"/>
        </w:rPr>
        <w:t>20</w:t>
      </w:r>
      <w:r>
        <w:rPr>
          <w:rFonts w:hint="eastAsia" w:ascii="宋体"/>
          <w:color w:val="auto"/>
          <w:szCs w:val="21"/>
        </w:rPr>
        <w:t>页</w:t>
      </w:r>
      <w:r>
        <w:rPr>
          <w:rFonts w:ascii="宋体"/>
          <w:color w:val="auto"/>
          <w:szCs w:val="21"/>
        </w:rPr>
        <w:t xml:space="preserve"> </w:t>
      </w:r>
    </w:p>
    <w:p>
      <w:pPr>
        <w:spacing w:line="400" w:lineRule="exact"/>
        <w:ind w:right="-216" w:rightChars="-103"/>
        <w:jc w:val="distribute"/>
        <w:rPr>
          <w:rFonts w:ascii="宋体"/>
          <w:color w:val="auto"/>
          <w:szCs w:val="21"/>
        </w:rPr>
      </w:pPr>
      <w:r>
        <w:rPr>
          <w:rFonts w:hint="eastAsia" w:ascii="宋体"/>
          <w:color w:val="auto"/>
          <w:szCs w:val="21"/>
        </w:rPr>
        <w:t>四、比较与评价</w:t>
      </w:r>
      <w:r>
        <w:rPr>
          <w:rFonts w:ascii="宋体"/>
          <w:color w:val="auto"/>
          <w:szCs w:val="21"/>
        </w:rPr>
        <w:t xml:space="preserve"> </w:t>
      </w:r>
      <w:r>
        <w:rPr>
          <w:rFonts w:hint="eastAsia" w:ascii="宋体"/>
          <w:color w:val="auto"/>
          <w:szCs w:val="21"/>
        </w:rPr>
        <w:t>………………………………………………………………………………第</w:t>
      </w:r>
      <w:r>
        <w:rPr>
          <w:rFonts w:ascii="宋体"/>
          <w:color w:val="auto"/>
          <w:szCs w:val="21"/>
        </w:rPr>
        <w:t>22</w:t>
      </w:r>
      <w:r>
        <w:rPr>
          <w:rFonts w:hint="eastAsia" w:ascii="宋体"/>
          <w:color w:val="auto"/>
          <w:szCs w:val="21"/>
        </w:rPr>
        <w:t>页</w:t>
      </w:r>
      <w:r>
        <w:rPr>
          <w:rFonts w:ascii="宋体"/>
          <w:color w:val="auto"/>
          <w:szCs w:val="21"/>
        </w:rPr>
        <w:t xml:space="preserve"> </w:t>
      </w:r>
    </w:p>
    <w:p>
      <w:pPr>
        <w:spacing w:line="400" w:lineRule="exact"/>
        <w:ind w:right="-216" w:rightChars="-103"/>
        <w:jc w:val="distribute"/>
        <w:rPr>
          <w:rFonts w:ascii="宋体"/>
          <w:color w:val="auto"/>
          <w:szCs w:val="21"/>
        </w:rPr>
      </w:pPr>
      <w:r>
        <w:rPr>
          <w:rFonts w:hint="eastAsia" w:ascii="宋体"/>
          <w:color w:val="auto"/>
          <w:szCs w:val="21"/>
        </w:rPr>
        <w:t>五、推荐中标候选人</w:t>
      </w:r>
      <w:r>
        <w:rPr>
          <w:rFonts w:ascii="宋体"/>
          <w:color w:val="auto"/>
          <w:szCs w:val="21"/>
        </w:rPr>
        <w:t xml:space="preserve"> </w:t>
      </w:r>
      <w:r>
        <w:rPr>
          <w:rFonts w:hint="eastAsia" w:ascii="宋体"/>
          <w:color w:val="auto"/>
          <w:szCs w:val="21"/>
        </w:rPr>
        <w:t>……………………………………………………………………………第</w:t>
      </w:r>
      <w:r>
        <w:rPr>
          <w:rFonts w:ascii="宋体"/>
          <w:color w:val="auto"/>
          <w:szCs w:val="21"/>
        </w:rPr>
        <w:t>25</w:t>
      </w:r>
      <w:r>
        <w:rPr>
          <w:rFonts w:hint="eastAsia" w:ascii="宋体"/>
          <w:color w:val="auto"/>
          <w:szCs w:val="21"/>
        </w:rPr>
        <w:t>页</w:t>
      </w:r>
      <w:r>
        <w:rPr>
          <w:rFonts w:ascii="宋体"/>
          <w:color w:val="auto"/>
          <w:szCs w:val="21"/>
        </w:rPr>
        <w:t xml:space="preserve"> </w:t>
      </w:r>
    </w:p>
    <w:p>
      <w:pPr>
        <w:spacing w:line="500" w:lineRule="exact"/>
        <w:ind w:right="-216" w:rightChars="-103"/>
        <w:jc w:val="distribute"/>
        <w:rPr>
          <w:rFonts w:ascii="宋体"/>
          <w:color w:val="auto"/>
          <w:szCs w:val="21"/>
        </w:rPr>
      </w:pPr>
      <w:r>
        <w:rPr>
          <w:rFonts w:hint="eastAsia" w:ascii="宋体"/>
          <w:color w:val="auto"/>
          <w:szCs w:val="21"/>
        </w:rPr>
        <w:t>第四章</w:t>
      </w:r>
      <w:r>
        <w:rPr>
          <w:rFonts w:ascii="宋体"/>
          <w:color w:val="auto"/>
          <w:szCs w:val="21"/>
        </w:rPr>
        <w:t xml:space="preserve">  </w:t>
      </w:r>
      <w:r>
        <w:rPr>
          <w:rFonts w:hint="eastAsia" w:ascii="宋体"/>
          <w:color w:val="auto"/>
          <w:szCs w:val="21"/>
        </w:rPr>
        <w:t>采购内容及技术参数</w:t>
      </w:r>
      <w:r>
        <w:rPr>
          <w:rFonts w:ascii="宋体"/>
          <w:color w:val="auto"/>
          <w:szCs w:val="21"/>
        </w:rPr>
        <w:t xml:space="preserve"> </w:t>
      </w:r>
      <w:r>
        <w:rPr>
          <w:rFonts w:hint="eastAsia" w:ascii="宋体"/>
          <w:color w:val="auto"/>
          <w:szCs w:val="21"/>
        </w:rPr>
        <w:t>…………………………………………………………………第</w:t>
      </w:r>
      <w:r>
        <w:rPr>
          <w:rFonts w:ascii="宋体"/>
          <w:color w:val="auto"/>
          <w:szCs w:val="21"/>
        </w:rPr>
        <w:t>27</w:t>
      </w:r>
      <w:r>
        <w:rPr>
          <w:rFonts w:hint="eastAsia" w:ascii="宋体"/>
          <w:color w:val="auto"/>
          <w:szCs w:val="21"/>
        </w:rPr>
        <w:t>页</w:t>
      </w:r>
      <w:r>
        <w:rPr>
          <w:rFonts w:ascii="宋体"/>
          <w:color w:val="auto"/>
          <w:szCs w:val="21"/>
        </w:rPr>
        <w:t xml:space="preserve"> </w:t>
      </w:r>
    </w:p>
    <w:p>
      <w:pPr>
        <w:spacing w:line="500" w:lineRule="exact"/>
        <w:ind w:right="-216" w:rightChars="-103"/>
        <w:jc w:val="distribute"/>
        <w:rPr>
          <w:rFonts w:ascii="宋体"/>
          <w:bCs/>
          <w:color w:val="auto"/>
          <w:szCs w:val="21"/>
        </w:rPr>
      </w:pPr>
      <w:r>
        <w:rPr>
          <w:rFonts w:hint="eastAsia" w:ascii="宋体"/>
          <w:bCs/>
          <w:color w:val="auto"/>
          <w:szCs w:val="21"/>
        </w:rPr>
        <w:t>第五章</w:t>
      </w:r>
      <w:r>
        <w:rPr>
          <w:rFonts w:ascii="宋体"/>
          <w:bCs/>
          <w:color w:val="auto"/>
          <w:szCs w:val="21"/>
        </w:rPr>
        <w:t xml:space="preserve">  </w:t>
      </w:r>
      <w:r>
        <w:rPr>
          <w:rFonts w:hint="eastAsia" w:ascii="宋体"/>
          <w:bCs/>
          <w:color w:val="auto"/>
          <w:szCs w:val="21"/>
        </w:rPr>
        <w:t>合同条款及格式</w:t>
      </w:r>
      <w:r>
        <w:rPr>
          <w:rFonts w:ascii="宋体"/>
          <w:bCs/>
          <w:color w:val="auto"/>
          <w:szCs w:val="21"/>
        </w:rPr>
        <w:t xml:space="preserve">  </w:t>
      </w:r>
      <w:r>
        <w:rPr>
          <w:rFonts w:hint="eastAsia" w:ascii="宋体"/>
          <w:color w:val="auto"/>
          <w:szCs w:val="21"/>
        </w:rPr>
        <w:t>…………………………………………………………………第</w:t>
      </w:r>
      <w:r>
        <w:rPr>
          <w:rFonts w:ascii="宋体"/>
          <w:color w:val="auto"/>
          <w:szCs w:val="21"/>
        </w:rPr>
        <w:t>32</w:t>
      </w:r>
      <w:r>
        <w:rPr>
          <w:rFonts w:hint="eastAsia" w:ascii="宋体"/>
          <w:color w:val="auto"/>
          <w:szCs w:val="21"/>
        </w:rPr>
        <w:t>页</w:t>
      </w:r>
      <w:r>
        <w:rPr>
          <w:rFonts w:ascii="宋体"/>
          <w:color w:val="auto"/>
          <w:szCs w:val="21"/>
        </w:rPr>
        <w:t xml:space="preserve">  </w:t>
      </w:r>
    </w:p>
    <w:p>
      <w:pPr>
        <w:spacing w:line="400" w:lineRule="exact"/>
        <w:ind w:right="-216" w:rightChars="-103"/>
        <w:jc w:val="distribute"/>
        <w:rPr>
          <w:rFonts w:ascii="宋体"/>
          <w:bCs/>
          <w:color w:val="auto"/>
          <w:szCs w:val="21"/>
        </w:rPr>
      </w:pPr>
      <w:r>
        <w:rPr>
          <w:rFonts w:hint="eastAsia" w:ascii="宋体"/>
          <w:bCs/>
          <w:color w:val="auto"/>
          <w:szCs w:val="21"/>
        </w:rPr>
        <w:t>一、合同协议书（格式）</w:t>
      </w:r>
      <w:r>
        <w:rPr>
          <w:rFonts w:hint="eastAsia" w:ascii="宋体"/>
          <w:color w:val="auto"/>
          <w:szCs w:val="21"/>
        </w:rPr>
        <w:t>………………………………………………………………………第</w:t>
      </w:r>
      <w:r>
        <w:rPr>
          <w:rFonts w:ascii="宋体"/>
          <w:color w:val="auto"/>
          <w:szCs w:val="21"/>
        </w:rPr>
        <w:t>32</w:t>
      </w:r>
      <w:r>
        <w:rPr>
          <w:rFonts w:hint="eastAsia" w:ascii="宋体"/>
          <w:color w:val="auto"/>
          <w:szCs w:val="21"/>
        </w:rPr>
        <w:t>页</w:t>
      </w:r>
      <w:r>
        <w:rPr>
          <w:rFonts w:ascii="宋体"/>
          <w:color w:val="auto"/>
          <w:szCs w:val="21"/>
        </w:rPr>
        <w:t xml:space="preserve">  </w:t>
      </w:r>
    </w:p>
    <w:p>
      <w:pPr>
        <w:spacing w:line="400" w:lineRule="exact"/>
        <w:ind w:right="-216" w:rightChars="-103"/>
        <w:jc w:val="distribute"/>
        <w:rPr>
          <w:rFonts w:ascii="宋体"/>
          <w:color w:val="auto"/>
          <w:szCs w:val="21"/>
        </w:rPr>
      </w:pPr>
      <w:r>
        <w:rPr>
          <w:rFonts w:hint="eastAsia" w:ascii="宋体"/>
          <w:color w:val="auto"/>
          <w:szCs w:val="21"/>
        </w:rPr>
        <w:t>二、合同条款</w:t>
      </w:r>
      <w:r>
        <w:rPr>
          <w:rFonts w:ascii="宋体"/>
          <w:color w:val="auto"/>
          <w:szCs w:val="21"/>
        </w:rPr>
        <w:t xml:space="preserve">  </w:t>
      </w:r>
      <w:r>
        <w:rPr>
          <w:rFonts w:hint="eastAsia" w:ascii="宋体"/>
          <w:color w:val="auto"/>
          <w:szCs w:val="21"/>
        </w:rPr>
        <w:t>………………………………………………………………………………第</w:t>
      </w:r>
      <w:r>
        <w:rPr>
          <w:rFonts w:ascii="宋体"/>
          <w:color w:val="auto"/>
          <w:szCs w:val="21"/>
        </w:rPr>
        <w:t>34</w:t>
      </w:r>
      <w:r>
        <w:rPr>
          <w:rFonts w:hint="eastAsia" w:ascii="宋体"/>
          <w:color w:val="auto"/>
          <w:szCs w:val="21"/>
        </w:rPr>
        <w:t>页</w:t>
      </w:r>
      <w:r>
        <w:rPr>
          <w:rFonts w:ascii="宋体"/>
          <w:color w:val="auto"/>
          <w:szCs w:val="21"/>
        </w:rPr>
        <w:t xml:space="preserve"> </w:t>
      </w:r>
    </w:p>
    <w:p>
      <w:pPr>
        <w:spacing w:line="500" w:lineRule="exact"/>
        <w:ind w:right="-216" w:rightChars="-103"/>
        <w:jc w:val="distribute"/>
        <w:rPr>
          <w:rFonts w:ascii="宋体"/>
          <w:color w:val="auto"/>
          <w:szCs w:val="21"/>
        </w:rPr>
      </w:pPr>
      <w:r>
        <w:rPr>
          <w:rFonts w:hint="eastAsia" w:ascii="宋体"/>
          <w:color w:val="auto"/>
          <w:szCs w:val="21"/>
        </w:rPr>
        <w:t>第六章</w:t>
      </w:r>
      <w:r>
        <w:rPr>
          <w:rFonts w:ascii="宋体"/>
          <w:color w:val="auto"/>
          <w:szCs w:val="21"/>
        </w:rPr>
        <w:t xml:space="preserve">  </w:t>
      </w:r>
      <w:r>
        <w:rPr>
          <w:rFonts w:hint="eastAsia" w:ascii="宋体"/>
          <w:color w:val="auto"/>
          <w:szCs w:val="21"/>
        </w:rPr>
        <w:t>投标文件格式文本</w:t>
      </w:r>
      <w:r>
        <w:rPr>
          <w:rFonts w:ascii="宋体"/>
          <w:color w:val="auto"/>
          <w:szCs w:val="21"/>
        </w:rPr>
        <w:t xml:space="preserve">  </w:t>
      </w:r>
      <w:r>
        <w:rPr>
          <w:rFonts w:hint="eastAsia" w:ascii="宋体"/>
          <w:color w:val="auto"/>
          <w:szCs w:val="21"/>
        </w:rPr>
        <w:t>………………………………………………………………………第</w:t>
      </w:r>
      <w:r>
        <w:rPr>
          <w:rFonts w:ascii="宋体"/>
          <w:color w:val="auto"/>
          <w:szCs w:val="21"/>
        </w:rPr>
        <w:t>38</w:t>
      </w:r>
      <w:r>
        <w:rPr>
          <w:rFonts w:hint="eastAsia" w:ascii="宋体"/>
          <w:color w:val="auto"/>
          <w:szCs w:val="21"/>
        </w:rPr>
        <w:t>页</w:t>
      </w:r>
      <w:r>
        <w:rPr>
          <w:rFonts w:ascii="宋体"/>
          <w:color w:val="auto"/>
          <w:szCs w:val="21"/>
        </w:rPr>
        <w:t xml:space="preserve">  </w:t>
      </w:r>
    </w:p>
    <w:p>
      <w:pPr>
        <w:spacing w:line="400" w:lineRule="exact"/>
        <w:ind w:right="-216" w:rightChars="-103"/>
        <w:jc w:val="distribute"/>
        <w:rPr>
          <w:rFonts w:ascii="宋体"/>
          <w:color w:val="auto"/>
          <w:szCs w:val="21"/>
        </w:rPr>
      </w:pPr>
      <w:r>
        <w:rPr>
          <w:rFonts w:hint="eastAsia" w:ascii="宋体"/>
          <w:color w:val="auto"/>
          <w:szCs w:val="21"/>
        </w:rPr>
        <w:t>一、投标文件一（资格证明文件</w:t>
      </w:r>
      <w:r>
        <w:rPr>
          <w:rFonts w:ascii="宋体"/>
          <w:color w:val="auto"/>
          <w:szCs w:val="21"/>
        </w:rPr>
        <w:t xml:space="preserve"> </w:t>
      </w:r>
      <w:r>
        <w:rPr>
          <w:rFonts w:hint="eastAsia" w:ascii="宋体"/>
          <w:color w:val="auto"/>
          <w:szCs w:val="21"/>
        </w:rPr>
        <w:t>）</w:t>
      </w:r>
      <w:r>
        <w:rPr>
          <w:rFonts w:ascii="宋体"/>
          <w:color w:val="auto"/>
          <w:szCs w:val="21"/>
        </w:rPr>
        <w:t xml:space="preserve"> </w:t>
      </w:r>
      <w:r>
        <w:rPr>
          <w:rFonts w:hint="eastAsia" w:ascii="宋体"/>
          <w:color w:val="auto"/>
          <w:szCs w:val="21"/>
        </w:rPr>
        <w:t>…………………………………………………………第</w:t>
      </w:r>
      <w:r>
        <w:rPr>
          <w:rFonts w:ascii="宋体"/>
          <w:color w:val="auto"/>
          <w:szCs w:val="21"/>
        </w:rPr>
        <w:t>41</w:t>
      </w:r>
      <w:r>
        <w:rPr>
          <w:rFonts w:hint="eastAsia" w:ascii="宋体"/>
          <w:color w:val="auto"/>
          <w:szCs w:val="21"/>
        </w:rPr>
        <w:t>页</w:t>
      </w:r>
      <w:r>
        <w:rPr>
          <w:rFonts w:ascii="宋体"/>
          <w:color w:val="auto"/>
          <w:szCs w:val="21"/>
        </w:rPr>
        <w:t xml:space="preserve">  </w:t>
      </w:r>
    </w:p>
    <w:p>
      <w:pPr>
        <w:spacing w:line="400" w:lineRule="exact"/>
        <w:ind w:right="-216" w:rightChars="-103"/>
        <w:jc w:val="distribute"/>
        <w:rPr>
          <w:rFonts w:ascii="宋体"/>
          <w:color w:val="auto"/>
          <w:szCs w:val="21"/>
        </w:rPr>
      </w:pPr>
      <w:r>
        <w:rPr>
          <w:rFonts w:hint="eastAsia" w:ascii="宋体"/>
          <w:color w:val="auto"/>
          <w:szCs w:val="21"/>
        </w:rPr>
        <w:t>二、投标文件二（技术标文件</w:t>
      </w:r>
      <w:r>
        <w:rPr>
          <w:rFonts w:ascii="宋体"/>
          <w:color w:val="auto"/>
          <w:szCs w:val="21"/>
        </w:rPr>
        <w:t xml:space="preserve"> </w:t>
      </w:r>
      <w:r>
        <w:rPr>
          <w:rFonts w:hint="eastAsia" w:ascii="宋体"/>
          <w:color w:val="auto"/>
          <w:szCs w:val="21"/>
        </w:rPr>
        <w:t>）………………………………………………………………第</w:t>
      </w:r>
      <w:r>
        <w:rPr>
          <w:rFonts w:ascii="宋体"/>
          <w:color w:val="auto"/>
          <w:szCs w:val="21"/>
        </w:rPr>
        <w:t>44</w:t>
      </w:r>
      <w:r>
        <w:rPr>
          <w:rFonts w:hint="eastAsia" w:ascii="宋体"/>
          <w:color w:val="auto"/>
          <w:szCs w:val="21"/>
        </w:rPr>
        <w:t>页</w:t>
      </w:r>
      <w:r>
        <w:rPr>
          <w:rFonts w:ascii="宋体"/>
          <w:color w:val="auto"/>
          <w:szCs w:val="21"/>
        </w:rPr>
        <w:t xml:space="preserve"> </w:t>
      </w:r>
    </w:p>
    <w:p>
      <w:pPr>
        <w:spacing w:line="400" w:lineRule="exact"/>
        <w:ind w:right="-216" w:rightChars="-103"/>
        <w:jc w:val="distribute"/>
        <w:rPr>
          <w:rFonts w:ascii="宋体"/>
          <w:color w:val="auto"/>
          <w:szCs w:val="21"/>
        </w:rPr>
      </w:pPr>
      <w:r>
        <w:rPr>
          <w:rFonts w:hint="eastAsia" w:ascii="宋体"/>
          <w:color w:val="auto"/>
          <w:szCs w:val="21"/>
        </w:rPr>
        <w:t>三、投标文件三（商务标文件）………………………………………………………………第</w:t>
      </w:r>
      <w:r>
        <w:rPr>
          <w:rFonts w:ascii="宋体"/>
          <w:color w:val="auto"/>
          <w:szCs w:val="21"/>
        </w:rPr>
        <w:t>47</w:t>
      </w:r>
      <w:r>
        <w:rPr>
          <w:rFonts w:hint="eastAsia" w:ascii="宋体"/>
          <w:color w:val="auto"/>
          <w:szCs w:val="21"/>
        </w:rPr>
        <w:t>页</w:t>
      </w:r>
      <w:r>
        <w:rPr>
          <w:rFonts w:ascii="宋体"/>
          <w:color w:val="auto"/>
          <w:szCs w:val="21"/>
        </w:rPr>
        <w:t xml:space="preserve"> </w:t>
      </w:r>
    </w:p>
    <w:p>
      <w:pPr>
        <w:spacing w:line="500" w:lineRule="exact"/>
        <w:ind w:right="-216" w:rightChars="-103"/>
        <w:jc w:val="distribute"/>
        <w:rPr>
          <w:rFonts w:ascii="宋体"/>
          <w:b/>
          <w:bCs/>
          <w:color w:val="auto"/>
          <w:sz w:val="32"/>
          <w:szCs w:val="32"/>
        </w:rPr>
        <w:sectPr>
          <w:footerReference r:id="rId6" w:type="first"/>
          <w:footerReference r:id="rId5" w:type="default"/>
          <w:pgSz w:w="11907" w:h="16840"/>
          <w:pgMar w:top="1134" w:right="1418" w:bottom="1134" w:left="1418" w:header="850" w:footer="964" w:gutter="0"/>
          <w:pgNumType w:start="1"/>
          <w:cols w:space="720" w:num="1"/>
          <w:titlePg/>
          <w:docGrid w:type="lines" w:linePitch="312" w:charSpace="0"/>
        </w:sectPr>
      </w:pPr>
      <w:r>
        <w:rPr>
          <w:rFonts w:hint="eastAsia" w:ascii="宋体"/>
          <w:color w:val="auto"/>
          <w:szCs w:val="21"/>
        </w:rPr>
        <w:t>第七章</w:t>
      </w:r>
      <w:r>
        <w:rPr>
          <w:rFonts w:ascii="宋体"/>
          <w:color w:val="auto"/>
          <w:szCs w:val="21"/>
        </w:rPr>
        <w:t xml:space="preserve">  </w:t>
      </w:r>
      <w:r>
        <w:rPr>
          <w:rFonts w:hint="eastAsia" w:ascii="宋体"/>
          <w:color w:val="auto"/>
          <w:szCs w:val="21"/>
        </w:rPr>
        <w:t>招标单位、招标代理机构对本交易文件的确认………………………………………第</w:t>
      </w:r>
      <w:r>
        <w:rPr>
          <w:rFonts w:ascii="宋体"/>
          <w:color w:val="auto"/>
          <w:szCs w:val="21"/>
        </w:rPr>
        <w:t>52</w:t>
      </w:r>
      <w:r>
        <w:rPr>
          <w:rFonts w:hint="eastAsia" w:ascii="宋体"/>
          <w:color w:val="auto"/>
          <w:szCs w:val="21"/>
        </w:rPr>
        <w:t>页</w:t>
      </w:r>
      <w:r>
        <w:rPr>
          <w:rFonts w:ascii="宋体"/>
          <w:color w:val="auto"/>
          <w:szCs w:val="21"/>
        </w:rPr>
        <w:t xml:space="preserve"> </w:t>
      </w:r>
    </w:p>
    <w:p>
      <w:pPr>
        <w:widowControl w:val="0"/>
        <w:snapToGrid w:val="0"/>
        <w:spacing w:beforeLines="50" w:afterLines="50" w:line="440" w:lineRule="exact"/>
        <w:jc w:val="center"/>
        <w:rPr>
          <w:rFonts w:ascii="宋体" w:cs="宋体"/>
          <w:color w:val="auto"/>
          <w:sz w:val="28"/>
          <w:szCs w:val="28"/>
        </w:rPr>
      </w:pPr>
      <w:r>
        <w:rPr>
          <w:rFonts w:hint="eastAsia" w:ascii="宋体" w:cs="宋体"/>
          <w:b/>
          <w:bCs/>
          <w:color w:val="auto"/>
          <w:sz w:val="28"/>
          <w:szCs w:val="28"/>
        </w:rPr>
        <w:t>第一章</w:t>
      </w:r>
      <w:r>
        <w:rPr>
          <w:rFonts w:ascii="宋体" w:cs="宋体"/>
          <w:b/>
          <w:bCs/>
          <w:color w:val="auto"/>
          <w:sz w:val="28"/>
          <w:szCs w:val="28"/>
        </w:rPr>
        <w:t xml:space="preserve">  </w:t>
      </w:r>
      <w:r>
        <w:rPr>
          <w:rFonts w:hint="eastAsia" w:ascii="宋体" w:cs="宋体"/>
          <w:b/>
          <w:bCs/>
          <w:color w:val="auto"/>
          <w:sz w:val="28"/>
          <w:szCs w:val="28"/>
        </w:rPr>
        <w:t>招标公告</w:t>
      </w:r>
    </w:p>
    <w:p>
      <w:pPr>
        <w:shd w:val="clear" w:color="auto" w:fill="FFFFFF"/>
        <w:spacing w:beforeLines="50" w:afterLines="50" w:line="440" w:lineRule="exact"/>
        <w:jc w:val="center"/>
        <w:textAlignment w:val="auto"/>
        <w:outlineLvl w:val="0"/>
        <w:rPr>
          <w:rFonts w:ascii="黑体" w:eastAsia="黑体" w:cs="宋体"/>
          <w:b/>
          <w:bCs/>
          <w:kern w:val="36"/>
          <w:sz w:val="32"/>
          <w:szCs w:val="32"/>
        </w:rPr>
      </w:pPr>
      <w:r>
        <w:rPr>
          <w:rFonts w:hint="eastAsia" w:ascii="黑体" w:eastAsia="黑体" w:cs="宋体"/>
          <w:b/>
          <w:bCs/>
          <w:kern w:val="36"/>
          <w:sz w:val="32"/>
          <w:szCs w:val="32"/>
          <w:lang w:eastAsia="zh-CN"/>
        </w:rPr>
        <w:t>滁州市科学技术馆服装采购项目二次</w:t>
      </w:r>
      <w:r>
        <w:rPr>
          <w:rFonts w:hint="eastAsia" w:ascii="黑体" w:eastAsia="黑体" w:cs="宋体"/>
          <w:b/>
          <w:bCs/>
          <w:kern w:val="36"/>
          <w:sz w:val="32"/>
          <w:szCs w:val="32"/>
        </w:rPr>
        <w:t>招标公告</w:t>
      </w:r>
    </w:p>
    <w:p>
      <w:pPr>
        <w:shd w:val="clear" w:color="auto" w:fill="FFFFFF"/>
        <w:spacing w:line="440" w:lineRule="exact"/>
        <w:ind w:firstLine="420" w:firstLineChars="200"/>
        <w:textAlignment w:val="auto"/>
        <w:rPr>
          <w:rFonts w:ascii="宋体" w:cs="宋体"/>
          <w:bCs/>
          <w:szCs w:val="21"/>
        </w:rPr>
      </w:pPr>
      <w:r>
        <w:rPr>
          <w:rFonts w:hint="eastAsia" w:ascii="宋体" w:cs="宋体"/>
          <w:szCs w:val="21"/>
          <w:u w:val="single"/>
        </w:rPr>
        <w:t>安徽立地工程咨询有限公司</w:t>
      </w:r>
      <w:r>
        <w:rPr>
          <w:rFonts w:hint="eastAsia" w:ascii="宋体" w:cs="宋体"/>
          <w:szCs w:val="21"/>
        </w:rPr>
        <w:t>受</w:t>
      </w:r>
      <w:r>
        <w:rPr>
          <w:rFonts w:hint="eastAsia" w:ascii="宋体" w:cs="宋体"/>
          <w:bCs/>
          <w:szCs w:val="21"/>
          <w:u w:val="single"/>
          <w:lang w:eastAsia="zh-CN"/>
        </w:rPr>
        <w:t>滁州市科学技术馆</w:t>
      </w:r>
      <w:r>
        <w:rPr>
          <w:rFonts w:hint="eastAsia" w:ascii="宋体" w:cs="宋体"/>
          <w:szCs w:val="21"/>
        </w:rPr>
        <w:t>的委托，现对</w:t>
      </w:r>
      <w:r>
        <w:rPr>
          <w:rFonts w:hint="eastAsia" w:ascii="宋体" w:cs="宋体"/>
          <w:bCs/>
          <w:szCs w:val="21"/>
          <w:u w:val="single"/>
          <w:lang w:eastAsia="zh-CN"/>
        </w:rPr>
        <w:t>滁州市科学技术馆服装采购项目二次</w:t>
      </w:r>
      <w:r>
        <w:rPr>
          <w:rFonts w:hint="eastAsia" w:ascii="宋体" w:cs="宋体"/>
          <w:szCs w:val="21"/>
        </w:rPr>
        <w:t>进行公开招标，欢迎具备条件的国内投标供应商参加投标。</w:t>
      </w:r>
    </w:p>
    <w:p>
      <w:pPr>
        <w:shd w:val="clear" w:color="auto" w:fill="FFFFFF"/>
        <w:spacing w:line="440" w:lineRule="exact"/>
        <w:ind w:firstLine="422" w:firstLineChars="200"/>
        <w:textAlignment w:val="auto"/>
        <w:rPr>
          <w:rFonts w:ascii="黑体" w:eastAsia="黑体" w:cs="宋体"/>
          <w:szCs w:val="21"/>
        </w:rPr>
      </w:pPr>
      <w:r>
        <w:rPr>
          <w:rFonts w:hint="eastAsia" w:ascii="黑体" w:eastAsia="黑体" w:cs="宋体"/>
          <w:b/>
          <w:bCs/>
          <w:szCs w:val="21"/>
        </w:rPr>
        <w:t>一、项目名称及内容</w:t>
      </w:r>
    </w:p>
    <w:p>
      <w:pPr>
        <w:shd w:val="clear" w:color="auto" w:fill="FFFFFF"/>
        <w:spacing w:line="440" w:lineRule="exact"/>
        <w:ind w:firstLine="420" w:firstLineChars="200"/>
        <w:textAlignment w:val="auto"/>
        <w:rPr>
          <w:rFonts w:hint="eastAsia" w:ascii="宋体" w:eastAsia="宋体" w:cs="宋体"/>
          <w:szCs w:val="21"/>
          <w:lang w:eastAsia="zh-CN"/>
        </w:rPr>
      </w:pPr>
      <w:r>
        <w:rPr>
          <w:rFonts w:ascii="宋体" w:cs="宋体"/>
          <w:szCs w:val="21"/>
        </w:rPr>
        <w:t>1</w:t>
      </w:r>
      <w:r>
        <w:rPr>
          <w:rFonts w:hint="eastAsia" w:ascii="宋体" w:cs="宋体"/>
          <w:szCs w:val="21"/>
        </w:rPr>
        <w:t>、项目名称：</w:t>
      </w:r>
      <w:r>
        <w:rPr>
          <w:rFonts w:hint="eastAsia" w:ascii="宋体" w:cs="宋体"/>
          <w:bCs/>
          <w:szCs w:val="21"/>
          <w:lang w:eastAsia="zh-CN"/>
        </w:rPr>
        <w:t>滁州市科学技术馆服装采购项目二次</w:t>
      </w:r>
    </w:p>
    <w:p>
      <w:pPr>
        <w:shd w:val="clear" w:color="auto" w:fill="FFFFFF"/>
        <w:spacing w:line="440" w:lineRule="exact"/>
        <w:ind w:firstLine="420" w:firstLineChars="200"/>
        <w:textAlignment w:val="auto"/>
        <w:rPr>
          <w:rFonts w:hint="eastAsia" w:ascii="宋体" w:eastAsia="宋体" w:cs="宋体"/>
          <w:szCs w:val="21"/>
          <w:lang w:eastAsia="zh-CN"/>
        </w:rPr>
      </w:pPr>
      <w:r>
        <w:rPr>
          <w:rFonts w:ascii="宋体" w:cs="宋体"/>
          <w:szCs w:val="21"/>
        </w:rPr>
        <w:t>2</w:t>
      </w:r>
      <w:r>
        <w:rPr>
          <w:rFonts w:hint="eastAsia" w:ascii="宋体" w:cs="宋体"/>
          <w:szCs w:val="21"/>
        </w:rPr>
        <w:t>、项目单位：</w:t>
      </w:r>
      <w:r>
        <w:rPr>
          <w:rFonts w:hint="eastAsia" w:ascii="宋体" w:cs="宋体"/>
          <w:bCs/>
          <w:szCs w:val="21"/>
          <w:lang w:eastAsia="zh-CN"/>
        </w:rPr>
        <w:t>滁州市科学技术馆</w:t>
      </w:r>
    </w:p>
    <w:p>
      <w:pPr>
        <w:shd w:val="clear" w:color="auto" w:fill="FFFFFF"/>
        <w:spacing w:line="440" w:lineRule="exact"/>
        <w:ind w:firstLine="420" w:firstLineChars="200"/>
        <w:textAlignment w:val="auto"/>
        <w:rPr>
          <w:rFonts w:ascii="宋体" w:cs="宋体"/>
          <w:szCs w:val="21"/>
        </w:rPr>
      </w:pPr>
      <w:r>
        <w:rPr>
          <w:rFonts w:ascii="宋体" w:cs="宋体"/>
          <w:szCs w:val="21"/>
        </w:rPr>
        <w:t>3</w:t>
      </w:r>
      <w:r>
        <w:rPr>
          <w:rFonts w:hint="eastAsia" w:ascii="宋体" w:cs="宋体"/>
          <w:szCs w:val="21"/>
        </w:rPr>
        <w:t>、资金来源：财政资金</w:t>
      </w:r>
    </w:p>
    <w:p>
      <w:pPr>
        <w:shd w:val="clear" w:color="auto" w:fill="FFFFFF"/>
        <w:spacing w:line="440" w:lineRule="exact"/>
        <w:ind w:firstLine="420" w:firstLineChars="200"/>
        <w:rPr>
          <w:rFonts w:hint="eastAsia" w:ascii="宋体" w:eastAsia="宋体" w:cs="宋体"/>
          <w:szCs w:val="21"/>
          <w:lang w:eastAsia="zh-CN"/>
        </w:rPr>
      </w:pPr>
      <w:r>
        <w:rPr>
          <w:rFonts w:ascii="宋体" w:cs="宋体"/>
          <w:szCs w:val="21"/>
        </w:rPr>
        <w:t>4</w:t>
      </w:r>
      <w:r>
        <w:rPr>
          <w:rFonts w:hint="eastAsia" w:ascii="宋体" w:cs="宋体"/>
          <w:szCs w:val="21"/>
        </w:rPr>
        <w:t>、项目预算：投资估算价约</w:t>
      </w:r>
      <w:r>
        <w:rPr>
          <w:rFonts w:hint="eastAsia" w:ascii="宋体" w:cs="宋体"/>
          <w:szCs w:val="21"/>
          <w:lang w:eastAsia="zh-CN"/>
        </w:rPr>
        <w:t>63000.00元</w:t>
      </w:r>
    </w:p>
    <w:p>
      <w:pPr>
        <w:spacing w:line="440" w:lineRule="exact"/>
        <w:ind w:left="420" w:leftChars="200" w:right="-313" w:rightChars="-149"/>
        <w:jc w:val="left"/>
        <w:rPr>
          <w:rFonts w:ascii="宋体" w:cs="宋体"/>
          <w:szCs w:val="21"/>
          <w:highlight w:val="yellow"/>
        </w:rPr>
      </w:pPr>
      <w:r>
        <w:rPr>
          <w:rFonts w:ascii="宋体" w:cs="宋体"/>
          <w:szCs w:val="21"/>
        </w:rPr>
        <w:t>5</w:t>
      </w:r>
      <w:r>
        <w:rPr>
          <w:rFonts w:hint="eastAsia" w:ascii="宋体" w:cs="宋体"/>
          <w:szCs w:val="21"/>
        </w:rPr>
        <w:t>、最高限价：</w:t>
      </w:r>
      <w:r>
        <w:rPr>
          <w:rFonts w:hint="eastAsia" w:ascii="黑体" w:eastAsia="黑体" w:cs="宋体"/>
          <w:b/>
          <w:bCs/>
          <w:color w:val="auto"/>
          <w:szCs w:val="21"/>
        </w:rPr>
        <w:t>最高限价单价：</w:t>
      </w:r>
      <w:r>
        <w:rPr>
          <w:rFonts w:hint="eastAsia" w:ascii="黑体" w:eastAsia="黑体" w:cs="宋体"/>
          <w:b/>
          <w:bCs/>
          <w:color w:val="auto"/>
          <w:szCs w:val="21"/>
          <w:lang w:val="en-US" w:eastAsia="zh-CN"/>
        </w:rPr>
        <w:t>3500元/套</w:t>
      </w:r>
      <w:r>
        <w:rPr>
          <w:rFonts w:hint="eastAsia" w:ascii="黑体" w:eastAsia="黑体" w:cs="宋体"/>
          <w:b/>
          <w:bCs/>
          <w:color w:val="auto"/>
          <w:szCs w:val="21"/>
        </w:rPr>
        <w:t>；本项目最高限价总价：</w:t>
      </w:r>
      <w:r>
        <w:rPr>
          <w:rFonts w:hint="eastAsia" w:ascii="黑体" w:eastAsia="黑体" w:cs="宋体"/>
          <w:b/>
          <w:bCs/>
          <w:color w:val="auto"/>
          <w:szCs w:val="21"/>
          <w:lang w:eastAsia="zh-CN"/>
        </w:rPr>
        <w:t>陆万叁仟元整</w:t>
      </w:r>
      <w:r>
        <w:rPr>
          <w:rFonts w:hint="eastAsia" w:ascii="黑体" w:eastAsia="黑体" w:cs="宋体"/>
          <w:b/>
          <w:bCs/>
          <w:color w:val="auto"/>
          <w:szCs w:val="21"/>
        </w:rPr>
        <w:t>（￥</w:t>
      </w:r>
      <w:r>
        <w:rPr>
          <w:rFonts w:hint="eastAsia" w:ascii="黑体" w:eastAsia="黑体" w:cs="宋体"/>
          <w:b/>
          <w:bCs/>
          <w:color w:val="auto"/>
          <w:szCs w:val="21"/>
          <w:lang w:eastAsia="zh-CN"/>
        </w:rPr>
        <w:t>63000.00元</w:t>
      </w:r>
      <w:r>
        <w:rPr>
          <w:rFonts w:hint="eastAsia" w:ascii="黑体" w:eastAsia="黑体" w:cs="宋体"/>
          <w:b/>
          <w:bCs/>
          <w:color w:val="auto"/>
          <w:szCs w:val="21"/>
        </w:rPr>
        <w:t>），投标报价高于最高限价单价和最高限价总价的，其投标文件按无效标处理。</w:t>
      </w:r>
    </w:p>
    <w:p>
      <w:pPr>
        <w:shd w:val="clear" w:color="auto" w:fill="FFFFFF"/>
        <w:spacing w:line="440" w:lineRule="exact"/>
        <w:ind w:firstLine="420" w:firstLineChars="200"/>
        <w:textAlignment w:val="auto"/>
        <w:rPr>
          <w:rFonts w:ascii="宋体" w:cs="宋体"/>
          <w:szCs w:val="21"/>
        </w:rPr>
      </w:pPr>
      <w:r>
        <w:rPr>
          <w:rFonts w:ascii="宋体" w:cs="宋体"/>
          <w:szCs w:val="21"/>
        </w:rPr>
        <w:t>6</w:t>
      </w:r>
      <w:r>
        <w:rPr>
          <w:rFonts w:hint="eastAsia" w:ascii="宋体" w:cs="宋体"/>
          <w:szCs w:val="21"/>
        </w:rPr>
        <w:t>、标段（包别）划分：</w:t>
      </w:r>
      <w:r>
        <w:rPr>
          <w:rFonts w:ascii="宋体" w:cs="宋体"/>
          <w:szCs w:val="21"/>
        </w:rPr>
        <w:t>1</w:t>
      </w:r>
      <w:r>
        <w:rPr>
          <w:rFonts w:hint="eastAsia" w:ascii="宋体" w:cs="宋体"/>
          <w:szCs w:val="21"/>
        </w:rPr>
        <w:t>个标包</w:t>
      </w:r>
    </w:p>
    <w:p>
      <w:pPr>
        <w:shd w:val="clear" w:color="auto" w:fill="FFFFFF"/>
        <w:spacing w:line="440" w:lineRule="exact"/>
        <w:ind w:firstLine="420" w:firstLineChars="200"/>
        <w:textAlignment w:val="auto"/>
        <w:rPr>
          <w:rFonts w:hint="eastAsia" w:ascii="宋体" w:cs="宋体"/>
          <w:szCs w:val="21"/>
          <w:lang w:val="af-ZA"/>
        </w:rPr>
      </w:pPr>
      <w:r>
        <w:rPr>
          <w:rFonts w:ascii="宋体" w:cs="宋体"/>
          <w:szCs w:val="21"/>
        </w:rPr>
        <w:t>7</w:t>
      </w:r>
      <w:r>
        <w:rPr>
          <w:rFonts w:hint="eastAsia" w:ascii="宋体" w:cs="宋体"/>
          <w:szCs w:val="21"/>
        </w:rPr>
        <w:t>、项目基本概况：</w:t>
      </w:r>
      <w:r>
        <w:rPr>
          <w:rFonts w:hint="eastAsia" w:ascii="宋体" w:cs="宋体"/>
          <w:szCs w:val="21"/>
          <w:lang w:eastAsia="zh-CN"/>
        </w:rPr>
        <w:t>滁州市科学技术馆服装采购项目二次</w:t>
      </w:r>
      <w:r>
        <w:rPr>
          <w:rFonts w:hint="eastAsia" w:ascii="宋体" w:cs="宋体"/>
          <w:szCs w:val="21"/>
        </w:rPr>
        <w:t>，</w:t>
      </w:r>
      <w:r>
        <w:rPr>
          <w:rFonts w:hint="eastAsia" w:ascii="宋体" w:cs="宋体"/>
          <w:szCs w:val="21"/>
          <w:lang w:val="af-ZA"/>
        </w:rPr>
        <w:t>采购内容详见采购需求。</w:t>
      </w:r>
    </w:p>
    <w:p>
      <w:pPr>
        <w:pStyle w:val="38"/>
        <w:ind w:firstLine="420" w:firstLineChars="200"/>
        <w:rPr>
          <w:rFonts w:hint="default" w:ascii="宋体" w:hAnsi="Times New Roman" w:eastAsia="宋体" w:cs="宋体"/>
          <w:color w:val="000000"/>
          <w:kern w:val="0"/>
          <w:sz w:val="21"/>
          <w:szCs w:val="21"/>
          <w:u w:color="000000"/>
          <w:lang w:val="en-US" w:eastAsia="zh-CN" w:bidi="ar-SA"/>
        </w:rPr>
      </w:pPr>
      <w:r>
        <w:rPr>
          <w:rFonts w:hint="eastAsia" w:ascii="宋体" w:hAnsi="Times New Roman" w:eastAsia="宋体" w:cs="宋体"/>
          <w:color w:val="000000"/>
          <w:kern w:val="0"/>
          <w:sz w:val="21"/>
          <w:szCs w:val="21"/>
          <w:u w:color="000000"/>
          <w:lang w:val="en-US" w:eastAsia="zh-CN" w:bidi="ar-SA"/>
        </w:rPr>
        <w:t>8、数量：</w:t>
      </w:r>
      <w:r>
        <w:rPr>
          <w:rFonts w:hint="eastAsia" w:ascii="宋体" w:eastAsia="宋体" w:cs="宋体"/>
          <w:color w:val="000000"/>
          <w:kern w:val="0"/>
          <w:sz w:val="21"/>
          <w:szCs w:val="21"/>
          <w:u w:color="000000"/>
          <w:lang w:val="en-US" w:eastAsia="zh-CN" w:bidi="ar-SA"/>
        </w:rPr>
        <w:t>18套</w:t>
      </w:r>
    </w:p>
    <w:p>
      <w:pPr>
        <w:shd w:val="clear" w:color="auto" w:fill="FFFFFF"/>
        <w:spacing w:line="440" w:lineRule="exact"/>
        <w:ind w:firstLine="422" w:firstLineChars="200"/>
        <w:textAlignment w:val="auto"/>
        <w:rPr>
          <w:rFonts w:ascii="黑体" w:eastAsia="黑体" w:cs="宋体"/>
          <w:szCs w:val="21"/>
        </w:rPr>
      </w:pPr>
      <w:r>
        <w:rPr>
          <w:rFonts w:hint="eastAsia" w:ascii="黑体" w:eastAsia="黑体" w:cs="宋体"/>
          <w:b/>
          <w:bCs/>
          <w:szCs w:val="21"/>
        </w:rPr>
        <w:t>二、投标供应商资格</w:t>
      </w:r>
    </w:p>
    <w:p>
      <w:pPr>
        <w:shd w:val="clear" w:color="auto" w:fill="FFFFFF"/>
        <w:spacing w:line="440" w:lineRule="exact"/>
        <w:ind w:firstLine="420" w:firstLineChars="200"/>
        <w:textAlignment w:val="auto"/>
        <w:rPr>
          <w:rFonts w:ascii="宋体" w:cs="宋体"/>
          <w:szCs w:val="21"/>
        </w:rPr>
      </w:pPr>
      <w:r>
        <w:rPr>
          <w:rFonts w:ascii="宋体" w:cs="宋体"/>
          <w:szCs w:val="21"/>
        </w:rPr>
        <w:t>1</w:t>
      </w:r>
      <w:r>
        <w:rPr>
          <w:rFonts w:hint="eastAsia" w:ascii="宋体" w:cs="宋体"/>
          <w:szCs w:val="21"/>
        </w:rPr>
        <w:t>、符合《中华人民共和国政府采购法》第二十二条规定；</w:t>
      </w:r>
    </w:p>
    <w:p>
      <w:pPr>
        <w:shd w:val="clear" w:color="auto" w:fill="FFFFFF"/>
        <w:spacing w:line="440" w:lineRule="exact"/>
        <w:ind w:firstLine="420" w:firstLineChars="200"/>
        <w:textAlignment w:val="auto"/>
        <w:rPr>
          <w:rFonts w:ascii="宋体" w:cs="宋体"/>
          <w:szCs w:val="21"/>
        </w:rPr>
      </w:pPr>
      <w:r>
        <w:rPr>
          <w:rFonts w:ascii="宋体" w:cs="宋体"/>
          <w:szCs w:val="21"/>
        </w:rPr>
        <w:t>2</w:t>
      </w:r>
      <w:r>
        <w:rPr>
          <w:rFonts w:hint="eastAsia" w:ascii="宋体" w:cs="宋体"/>
          <w:szCs w:val="21"/>
        </w:rPr>
        <w:t>、本项目不接受联合体投标；</w:t>
      </w:r>
    </w:p>
    <w:p>
      <w:pPr>
        <w:shd w:val="clear" w:color="auto" w:fill="FFFFFF"/>
        <w:spacing w:line="440" w:lineRule="exact"/>
        <w:ind w:firstLine="420" w:firstLineChars="200"/>
        <w:textAlignment w:val="auto"/>
        <w:rPr>
          <w:rFonts w:ascii="宋体" w:cs="宋体"/>
          <w:szCs w:val="21"/>
        </w:rPr>
      </w:pPr>
      <w:r>
        <w:rPr>
          <w:rFonts w:ascii="宋体" w:cs="宋体"/>
          <w:szCs w:val="21"/>
        </w:rPr>
        <w:t>3</w:t>
      </w:r>
      <w:r>
        <w:rPr>
          <w:rFonts w:hint="eastAsia" w:ascii="宋体" w:cs="宋体"/>
          <w:szCs w:val="21"/>
        </w:rPr>
        <w:t>、供应商存在以下不良信用记录情形之一的，不得推荐为中标候选供应商，不得确定为中标供应商：</w:t>
      </w:r>
    </w:p>
    <w:p>
      <w:pPr>
        <w:shd w:val="clear" w:color="auto" w:fill="FFFFFF"/>
        <w:spacing w:line="440" w:lineRule="exact"/>
        <w:ind w:firstLine="420" w:firstLineChars="200"/>
        <w:textAlignment w:val="auto"/>
        <w:rPr>
          <w:rFonts w:ascii="宋体" w:cs="宋体"/>
          <w:szCs w:val="21"/>
        </w:rPr>
      </w:pPr>
      <w:r>
        <w:rPr>
          <w:rFonts w:hint="eastAsia" w:ascii="宋体" w:cs="宋体"/>
          <w:szCs w:val="21"/>
        </w:rPr>
        <w:t>（</w:t>
      </w:r>
      <w:r>
        <w:rPr>
          <w:rFonts w:ascii="宋体" w:cs="宋体"/>
          <w:szCs w:val="21"/>
        </w:rPr>
        <w:t>1</w:t>
      </w:r>
      <w:r>
        <w:rPr>
          <w:rFonts w:hint="eastAsia" w:ascii="宋体" w:cs="宋体"/>
          <w:szCs w:val="21"/>
        </w:rPr>
        <w:t>）供应商被人民法院列入失信被执行人的；</w:t>
      </w:r>
    </w:p>
    <w:p>
      <w:pPr>
        <w:shd w:val="clear" w:color="auto" w:fill="FFFFFF"/>
        <w:spacing w:line="440" w:lineRule="exact"/>
        <w:ind w:firstLine="420" w:firstLineChars="200"/>
        <w:textAlignment w:val="auto"/>
        <w:rPr>
          <w:rFonts w:ascii="宋体" w:cs="宋体"/>
          <w:szCs w:val="21"/>
        </w:rPr>
      </w:pPr>
      <w:r>
        <w:rPr>
          <w:rFonts w:hint="eastAsia" w:ascii="宋体" w:cs="宋体"/>
          <w:szCs w:val="21"/>
        </w:rPr>
        <w:t>（</w:t>
      </w:r>
      <w:r>
        <w:rPr>
          <w:rFonts w:ascii="宋体" w:cs="宋体"/>
          <w:szCs w:val="21"/>
        </w:rPr>
        <w:t>2</w:t>
      </w:r>
      <w:r>
        <w:rPr>
          <w:rFonts w:hint="eastAsia" w:ascii="宋体" w:cs="宋体"/>
          <w:szCs w:val="21"/>
        </w:rPr>
        <w:t>）供应商或其</w:t>
      </w:r>
      <w:r>
        <w:rPr>
          <w:rFonts w:hint="eastAsia" w:ascii="宋体" w:cs="宋体"/>
          <w:szCs w:val="21"/>
          <w:lang w:eastAsia="zh-CN"/>
        </w:rPr>
        <w:t>法定代表人</w:t>
      </w:r>
      <w:r>
        <w:rPr>
          <w:rFonts w:hint="eastAsia" w:ascii="宋体" w:cs="宋体"/>
          <w:szCs w:val="21"/>
        </w:rPr>
        <w:t>被人民检察院列入行贿犯罪档案的；</w:t>
      </w:r>
    </w:p>
    <w:p>
      <w:pPr>
        <w:shd w:val="clear" w:color="auto" w:fill="FFFFFF"/>
        <w:spacing w:line="440" w:lineRule="exact"/>
        <w:ind w:firstLine="420" w:firstLineChars="200"/>
        <w:textAlignment w:val="auto"/>
        <w:rPr>
          <w:rFonts w:ascii="宋体" w:cs="宋体"/>
          <w:szCs w:val="21"/>
        </w:rPr>
      </w:pPr>
      <w:r>
        <w:rPr>
          <w:rFonts w:hint="eastAsia" w:ascii="宋体" w:cs="宋体"/>
          <w:szCs w:val="21"/>
        </w:rPr>
        <w:t>（</w:t>
      </w:r>
      <w:r>
        <w:rPr>
          <w:rFonts w:ascii="宋体" w:cs="宋体"/>
          <w:szCs w:val="21"/>
        </w:rPr>
        <w:t>3</w:t>
      </w:r>
      <w:r>
        <w:rPr>
          <w:rFonts w:hint="eastAsia" w:ascii="宋体" w:cs="宋体"/>
          <w:szCs w:val="21"/>
        </w:rPr>
        <w:t>）供应商被工商行政管理部门列入企业经营异常名录的；</w:t>
      </w:r>
    </w:p>
    <w:p>
      <w:pPr>
        <w:shd w:val="clear" w:color="auto" w:fill="FFFFFF"/>
        <w:spacing w:line="440" w:lineRule="exact"/>
        <w:ind w:firstLine="420" w:firstLineChars="200"/>
        <w:textAlignment w:val="auto"/>
        <w:rPr>
          <w:rFonts w:ascii="宋体" w:cs="宋体"/>
          <w:szCs w:val="21"/>
        </w:rPr>
      </w:pPr>
      <w:r>
        <w:rPr>
          <w:rFonts w:hint="eastAsia" w:ascii="宋体" w:cs="宋体"/>
          <w:szCs w:val="21"/>
        </w:rPr>
        <w:t>（</w:t>
      </w:r>
      <w:r>
        <w:rPr>
          <w:rFonts w:ascii="宋体" w:cs="宋体"/>
          <w:szCs w:val="21"/>
        </w:rPr>
        <w:t>4</w:t>
      </w:r>
      <w:r>
        <w:rPr>
          <w:rFonts w:hint="eastAsia" w:ascii="宋体" w:cs="宋体"/>
          <w:szCs w:val="21"/>
        </w:rPr>
        <w:t>）供应商被税务部门列入重大税收违法案件当事人名单的；</w:t>
      </w:r>
    </w:p>
    <w:p>
      <w:pPr>
        <w:shd w:val="clear" w:color="auto" w:fill="FFFFFF"/>
        <w:spacing w:line="440" w:lineRule="exact"/>
        <w:ind w:firstLine="420" w:firstLineChars="200"/>
        <w:textAlignment w:val="auto"/>
        <w:rPr>
          <w:rFonts w:hint="eastAsia" w:ascii="宋体" w:cs="宋体"/>
          <w:szCs w:val="21"/>
        </w:rPr>
      </w:pPr>
      <w:r>
        <w:rPr>
          <w:rFonts w:hint="eastAsia" w:ascii="宋体" w:cs="宋体"/>
          <w:szCs w:val="21"/>
        </w:rPr>
        <w:t>（</w:t>
      </w:r>
      <w:r>
        <w:rPr>
          <w:rFonts w:ascii="宋体" w:cs="宋体"/>
          <w:szCs w:val="21"/>
        </w:rPr>
        <w:t>5</w:t>
      </w:r>
      <w:r>
        <w:rPr>
          <w:rFonts w:hint="eastAsia" w:ascii="宋体" w:cs="宋体"/>
          <w:szCs w:val="21"/>
        </w:rPr>
        <w:t>）供应商被政府采购监管部门列入政府采购严重违法失信行为记录名单的。</w:t>
      </w:r>
    </w:p>
    <w:p>
      <w:pPr>
        <w:pStyle w:val="2"/>
        <w:rPr>
          <w:rFonts w:hint="eastAsia" w:ascii="宋体" w:hAnsi="Times New Roman" w:eastAsia="宋体" w:cs="宋体"/>
          <w:color w:val="000000"/>
          <w:kern w:val="0"/>
          <w:sz w:val="21"/>
          <w:szCs w:val="21"/>
          <w:u w:color="000000"/>
          <w:lang w:val="en-US" w:eastAsia="zh-CN" w:bidi="ar-SA"/>
        </w:rPr>
      </w:pPr>
      <w:r>
        <w:rPr>
          <w:rFonts w:hint="eastAsia" w:ascii="宋体" w:hAnsi="Times New Roman" w:eastAsia="宋体" w:cs="宋体"/>
          <w:color w:val="000000"/>
          <w:kern w:val="0"/>
          <w:sz w:val="21"/>
          <w:szCs w:val="21"/>
          <w:u w:color="000000"/>
          <w:lang w:val="en-US" w:eastAsia="zh-CN" w:bidi="ar-SA"/>
        </w:rPr>
        <w:t>4、具有有效的营业执照。</w:t>
      </w:r>
    </w:p>
    <w:p>
      <w:pPr>
        <w:shd w:val="clear" w:color="auto" w:fill="FFFFFF"/>
        <w:spacing w:line="440" w:lineRule="exact"/>
        <w:ind w:firstLine="422" w:firstLineChars="200"/>
        <w:textAlignment w:val="auto"/>
        <w:rPr>
          <w:rFonts w:ascii="黑体" w:eastAsia="黑体" w:cs="宋体"/>
          <w:szCs w:val="21"/>
        </w:rPr>
      </w:pPr>
      <w:r>
        <w:rPr>
          <w:rFonts w:hint="eastAsia" w:ascii="黑体" w:eastAsia="黑体" w:cs="宋体"/>
          <w:b/>
          <w:bCs/>
          <w:szCs w:val="21"/>
        </w:rPr>
        <w:t>三、交易文件发售办法</w:t>
      </w:r>
    </w:p>
    <w:p>
      <w:pPr>
        <w:shd w:val="clear" w:color="auto" w:fill="FFFFFF"/>
        <w:spacing w:line="440" w:lineRule="exact"/>
        <w:ind w:firstLine="420" w:firstLineChars="200"/>
        <w:rPr>
          <w:rFonts w:ascii="宋体" w:cs="宋体"/>
          <w:szCs w:val="21"/>
        </w:rPr>
      </w:pPr>
      <w:r>
        <w:rPr>
          <w:rFonts w:ascii="宋体" w:cs="宋体"/>
          <w:szCs w:val="21"/>
        </w:rPr>
        <w:t>1</w:t>
      </w:r>
      <w:r>
        <w:rPr>
          <w:rFonts w:hint="eastAsia" w:ascii="宋体" w:cs="宋体"/>
          <w:szCs w:val="21"/>
        </w:rPr>
        <w:t>、交易文件发售时间</w:t>
      </w:r>
      <w:r>
        <w:rPr>
          <w:rFonts w:hint="eastAsia" w:ascii="宋体" w:cs="宋体"/>
          <w:b/>
          <w:bCs/>
          <w:szCs w:val="21"/>
        </w:rPr>
        <w:t>：</w:t>
      </w:r>
      <w:r>
        <w:rPr>
          <w:rFonts w:ascii="宋体" w:cs="宋体"/>
          <w:b/>
          <w:bCs/>
          <w:szCs w:val="21"/>
          <w:u w:val="single"/>
        </w:rPr>
        <w:t>202</w:t>
      </w:r>
      <w:r>
        <w:rPr>
          <w:rFonts w:hint="eastAsia" w:ascii="宋体" w:cs="宋体"/>
          <w:b/>
          <w:bCs/>
          <w:szCs w:val="21"/>
          <w:u w:val="single"/>
          <w:lang w:val="en-US" w:eastAsia="zh-CN"/>
        </w:rPr>
        <w:t>3</w:t>
      </w:r>
      <w:r>
        <w:rPr>
          <w:rFonts w:hint="eastAsia" w:ascii="宋体" w:cs="宋体"/>
          <w:b/>
          <w:bCs/>
          <w:szCs w:val="21"/>
        </w:rPr>
        <w:t>年</w:t>
      </w:r>
      <w:r>
        <w:rPr>
          <w:rFonts w:hint="eastAsia" w:ascii="宋体" w:cs="宋体"/>
          <w:b/>
          <w:bCs/>
          <w:szCs w:val="21"/>
          <w:u w:val="single"/>
          <w:lang w:val="en-US" w:eastAsia="zh-CN"/>
        </w:rPr>
        <w:t>9</w:t>
      </w:r>
      <w:r>
        <w:rPr>
          <w:rFonts w:hint="eastAsia" w:ascii="宋体" w:cs="宋体"/>
          <w:b/>
          <w:bCs/>
          <w:szCs w:val="21"/>
        </w:rPr>
        <w:t>月</w:t>
      </w:r>
      <w:r>
        <w:rPr>
          <w:rFonts w:hint="eastAsia" w:ascii="宋体" w:cs="宋体"/>
          <w:b/>
          <w:bCs/>
          <w:szCs w:val="21"/>
          <w:u w:val="single"/>
          <w:lang w:val="en-US" w:eastAsia="zh-CN"/>
        </w:rPr>
        <w:t>25</w:t>
      </w:r>
      <w:r>
        <w:rPr>
          <w:rFonts w:hint="eastAsia" w:ascii="宋体" w:cs="宋体"/>
          <w:b/>
          <w:bCs/>
          <w:szCs w:val="21"/>
        </w:rPr>
        <w:t>日</w:t>
      </w:r>
      <w:r>
        <w:rPr>
          <w:rFonts w:ascii="宋体" w:cs="宋体"/>
          <w:b/>
          <w:bCs/>
          <w:szCs w:val="21"/>
          <w:u w:val="single"/>
        </w:rPr>
        <w:t>17</w:t>
      </w:r>
      <w:r>
        <w:rPr>
          <w:rFonts w:hint="eastAsia" w:ascii="宋体" w:cs="宋体"/>
          <w:b/>
          <w:bCs/>
          <w:szCs w:val="21"/>
        </w:rPr>
        <w:t>时后</w:t>
      </w:r>
    </w:p>
    <w:p>
      <w:pPr>
        <w:shd w:val="clear" w:color="auto" w:fill="FFFFFF"/>
        <w:wordWrap w:val="0"/>
        <w:spacing w:line="440" w:lineRule="exact"/>
        <w:ind w:firstLine="420" w:firstLineChars="200"/>
        <w:jc w:val="left"/>
        <w:textAlignment w:val="auto"/>
        <w:rPr>
          <w:rFonts w:ascii="宋体" w:cs="宋体"/>
          <w:szCs w:val="21"/>
        </w:rPr>
      </w:pPr>
      <w:r>
        <w:rPr>
          <w:rFonts w:ascii="宋体" w:cs="宋体"/>
          <w:szCs w:val="21"/>
        </w:rPr>
        <w:t>2</w:t>
      </w:r>
      <w:r>
        <w:rPr>
          <w:rFonts w:hint="eastAsia" w:ascii="宋体" w:cs="宋体"/>
          <w:szCs w:val="21"/>
        </w:rPr>
        <w:t>、交易文件领取方式：投标人从</w:t>
      </w:r>
      <w:r>
        <w:rPr>
          <w:rFonts w:hint="eastAsia" w:ascii="宋体" w:cs="宋体"/>
          <w:szCs w:val="21"/>
          <w:lang w:eastAsia="zh-CN"/>
        </w:rPr>
        <w:t>滁州市科学技术馆</w:t>
      </w:r>
      <w:r>
        <w:rPr>
          <w:rFonts w:hint="eastAsia" w:ascii="宋体" w:cs="宋体"/>
          <w:szCs w:val="21"/>
        </w:rPr>
        <w:t>官网</w:t>
      </w:r>
      <w:r>
        <w:rPr>
          <w:rFonts w:hint="eastAsia" w:ascii="宋体" w:cs="宋体"/>
          <w:szCs w:val="21"/>
          <w:lang w:eastAsia="zh-CN"/>
        </w:rPr>
        <w:t>（http://www.czstm.org.cn/default.aspx）</w:t>
      </w:r>
      <w:r>
        <w:rPr>
          <w:rFonts w:hint="eastAsia" w:ascii="宋体" w:cs="宋体"/>
          <w:szCs w:val="21"/>
        </w:rPr>
        <w:t>通知公告栏自行下载</w:t>
      </w:r>
    </w:p>
    <w:p>
      <w:pPr>
        <w:shd w:val="clear" w:color="auto" w:fill="FFFFFF"/>
        <w:spacing w:line="440" w:lineRule="exact"/>
        <w:ind w:firstLine="422" w:firstLineChars="200"/>
        <w:textAlignment w:val="auto"/>
        <w:rPr>
          <w:rFonts w:ascii="宋体" w:cs="宋体"/>
          <w:szCs w:val="21"/>
        </w:rPr>
      </w:pPr>
      <w:r>
        <w:rPr>
          <w:rFonts w:hint="eastAsia" w:ascii="宋体" w:cs="宋体"/>
          <w:b/>
          <w:bCs/>
          <w:szCs w:val="21"/>
        </w:rPr>
        <w:t>四、开标时间及地点</w:t>
      </w:r>
    </w:p>
    <w:p>
      <w:pPr>
        <w:shd w:val="clear" w:color="auto" w:fill="FFFFFF"/>
        <w:spacing w:line="440" w:lineRule="exact"/>
        <w:ind w:firstLine="420" w:firstLineChars="200"/>
        <w:rPr>
          <w:rFonts w:ascii="宋体" w:cs="宋体"/>
          <w:szCs w:val="21"/>
        </w:rPr>
      </w:pPr>
      <w:r>
        <w:rPr>
          <w:rFonts w:ascii="宋体" w:cs="宋体"/>
          <w:szCs w:val="21"/>
        </w:rPr>
        <w:t>1</w:t>
      </w:r>
      <w:r>
        <w:rPr>
          <w:rFonts w:hint="eastAsia" w:ascii="宋体" w:cs="宋体"/>
          <w:szCs w:val="21"/>
        </w:rPr>
        <w:t>、开标时间：具体详见交易文件</w:t>
      </w:r>
    </w:p>
    <w:p>
      <w:pPr>
        <w:shd w:val="clear" w:color="auto" w:fill="FFFFFF"/>
        <w:spacing w:line="440" w:lineRule="exact"/>
        <w:ind w:firstLine="420" w:firstLineChars="200"/>
        <w:textAlignment w:val="auto"/>
        <w:rPr>
          <w:rFonts w:ascii="宋体" w:cs="宋体"/>
          <w:szCs w:val="21"/>
        </w:rPr>
      </w:pPr>
      <w:r>
        <w:rPr>
          <w:rFonts w:ascii="宋体" w:cs="宋体"/>
          <w:szCs w:val="21"/>
        </w:rPr>
        <w:t>2</w:t>
      </w:r>
      <w:r>
        <w:rPr>
          <w:rFonts w:hint="eastAsia" w:ascii="宋体" w:cs="宋体"/>
          <w:szCs w:val="21"/>
        </w:rPr>
        <w:t>、开标地点：具体详见交易文件</w:t>
      </w:r>
    </w:p>
    <w:p>
      <w:pPr>
        <w:shd w:val="clear" w:color="auto" w:fill="FFFFFF"/>
        <w:spacing w:line="440" w:lineRule="exact"/>
        <w:ind w:firstLine="422" w:firstLineChars="200"/>
        <w:textAlignment w:val="auto"/>
        <w:rPr>
          <w:rFonts w:ascii="宋体" w:cs="宋体"/>
          <w:szCs w:val="21"/>
        </w:rPr>
      </w:pPr>
      <w:r>
        <w:rPr>
          <w:rFonts w:hint="eastAsia" w:ascii="宋体" w:cs="宋体"/>
          <w:b/>
          <w:bCs/>
          <w:szCs w:val="21"/>
        </w:rPr>
        <w:t>五、投标截止时间</w:t>
      </w:r>
    </w:p>
    <w:p>
      <w:pPr>
        <w:shd w:val="clear" w:color="auto" w:fill="FFFFFF"/>
        <w:spacing w:line="440" w:lineRule="exact"/>
        <w:ind w:firstLine="420" w:firstLineChars="200"/>
        <w:textAlignment w:val="auto"/>
        <w:rPr>
          <w:rFonts w:ascii="宋体" w:cs="宋体"/>
          <w:szCs w:val="21"/>
        </w:rPr>
      </w:pPr>
      <w:r>
        <w:rPr>
          <w:rFonts w:hint="eastAsia" w:ascii="宋体" w:cs="宋体"/>
          <w:szCs w:val="21"/>
        </w:rPr>
        <w:t>同开标时间</w:t>
      </w:r>
    </w:p>
    <w:p>
      <w:pPr>
        <w:shd w:val="clear" w:color="auto" w:fill="FFFFFF"/>
        <w:spacing w:line="440" w:lineRule="exact"/>
        <w:ind w:firstLine="422" w:firstLineChars="200"/>
        <w:textAlignment w:val="auto"/>
        <w:rPr>
          <w:rFonts w:ascii="宋体" w:cs="宋体"/>
          <w:szCs w:val="21"/>
        </w:rPr>
      </w:pPr>
      <w:r>
        <w:rPr>
          <w:rFonts w:hint="eastAsia" w:ascii="宋体" w:cs="宋体"/>
          <w:b/>
          <w:bCs/>
          <w:szCs w:val="21"/>
        </w:rPr>
        <w:t>六：联系方法</w:t>
      </w:r>
    </w:p>
    <w:p>
      <w:pPr>
        <w:shd w:val="clear" w:color="auto" w:fill="FFFFFF"/>
        <w:spacing w:line="440" w:lineRule="exact"/>
        <w:ind w:firstLine="420" w:firstLineChars="200"/>
        <w:textAlignment w:val="auto"/>
        <w:rPr>
          <w:rFonts w:hint="eastAsia" w:ascii="宋体" w:eastAsia="宋体" w:cs="宋体"/>
          <w:szCs w:val="21"/>
          <w:lang w:eastAsia="zh-CN"/>
        </w:rPr>
      </w:pPr>
      <w:r>
        <w:rPr>
          <w:rFonts w:hint="eastAsia" w:ascii="宋体" w:cs="宋体"/>
          <w:szCs w:val="21"/>
        </w:rPr>
        <w:t>（一）项目单位：</w:t>
      </w:r>
      <w:r>
        <w:rPr>
          <w:rFonts w:hint="eastAsia" w:ascii="宋体" w:cs="宋体"/>
          <w:bCs/>
          <w:szCs w:val="21"/>
          <w:lang w:eastAsia="zh-CN"/>
        </w:rPr>
        <w:t>滁州市科学技术馆</w:t>
      </w:r>
    </w:p>
    <w:p>
      <w:pPr>
        <w:shd w:val="clear" w:color="auto" w:fill="FFFFFF"/>
        <w:spacing w:line="440" w:lineRule="exact"/>
        <w:ind w:firstLine="420" w:firstLineChars="200"/>
        <w:textAlignment w:val="auto"/>
        <w:rPr>
          <w:rFonts w:ascii="宋体" w:cs="宋体"/>
          <w:szCs w:val="21"/>
        </w:rPr>
      </w:pPr>
      <w:r>
        <w:rPr>
          <w:rFonts w:hint="eastAsia" w:ascii="宋体" w:cs="宋体"/>
          <w:szCs w:val="21"/>
        </w:rPr>
        <w:t>地址：中都大道与同乐路交叉路口政务中心西北滁州市科技馆</w:t>
      </w:r>
    </w:p>
    <w:p>
      <w:pPr>
        <w:shd w:val="clear" w:color="auto" w:fill="FFFFFF"/>
        <w:spacing w:line="440" w:lineRule="exact"/>
        <w:ind w:firstLine="420" w:firstLineChars="200"/>
        <w:textAlignment w:val="auto"/>
        <w:rPr>
          <w:rFonts w:hint="eastAsia" w:ascii="宋体" w:eastAsia="宋体" w:cs="宋体"/>
          <w:szCs w:val="21"/>
          <w:lang w:eastAsia="zh-CN"/>
        </w:rPr>
      </w:pPr>
      <w:r>
        <w:rPr>
          <w:rFonts w:hint="eastAsia" w:ascii="宋体" w:cs="宋体"/>
          <w:szCs w:val="21"/>
        </w:rPr>
        <w:t>联系人：</w:t>
      </w:r>
      <w:r>
        <w:rPr>
          <w:rFonts w:hint="eastAsia" w:ascii="宋体" w:cs="宋体"/>
          <w:szCs w:val="21"/>
          <w:lang w:eastAsia="zh-CN"/>
        </w:rPr>
        <w:t>张工</w:t>
      </w:r>
    </w:p>
    <w:p>
      <w:pPr>
        <w:shd w:val="clear" w:color="auto" w:fill="FFFFFF"/>
        <w:spacing w:line="440" w:lineRule="exact"/>
        <w:ind w:firstLine="420" w:firstLineChars="200"/>
        <w:textAlignment w:val="auto"/>
        <w:rPr>
          <w:rFonts w:hint="eastAsia" w:ascii="宋体" w:eastAsia="宋体" w:cs="宋体"/>
          <w:szCs w:val="21"/>
          <w:lang w:eastAsia="zh-CN"/>
        </w:rPr>
      </w:pPr>
      <w:r>
        <w:rPr>
          <w:rFonts w:hint="eastAsia" w:ascii="宋体" w:cs="宋体"/>
          <w:szCs w:val="21"/>
        </w:rPr>
        <w:t>电话：</w:t>
      </w:r>
      <w:r>
        <w:rPr>
          <w:rFonts w:hint="eastAsia" w:ascii="宋体" w:cs="宋体"/>
          <w:szCs w:val="21"/>
          <w:lang w:eastAsia="zh-CN"/>
        </w:rPr>
        <w:t>0550-3062150</w:t>
      </w:r>
    </w:p>
    <w:p>
      <w:pPr>
        <w:shd w:val="clear" w:color="auto" w:fill="FFFFFF"/>
        <w:spacing w:line="440" w:lineRule="exact"/>
        <w:ind w:firstLine="420" w:firstLineChars="200"/>
        <w:textAlignment w:val="auto"/>
        <w:rPr>
          <w:rFonts w:ascii="宋体" w:cs="宋体"/>
          <w:szCs w:val="21"/>
        </w:rPr>
      </w:pPr>
      <w:r>
        <w:rPr>
          <w:rFonts w:hint="eastAsia" w:ascii="宋体" w:cs="宋体"/>
          <w:szCs w:val="21"/>
        </w:rPr>
        <w:t>（二）招标代理机构：安徽立地工程咨询有限公司</w:t>
      </w:r>
    </w:p>
    <w:p>
      <w:pPr>
        <w:shd w:val="clear" w:color="auto" w:fill="FFFFFF"/>
        <w:spacing w:line="440" w:lineRule="exact"/>
        <w:ind w:firstLine="420" w:firstLineChars="200"/>
        <w:textAlignment w:val="auto"/>
        <w:rPr>
          <w:rFonts w:hint="eastAsia" w:ascii="宋体" w:eastAsia="宋体" w:cs="宋体"/>
          <w:bCs/>
          <w:szCs w:val="21"/>
          <w:lang w:eastAsia="zh-CN"/>
        </w:rPr>
      </w:pPr>
      <w:r>
        <w:rPr>
          <w:rFonts w:hint="eastAsia" w:ascii="宋体" w:cs="宋体"/>
          <w:szCs w:val="21"/>
        </w:rPr>
        <w:t>地址：</w:t>
      </w:r>
      <w:r>
        <w:rPr>
          <w:rFonts w:hint="eastAsia" w:ascii="宋体" w:cs="宋体"/>
          <w:szCs w:val="21"/>
          <w:lang w:eastAsia="zh-CN"/>
        </w:rPr>
        <w:t>滁州市丰乐大道1899号皖东国际车城A区写字楼A6栋3楼</w:t>
      </w:r>
    </w:p>
    <w:p>
      <w:pPr>
        <w:shd w:val="clear" w:color="auto" w:fill="FFFFFF"/>
        <w:spacing w:line="440" w:lineRule="exact"/>
        <w:ind w:firstLine="420" w:firstLineChars="200"/>
        <w:textAlignment w:val="auto"/>
        <w:rPr>
          <w:rFonts w:ascii="宋体" w:cs="宋体"/>
          <w:szCs w:val="21"/>
        </w:rPr>
      </w:pPr>
      <w:r>
        <w:rPr>
          <w:rFonts w:hint="eastAsia" w:ascii="宋体" w:cs="宋体"/>
          <w:szCs w:val="21"/>
        </w:rPr>
        <w:t>联系人：杨春雪</w:t>
      </w:r>
    </w:p>
    <w:p>
      <w:pPr>
        <w:shd w:val="clear" w:color="auto" w:fill="FFFFFF"/>
        <w:spacing w:line="440" w:lineRule="exact"/>
        <w:ind w:firstLine="420" w:firstLineChars="200"/>
        <w:textAlignment w:val="auto"/>
        <w:rPr>
          <w:rFonts w:ascii="宋体" w:cs="宋体"/>
          <w:szCs w:val="21"/>
        </w:rPr>
      </w:pPr>
      <w:r>
        <w:rPr>
          <w:rFonts w:hint="eastAsia" w:ascii="宋体" w:cs="宋体"/>
          <w:szCs w:val="21"/>
        </w:rPr>
        <w:t>电话：</w:t>
      </w:r>
      <w:r>
        <w:rPr>
          <w:rFonts w:ascii="宋体" w:cs="宋体"/>
          <w:szCs w:val="21"/>
        </w:rPr>
        <w:t>0550-3831128 18255053202</w:t>
      </w:r>
    </w:p>
    <w:p>
      <w:pPr>
        <w:shd w:val="clear" w:color="auto" w:fill="FFFFFF"/>
        <w:wordWrap w:val="0"/>
        <w:spacing w:line="300" w:lineRule="exact"/>
        <w:jc w:val="left"/>
        <w:textAlignment w:val="auto"/>
        <w:rPr>
          <w:rFonts w:ascii="仿宋" w:eastAsia="仿宋" w:cs="宋体"/>
          <w:sz w:val="32"/>
          <w:szCs w:val="32"/>
        </w:rPr>
      </w:pPr>
    </w:p>
    <w:p>
      <w:pPr>
        <w:shd w:val="clear" w:color="auto" w:fill="FFFFFF"/>
        <w:spacing w:line="300" w:lineRule="exact"/>
        <w:jc w:val="left"/>
        <w:textAlignment w:val="auto"/>
        <w:rPr>
          <w:rFonts w:ascii="仿宋" w:eastAsia="仿宋" w:cs="宋体"/>
          <w:sz w:val="32"/>
          <w:szCs w:val="32"/>
        </w:rPr>
      </w:pPr>
    </w:p>
    <w:p>
      <w:pPr>
        <w:shd w:val="clear" w:color="auto" w:fill="FFFFFF"/>
        <w:spacing w:line="300" w:lineRule="exact"/>
        <w:jc w:val="left"/>
        <w:textAlignment w:val="auto"/>
        <w:rPr>
          <w:rFonts w:ascii="仿宋" w:eastAsia="仿宋" w:cs="宋体"/>
          <w:sz w:val="32"/>
          <w:szCs w:val="32"/>
        </w:rPr>
      </w:pPr>
    </w:p>
    <w:p>
      <w:pPr>
        <w:shd w:val="clear" w:color="auto" w:fill="FFFFFF"/>
        <w:spacing w:line="300" w:lineRule="exact"/>
        <w:textAlignment w:val="auto"/>
      </w:pPr>
    </w:p>
    <w:p>
      <w:pPr>
        <w:shd w:val="clear" w:color="auto" w:fill="FFFFFF"/>
        <w:spacing w:line="300" w:lineRule="exact"/>
        <w:jc w:val="left"/>
        <w:textAlignment w:val="auto"/>
        <w:rPr>
          <w:rFonts w:ascii="仿宋" w:eastAsia="仿宋" w:cs="宋体"/>
          <w:sz w:val="32"/>
          <w:szCs w:val="32"/>
        </w:rPr>
      </w:pPr>
    </w:p>
    <w:p>
      <w:pPr>
        <w:shd w:val="clear" w:color="auto" w:fill="FFFFFF"/>
        <w:spacing w:line="300" w:lineRule="exact"/>
        <w:jc w:val="left"/>
        <w:textAlignment w:val="auto"/>
        <w:rPr>
          <w:rFonts w:ascii="仿宋" w:eastAsia="仿宋" w:cs="宋体"/>
          <w:sz w:val="32"/>
          <w:szCs w:val="32"/>
        </w:rPr>
      </w:pPr>
    </w:p>
    <w:p>
      <w:pPr>
        <w:shd w:val="clear" w:color="auto" w:fill="FFFFFF"/>
        <w:spacing w:line="300" w:lineRule="exact"/>
        <w:textAlignment w:val="auto"/>
      </w:pPr>
    </w:p>
    <w:p>
      <w:pPr>
        <w:widowControl w:val="0"/>
        <w:snapToGrid w:val="0"/>
        <w:spacing w:beforeLines="50" w:afterLines="50" w:line="440" w:lineRule="exact"/>
        <w:rPr>
          <w:rFonts w:ascii="宋体" w:cs="宋体"/>
          <w:b/>
          <w:bCs/>
          <w:color w:val="auto"/>
          <w:sz w:val="28"/>
          <w:szCs w:val="28"/>
        </w:rPr>
      </w:pPr>
    </w:p>
    <w:p>
      <w:pPr>
        <w:widowControl w:val="0"/>
        <w:snapToGrid w:val="0"/>
        <w:spacing w:beforeLines="50" w:afterLines="50" w:line="440" w:lineRule="exact"/>
        <w:jc w:val="center"/>
        <w:rPr>
          <w:rFonts w:ascii="宋体" w:cs="宋体"/>
          <w:b/>
          <w:bCs/>
          <w:color w:val="auto"/>
          <w:sz w:val="28"/>
          <w:szCs w:val="28"/>
        </w:rPr>
      </w:pPr>
      <w:r>
        <w:rPr>
          <w:rFonts w:ascii="宋体" w:cs="宋体"/>
          <w:b/>
          <w:bCs/>
          <w:color w:val="auto"/>
          <w:sz w:val="28"/>
          <w:szCs w:val="28"/>
        </w:rPr>
        <w:br w:type="page"/>
      </w:r>
      <w:r>
        <w:rPr>
          <w:rFonts w:hint="eastAsia" w:ascii="宋体" w:cs="宋体"/>
          <w:b/>
          <w:bCs/>
          <w:color w:val="auto"/>
          <w:sz w:val="28"/>
          <w:szCs w:val="28"/>
        </w:rPr>
        <w:t>第二章</w:t>
      </w:r>
      <w:r>
        <w:rPr>
          <w:rFonts w:ascii="宋体" w:cs="宋体"/>
          <w:b/>
          <w:bCs/>
          <w:color w:val="auto"/>
          <w:sz w:val="28"/>
          <w:szCs w:val="28"/>
        </w:rPr>
        <w:t xml:space="preserve"> </w:t>
      </w:r>
      <w:r>
        <w:rPr>
          <w:rFonts w:hint="eastAsia" w:ascii="宋体" w:cs="宋体"/>
          <w:b/>
          <w:bCs/>
          <w:color w:val="auto"/>
          <w:sz w:val="28"/>
          <w:szCs w:val="28"/>
        </w:rPr>
        <w:t>投标人须知</w:t>
      </w:r>
    </w:p>
    <w:p>
      <w:pPr>
        <w:widowControl w:val="0"/>
        <w:snapToGrid w:val="0"/>
        <w:spacing w:beforeLines="50" w:afterLines="50" w:line="440" w:lineRule="exact"/>
        <w:jc w:val="center"/>
        <w:outlineLvl w:val="0"/>
        <w:rPr>
          <w:rFonts w:ascii="宋体"/>
          <w:b/>
          <w:color w:val="auto"/>
          <w:sz w:val="24"/>
          <w:szCs w:val="24"/>
        </w:rPr>
      </w:pPr>
      <w:r>
        <w:rPr>
          <w:rFonts w:hint="eastAsia" w:ascii="宋体"/>
          <w:b/>
          <w:color w:val="auto"/>
          <w:sz w:val="24"/>
          <w:szCs w:val="24"/>
        </w:rPr>
        <w:t>一、投标人须知前附表</w:t>
      </w:r>
    </w:p>
    <w:tbl>
      <w:tblPr>
        <w:tblStyle w:val="30"/>
        <w:tblW w:w="1021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137"/>
        <w:gridCol w:w="2029"/>
        <w:gridCol w:w="704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1137" w:type="dxa"/>
            <w:tcBorders>
              <w:top w:val="single" w:color="auto" w:sz="12" w:space="0"/>
            </w:tcBorders>
            <w:vAlign w:val="center"/>
          </w:tcPr>
          <w:p>
            <w:pPr>
              <w:pStyle w:val="14"/>
              <w:wordWrap w:val="0"/>
              <w:spacing w:line="440" w:lineRule="exact"/>
              <w:jc w:val="center"/>
              <w:rPr>
                <w:rFonts w:ascii="黑体" w:eastAsia="黑体" w:cs="宋体"/>
                <w:b/>
                <w:szCs w:val="21"/>
              </w:rPr>
            </w:pPr>
            <w:r>
              <w:rPr>
                <w:rFonts w:hint="eastAsia" w:ascii="黑体" w:eastAsia="黑体" w:cs="宋体"/>
                <w:b/>
                <w:szCs w:val="21"/>
              </w:rPr>
              <w:t>序号</w:t>
            </w:r>
          </w:p>
        </w:tc>
        <w:tc>
          <w:tcPr>
            <w:tcW w:w="2029" w:type="dxa"/>
            <w:tcBorders>
              <w:top w:val="single" w:color="auto" w:sz="12" w:space="0"/>
            </w:tcBorders>
            <w:vAlign w:val="center"/>
          </w:tcPr>
          <w:p>
            <w:pPr>
              <w:pStyle w:val="14"/>
              <w:wordWrap w:val="0"/>
              <w:spacing w:line="440" w:lineRule="exact"/>
              <w:jc w:val="center"/>
              <w:rPr>
                <w:rFonts w:ascii="黑体" w:eastAsia="黑体" w:cs="宋体"/>
                <w:b/>
                <w:szCs w:val="21"/>
              </w:rPr>
            </w:pPr>
            <w:r>
              <w:rPr>
                <w:rFonts w:hint="eastAsia" w:ascii="黑体" w:eastAsia="黑体" w:cs="宋体"/>
                <w:b/>
                <w:szCs w:val="21"/>
              </w:rPr>
              <w:t>内容</w:t>
            </w:r>
          </w:p>
        </w:tc>
        <w:tc>
          <w:tcPr>
            <w:tcW w:w="7049" w:type="dxa"/>
            <w:tcBorders>
              <w:top w:val="single" w:color="auto" w:sz="12" w:space="0"/>
            </w:tcBorders>
            <w:vAlign w:val="center"/>
          </w:tcPr>
          <w:p>
            <w:pPr>
              <w:pStyle w:val="14"/>
              <w:wordWrap w:val="0"/>
              <w:spacing w:line="440" w:lineRule="exact"/>
              <w:jc w:val="center"/>
              <w:rPr>
                <w:rFonts w:ascii="黑体" w:eastAsia="黑体" w:cs="宋体"/>
                <w:b/>
                <w:szCs w:val="21"/>
              </w:rPr>
            </w:pPr>
            <w:r>
              <w:rPr>
                <w:rFonts w:hint="eastAsia" w:ascii="黑体" w:eastAsia="黑体" w:cs="宋体"/>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1137" w:type="dxa"/>
            <w:vAlign w:val="center"/>
          </w:tcPr>
          <w:p>
            <w:pPr>
              <w:pStyle w:val="14"/>
              <w:wordWrap w:val="0"/>
              <w:spacing w:line="440" w:lineRule="exact"/>
              <w:jc w:val="center"/>
              <w:rPr>
                <w:rFonts w:cs="宋体"/>
                <w:szCs w:val="21"/>
              </w:rPr>
            </w:pPr>
            <w:r>
              <w:rPr>
                <w:rFonts w:cs="宋体"/>
                <w:szCs w:val="21"/>
              </w:rPr>
              <w:t>1</w:t>
            </w:r>
          </w:p>
        </w:tc>
        <w:tc>
          <w:tcPr>
            <w:tcW w:w="2029" w:type="dxa"/>
            <w:vAlign w:val="center"/>
          </w:tcPr>
          <w:p>
            <w:pPr>
              <w:pStyle w:val="14"/>
              <w:wordWrap w:val="0"/>
              <w:spacing w:line="440" w:lineRule="exact"/>
              <w:jc w:val="left"/>
              <w:rPr>
                <w:rFonts w:cs="宋体"/>
                <w:szCs w:val="21"/>
              </w:rPr>
            </w:pPr>
            <w:r>
              <w:rPr>
                <w:rFonts w:hint="eastAsia" w:cs="宋体"/>
                <w:szCs w:val="21"/>
              </w:rPr>
              <w:t>项目名称</w:t>
            </w:r>
          </w:p>
        </w:tc>
        <w:tc>
          <w:tcPr>
            <w:tcW w:w="7049" w:type="dxa"/>
            <w:vAlign w:val="center"/>
          </w:tcPr>
          <w:p>
            <w:pPr>
              <w:pStyle w:val="14"/>
              <w:wordWrap w:val="0"/>
              <w:spacing w:line="440" w:lineRule="exact"/>
              <w:rPr>
                <w:rFonts w:hint="eastAsia" w:eastAsia="宋体" w:cs="宋体"/>
                <w:szCs w:val="21"/>
                <w:lang w:eastAsia="zh-CN"/>
              </w:rPr>
            </w:pPr>
            <w:r>
              <w:rPr>
                <w:rFonts w:hint="eastAsia" w:cs="宋体"/>
                <w:szCs w:val="21"/>
                <w:lang w:eastAsia="zh-CN"/>
              </w:rPr>
              <w:t>滁州市科学技术馆服装采购项目二次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7" w:hRule="atLeast"/>
          <w:jc w:val="center"/>
        </w:trPr>
        <w:tc>
          <w:tcPr>
            <w:tcW w:w="1137" w:type="dxa"/>
            <w:vAlign w:val="center"/>
          </w:tcPr>
          <w:p>
            <w:pPr>
              <w:pStyle w:val="14"/>
              <w:wordWrap w:val="0"/>
              <w:spacing w:line="440" w:lineRule="exact"/>
              <w:jc w:val="center"/>
              <w:rPr>
                <w:rFonts w:cs="宋体"/>
                <w:szCs w:val="21"/>
              </w:rPr>
            </w:pPr>
            <w:r>
              <w:rPr>
                <w:rFonts w:cs="宋体"/>
                <w:szCs w:val="21"/>
              </w:rPr>
              <w:t>2</w:t>
            </w:r>
          </w:p>
        </w:tc>
        <w:tc>
          <w:tcPr>
            <w:tcW w:w="2029" w:type="dxa"/>
            <w:vAlign w:val="center"/>
          </w:tcPr>
          <w:p>
            <w:pPr>
              <w:pStyle w:val="14"/>
              <w:wordWrap w:val="0"/>
              <w:spacing w:line="440" w:lineRule="exact"/>
              <w:rPr>
                <w:rFonts w:hint="eastAsia" w:eastAsia="宋体" w:cs="宋体"/>
                <w:szCs w:val="21"/>
                <w:lang w:eastAsia="zh-CN"/>
              </w:rPr>
            </w:pPr>
            <w:r>
              <w:rPr>
                <w:rFonts w:hint="eastAsia" w:cs="宋体"/>
                <w:szCs w:val="21"/>
                <w:lang w:eastAsia="zh-CN"/>
              </w:rPr>
              <w:t>服务期限</w:t>
            </w:r>
          </w:p>
        </w:tc>
        <w:tc>
          <w:tcPr>
            <w:tcW w:w="7049" w:type="dxa"/>
            <w:vAlign w:val="center"/>
          </w:tcPr>
          <w:p>
            <w:pPr>
              <w:pStyle w:val="14"/>
              <w:wordWrap w:val="0"/>
              <w:spacing w:line="440" w:lineRule="exact"/>
              <w:rPr>
                <w:rFonts w:hint="eastAsia" w:eastAsia="宋体" w:cs="宋体"/>
                <w:szCs w:val="21"/>
                <w:lang w:eastAsia="zh-CN"/>
              </w:rPr>
            </w:pPr>
            <w:r>
              <w:rPr>
                <w:rFonts w:hint="eastAsia" w:cs="宋体"/>
                <w:szCs w:val="21"/>
                <w:lang w:eastAsia="zh-CN"/>
              </w:rPr>
              <w:t>自签订合同之日起30个日历天完成</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3" w:hRule="atLeast"/>
          <w:jc w:val="center"/>
        </w:trPr>
        <w:tc>
          <w:tcPr>
            <w:tcW w:w="1137" w:type="dxa"/>
            <w:vAlign w:val="center"/>
          </w:tcPr>
          <w:p>
            <w:pPr>
              <w:pStyle w:val="13"/>
              <w:wordWrap w:val="0"/>
              <w:spacing w:after="0" w:line="440" w:lineRule="exact"/>
              <w:ind w:left="0" w:leftChars="0"/>
              <w:jc w:val="center"/>
              <w:rPr>
                <w:rFonts w:ascii="宋体" w:cs="宋体"/>
                <w:szCs w:val="21"/>
              </w:rPr>
            </w:pPr>
            <w:r>
              <w:rPr>
                <w:rFonts w:ascii="宋体" w:cs="宋体"/>
                <w:szCs w:val="21"/>
              </w:rPr>
              <w:t>3</w:t>
            </w:r>
          </w:p>
        </w:tc>
        <w:tc>
          <w:tcPr>
            <w:tcW w:w="2029" w:type="dxa"/>
            <w:vAlign w:val="center"/>
          </w:tcPr>
          <w:p>
            <w:pPr>
              <w:pStyle w:val="13"/>
              <w:wordWrap w:val="0"/>
              <w:spacing w:after="0" w:line="440" w:lineRule="exact"/>
              <w:ind w:left="0" w:leftChars="0"/>
              <w:jc w:val="left"/>
              <w:rPr>
                <w:rFonts w:ascii="宋体" w:cs="宋体"/>
                <w:szCs w:val="21"/>
              </w:rPr>
            </w:pPr>
            <w:r>
              <w:rPr>
                <w:rFonts w:hint="eastAsia" w:ascii="宋体" w:cs="宋体"/>
                <w:szCs w:val="21"/>
              </w:rPr>
              <w:t>招标人及联系人</w:t>
            </w:r>
          </w:p>
        </w:tc>
        <w:tc>
          <w:tcPr>
            <w:tcW w:w="7049" w:type="dxa"/>
            <w:vAlign w:val="center"/>
          </w:tcPr>
          <w:p>
            <w:pPr>
              <w:pStyle w:val="14"/>
              <w:wordWrap w:val="0"/>
              <w:spacing w:line="440" w:lineRule="exact"/>
              <w:rPr>
                <w:rFonts w:hint="eastAsia" w:eastAsia="宋体"/>
                <w:szCs w:val="21"/>
                <w:lang w:eastAsia="zh-CN"/>
              </w:rPr>
            </w:pPr>
            <w:r>
              <w:rPr>
                <w:rFonts w:hint="eastAsia"/>
                <w:szCs w:val="21"/>
              </w:rPr>
              <w:t>联系人：</w:t>
            </w:r>
            <w:r>
              <w:rPr>
                <w:rFonts w:hint="eastAsia"/>
                <w:szCs w:val="21"/>
                <w:lang w:eastAsia="zh-CN"/>
              </w:rPr>
              <w:t>张工</w:t>
            </w:r>
            <w:r>
              <w:rPr>
                <w:szCs w:val="21"/>
              </w:rPr>
              <w:t xml:space="preserve"> </w:t>
            </w:r>
            <w:r>
              <w:rPr>
                <w:rFonts w:hint="eastAsia"/>
                <w:szCs w:val="21"/>
              </w:rPr>
              <w:t>电话：</w:t>
            </w:r>
            <w:r>
              <w:rPr>
                <w:rFonts w:hint="eastAsia"/>
                <w:szCs w:val="21"/>
                <w:lang w:eastAsia="zh-CN"/>
              </w:rPr>
              <w:t>0550-3062150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1" w:hRule="atLeast"/>
          <w:jc w:val="center"/>
        </w:trPr>
        <w:tc>
          <w:tcPr>
            <w:tcW w:w="1137" w:type="dxa"/>
            <w:vAlign w:val="center"/>
          </w:tcPr>
          <w:p>
            <w:pPr>
              <w:pStyle w:val="13"/>
              <w:wordWrap w:val="0"/>
              <w:spacing w:after="0" w:line="440" w:lineRule="exact"/>
              <w:ind w:left="0" w:leftChars="0"/>
              <w:jc w:val="center"/>
              <w:rPr>
                <w:rFonts w:ascii="宋体" w:cs="宋体"/>
                <w:szCs w:val="21"/>
              </w:rPr>
            </w:pPr>
            <w:r>
              <w:rPr>
                <w:rFonts w:ascii="宋体" w:cs="宋体"/>
                <w:szCs w:val="21"/>
              </w:rPr>
              <w:t>4</w:t>
            </w:r>
          </w:p>
        </w:tc>
        <w:tc>
          <w:tcPr>
            <w:tcW w:w="2029" w:type="dxa"/>
            <w:vAlign w:val="center"/>
          </w:tcPr>
          <w:p>
            <w:pPr>
              <w:pStyle w:val="13"/>
              <w:wordWrap w:val="0"/>
              <w:spacing w:after="0" w:line="440" w:lineRule="exact"/>
              <w:ind w:left="0" w:leftChars="0"/>
              <w:jc w:val="left"/>
              <w:rPr>
                <w:rFonts w:ascii="宋体" w:cs="宋体"/>
                <w:szCs w:val="21"/>
              </w:rPr>
            </w:pPr>
            <w:r>
              <w:rPr>
                <w:rFonts w:hint="eastAsia" w:ascii="宋体" w:cs="宋体"/>
                <w:szCs w:val="21"/>
              </w:rPr>
              <w:t>代理机构及联系人</w:t>
            </w:r>
          </w:p>
        </w:tc>
        <w:tc>
          <w:tcPr>
            <w:tcW w:w="7049" w:type="dxa"/>
            <w:vAlign w:val="center"/>
          </w:tcPr>
          <w:p>
            <w:pPr>
              <w:pStyle w:val="14"/>
              <w:wordWrap w:val="0"/>
              <w:spacing w:line="440" w:lineRule="exact"/>
              <w:rPr>
                <w:szCs w:val="21"/>
              </w:rPr>
            </w:pPr>
            <w:r>
              <w:rPr>
                <w:rFonts w:hint="eastAsia"/>
                <w:szCs w:val="21"/>
              </w:rPr>
              <w:t>联系人：杨春雪</w:t>
            </w:r>
            <w:r>
              <w:rPr>
                <w:szCs w:val="21"/>
              </w:rPr>
              <w:t xml:space="preserve"> </w:t>
            </w:r>
            <w:r>
              <w:rPr>
                <w:rFonts w:hint="eastAsia"/>
                <w:szCs w:val="21"/>
              </w:rPr>
              <w:t>电话：</w:t>
            </w:r>
            <w:r>
              <w:rPr>
                <w:szCs w:val="21"/>
              </w:rPr>
              <w:t>0550-3831128 18255053202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3" w:hRule="atLeast"/>
          <w:jc w:val="center"/>
        </w:trPr>
        <w:tc>
          <w:tcPr>
            <w:tcW w:w="1137" w:type="dxa"/>
            <w:vAlign w:val="center"/>
          </w:tcPr>
          <w:p>
            <w:pPr>
              <w:pStyle w:val="14"/>
              <w:wordWrap w:val="0"/>
              <w:spacing w:line="440" w:lineRule="exact"/>
              <w:jc w:val="center"/>
              <w:rPr>
                <w:rFonts w:cs="宋体"/>
                <w:szCs w:val="21"/>
              </w:rPr>
            </w:pPr>
            <w:r>
              <w:rPr>
                <w:rFonts w:cs="宋体"/>
                <w:szCs w:val="21"/>
              </w:rPr>
              <w:t>5</w:t>
            </w:r>
          </w:p>
        </w:tc>
        <w:tc>
          <w:tcPr>
            <w:tcW w:w="2029" w:type="dxa"/>
            <w:vAlign w:val="center"/>
          </w:tcPr>
          <w:p>
            <w:pPr>
              <w:pStyle w:val="14"/>
              <w:wordWrap w:val="0"/>
              <w:spacing w:line="440" w:lineRule="exact"/>
              <w:jc w:val="left"/>
              <w:rPr>
                <w:rFonts w:cs="宋体"/>
                <w:szCs w:val="21"/>
              </w:rPr>
            </w:pPr>
            <w:r>
              <w:rPr>
                <w:rFonts w:hint="eastAsia" w:cs="宋体"/>
                <w:szCs w:val="21"/>
              </w:rPr>
              <w:t>资金来源</w:t>
            </w:r>
          </w:p>
        </w:tc>
        <w:tc>
          <w:tcPr>
            <w:tcW w:w="7049" w:type="dxa"/>
            <w:vAlign w:val="center"/>
          </w:tcPr>
          <w:p>
            <w:pPr>
              <w:pStyle w:val="14"/>
              <w:wordWrap w:val="0"/>
              <w:spacing w:line="440" w:lineRule="exact"/>
              <w:rPr>
                <w:rFonts w:cs="宋体"/>
                <w:szCs w:val="21"/>
              </w:rPr>
            </w:pPr>
            <w:r>
              <w:rPr>
                <w:rFonts w:hint="eastAsia" w:cs="宋体"/>
                <w:szCs w:val="21"/>
              </w:rPr>
              <w:t>财政资金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7" w:hRule="atLeast"/>
          <w:jc w:val="center"/>
        </w:trPr>
        <w:tc>
          <w:tcPr>
            <w:tcW w:w="1137" w:type="dxa"/>
            <w:vAlign w:val="center"/>
          </w:tcPr>
          <w:p>
            <w:pPr>
              <w:pStyle w:val="14"/>
              <w:wordWrap w:val="0"/>
              <w:spacing w:line="440" w:lineRule="exact"/>
              <w:jc w:val="center"/>
              <w:rPr>
                <w:rFonts w:cs="宋体"/>
                <w:szCs w:val="21"/>
              </w:rPr>
            </w:pPr>
            <w:r>
              <w:rPr>
                <w:rFonts w:cs="宋体"/>
                <w:szCs w:val="21"/>
              </w:rPr>
              <w:t>6</w:t>
            </w:r>
          </w:p>
        </w:tc>
        <w:tc>
          <w:tcPr>
            <w:tcW w:w="2029" w:type="dxa"/>
            <w:vAlign w:val="center"/>
          </w:tcPr>
          <w:p>
            <w:pPr>
              <w:pStyle w:val="14"/>
              <w:wordWrap w:val="0"/>
              <w:spacing w:line="440" w:lineRule="exact"/>
              <w:jc w:val="left"/>
              <w:rPr>
                <w:rFonts w:cs="宋体"/>
                <w:szCs w:val="21"/>
              </w:rPr>
            </w:pPr>
            <w:r>
              <w:rPr>
                <w:rFonts w:hint="eastAsia" w:cs="宋体"/>
                <w:szCs w:val="21"/>
              </w:rPr>
              <w:t>采购预算</w:t>
            </w:r>
          </w:p>
        </w:tc>
        <w:tc>
          <w:tcPr>
            <w:tcW w:w="7049" w:type="dxa"/>
            <w:vAlign w:val="center"/>
          </w:tcPr>
          <w:p>
            <w:pPr>
              <w:pStyle w:val="14"/>
              <w:wordWrap w:val="0"/>
              <w:spacing w:line="440" w:lineRule="exact"/>
              <w:rPr>
                <w:rFonts w:hint="eastAsia" w:eastAsia="宋体" w:cs="宋体"/>
                <w:strike/>
                <w:szCs w:val="21"/>
                <w:lang w:eastAsia="zh-CN"/>
              </w:rPr>
            </w:pPr>
            <w:r>
              <w:rPr>
                <w:rFonts w:hint="eastAsia" w:cs="宋体"/>
                <w:szCs w:val="21"/>
                <w:lang w:eastAsia="zh-CN"/>
              </w:rPr>
              <w:t>63000.00元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137" w:type="dxa"/>
            <w:vAlign w:val="center"/>
          </w:tcPr>
          <w:p>
            <w:pPr>
              <w:pStyle w:val="14"/>
              <w:wordWrap w:val="0"/>
              <w:spacing w:line="440" w:lineRule="exact"/>
              <w:jc w:val="center"/>
              <w:rPr>
                <w:rFonts w:cs="宋体"/>
                <w:szCs w:val="21"/>
              </w:rPr>
            </w:pPr>
            <w:r>
              <w:rPr>
                <w:rFonts w:cs="宋体"/>
                <w:szCs w:val="21"/>
              </w:rPr>
              <w:t>7</w:t>
            </w:r>
          </w:p>
        </w:tc>
        <w:tc>
          <w:tcPr>
            <w:tcW w:w="2029" w:type="dxa"/>
            <w:vAlign w:val="center"/>
          </w:tcPr>
          <w:p>
            <w:pPr>
              <w:pStyle w:val="14"/>
              <w:wordWrap w:val="0"/>
              <w:spacing w:line="440" w:lineRule="exact"/>
              <w:jc w:val="left"/>
              <w:rPr>
                <w:rFonts w:cs="宋体"/>
                <w:szCs w:val="21"/>
              </w:rPr>
            </w:pPr>
            <w:r>
              <w:rPr>
                <w:rFonts w:hint="eastAsia" w:cs="宋体"/>
                <w:szCs w:val="21"/>
              </w:rPr>
              <w:t>采购需求（内容）</w:t>
            </w:r>
          </w:p>
        </w:tc>
        <w:tc>
          <w:tcPr>
            <w:tcW w:w="7049" w:type="dxa"/>
            <w:vAlign w:val="center"/>
          </w:tcPr>
          <w:p>
            <w:pPr>
              <w:pStyle w:val="14"/>
              <w:wordWrap w:val="0"/>
              <w:spacing w:line="440" w:lineRule="exact"/>
              <w:rPr>
                <w:rFonts w:cs="宋体"/>
                <w:szCs w:val="21"/>
              </w:rPr>
            </w:pPr>
            <w:r>
              <w:rPr>
                <w:rFonts w:hint="eastAsia" w:cs="宋体"/>
                <w:szCs w:val="21"/>
              </w:rPr>
              <w:t>交易文件中所有范围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37" w:type="dxa"/>
            <w:vAlign w:val="center"/>
          </w:tcPr>
          <w:p>
            <w:pPr>
              <w:pStyle w:val="14"/>
              <w:wordWrap w:val="0"/>
              <w:spacing w:line="440" w:lineRule="exact"/>
              <w:jc w:val="center"/>
              <w:rPr>
                <w:rFonts w:cs="宋体"/>
                <w:szCs w:val="21"/>
              </w:rPr>
            </w:pPr>
            <w:r>
              <w:rPr>
                <w:rFonts w:cs="宋体"/>
                <w:szCs w:val="21"/>
              </w:rPr>
              <w:t>8</w:t>
            </w:r>
          </w:p>
        </w:tc>
        <w:tc>
          <w:tcPr>
            <w:tcW w:w="2029" w:type="dxa"/>
            <w:vAlign w:val="center"/>
          </w:tcPr>
          <w:p>
            <w:pPr>
              <w:pStyle w:val="14"/>
              <w:wordWrap w:val="0"/>
              <w:spacing w:line="440" w:lineRule="exact"/>
              <w:jc w:val="left"/>
              <w:rPr>
                <w:rFonts w:cs="宋体"/>
                <w:szCs w:val="21"/>
              </w:rPr>
            </w:pPr>
            <w:r>
              <w:rPr>
                <w:rFonts w:hint="eastAsia" w:cs="宋体"/>
                <w:szCs w:val="21"/>
              </w:rPr>
              <w:t>招标方式</w:t>
            </w:r>
          </w:p>
        </w:tc>
        <w:tc>
          <w:tcPr>
            <w:tcW w:w="7049" w:type="dxa"/>
            <w:vAlign w:val="center"/>
          </w:tcPr>
          <w:p>
            <w:pPr>
              <w:pStyle w:val="14"/>
              <w:wordWrap w:val="0"/>
              <w:spacing w:line="440" w:lineRule="exact"/>
              <w:rPr>
                <w:rFonts w:cs="宋体"/>
                <w:szCs w:val="21"/>
              </w:rPr>
            </w:pPr>
            <w:r>
              <w:rPr>
                <w:rFonts w:hint="eastAsia" w:cs="宋体"/>
                <w:szCs w:val="21"/>
              </w:rPr>
              <w:t>公开招标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37" w:type="dxa"/>
            <w:vAlign w:val="center"/>
          </w:tcPr>
          <w:p>
            <w:pPr>
              <w:pStyle w:val="14"/>
              <w:wordWrap w:val="0"/>
              <w:spacing w:line="440" w:lineRule="exact"/>
              <w:jc w:val="center"/>
              <w:rPr>
                <w:rFonts w:cs="宋体"/>
                <w:szCs w:val="21"/>
              </w:rPr>
            </w:pPr>
            <w:r>
              <w:rPr>
                <w:rFonts w:cs="宋体"/>
                <w:szCs w:val="21"/>
              </w:rPr>
              <w:t>9</w:t>
            </w:r>
          </w:p>
        </w:tc>
        <w:tc>
          <w:tcPr>
            <w:tcW w:w="2029" w:type="dxa"/>
            <w:vAlign w:val="center"/>
          </w:tcPr>
          <w:p>
            <w:pPr>
              <w:pStyle w:val="14"/>
              <w:wordWrap w:val="0"/>
              <w:spacing w:line="440" w:lineRule="exact"/>
              <w:jc w:val="left"/>
              <w:rPr>
                <w:rFonts w:cs="宋体"/>
                <w:szCs w:val="21"/>
              </w:rPr>
            </w:pPr>
            <w:r>
              <w:rPr>
                <w:rFonts w:hint="eastAsia" w:cs="宋体"/>
                <w:szCs w:val="21"/>
              </w:rPr>
              <w:t>投标人资格要求</w:t>
            </w:r>
          </w:p>
        </w:tc>
        <w:tc>
          <w:tcPr>
            <w:tcW w:w="7049" w:type="dxa"/>
          </w:tcPr>
          <w:p>
            <w:pPr>
              <w:wordWrap w:val="0"/>
              <w:spacing w:line="440" w:lineRule="exact"/>
              <w:jc w:val="left"/>
              <w:rPr>
                <w:rFonts w:ascii="宋体" w:cs="宋体"/>
                <w:color w:val="auto"/>
                <w:szCs w:val="21"/>
              </w:rPr>
            </w:pPr>
            <w:r>
              <w:rPr>
                <w:rFonts w:ascii="宋体" w:cs="宋体"/>
                <w:color w:val="auto"/>
                <w:szCs w:val="21"/>
              </w:rPr>
              <w:t>1</w:t>
            </w:r>
            <w:r>
              <w:rPr>
                <w:rFonts w:hint="eastAsia" w:ascii="宋体" w:cs="宋体"/>
                <w:color w:val="auto"/>
                <w:szCs w:val="21"/>
              </w:rPr>
              <w:t>、符合《中华人民共和国政府采购法》第二十二条规定；</w:t>
            </w:r>
          </w:p>
          <w:p>
            <w:pPr>
              <w:wordWrap w:val="0"/>
              <w:spacing w:line="440" w:lineRule="exact"/>
              <w:jc w:val="left"/>
              <w:rPr>
                <w:rFonts w:ascii="宋体" w:cs="宋体"/>
                <w:color w:val="auto"/>
                <w:szCs w:val="21"/>
              </w:rPr>
            </w:pPr>
            <w:r>
              <w:rPr>
                <w:rFonts w:ascii="宋体" w:cs="宋体"/>
                <w:color w:val="auto"/>
                <w:szCs w:val="21"/>
              </w:rPr>
              <w:t>2</w:t>
            </w:r>
            <w:r>
              <w:rPr>
                <w:rFonts w:hint="eastAsia" w:ascii="宋体" w:cs="宋体"/>
                <w:color w:val="auto"/>
                <w:szCs w:val="21"/>
              </w:rPr>
              <w:t>、本项目不接受联合体投标；</w:t>
            </w:r>
          </w:p>
          <w:p>
            <w:pPr>
              <w:wordWrap w:val="0"/>
              <w:spacing w:line="440" w:lineRule="exact"/>
              <w:jc w:val="left"/>
              <w:rPr>
                <w:rFonts w:ascii="宋体" w:cs="宋体"/>
                <w:color w:val="auto"/>
                <w:szCs w:val="21"/>
              </w:rPr>
            </w:pPr>
            <w:r>
              <w:rPr>
                <w:rFonts w:ascii="宋体" w:cs="宋体"/>
                <w:color w:val="auto"/>
                <w:szCs w:val="21"/>
              </w:rPr>
              <w:t>3</w:t>
            </w:r>
            <w:r>
              <w:rPr>
                <w:rFonts w:hint="eastAsia" w:ascii="宋体" w:cs="宋体"/>
                <w:color w:val="auto"/>
                <w:szCs w:val="21"/>
              </w:rPr>
              <w:t>、供应商存在以下不良信用记录情形之一的，不得推荐为中标候选供应商，不得确定为中标供应商：</w:t>
            </w:r>
          </w:p>
          <w:p>
            <w:pPr>
              <w:wordWrap w:val="0"/>
              <w:spacing w:line="440" w:lineRule="exact"/>
              <w:jc w:val="left"/>
              <w:rPr>
                <w:rFonts w:ascii="宋体" w:cs="宋体"/>
                <w:color w:val="auto"/>
                <w:szCs w:val="21"/>
              </w:rPr>
            </w:pPr>
            <w:r>
              <w:rPr>
                <w:rFonts w:hint="eastAsia" w:ascii="宋体" w:cs="宋体"/>
                <w:color w:val="auto"/>
                <w:szCs w:val="21"/>
              </w:rPr>
              <w:t>（</w:t>
            </w:r>
            <w:r>
              <w:rPr>
                <w:rFonts w:ascii="宋体" w:cs="宋体"/>
                <w:color w:val="auto"/>
                <w:szCs w:val="21"/>
              </w:rPr>
              <w:t>1</w:t>
            </w:r>
            <w:r>
              <w:rPr>
                <w:rFonts w:hint="eastAsia" w:ascii="宋体" w:cs="宋体"/>
                <w:color w:val="auto"/>
                <w:szCs w:val="21"/>
              </w:rPr>
              <w:t>）供应商被人民法院列入失信被执行人的；</w:t>
            </w:r>
          </w:p>
          <w:p>
            <w:pPr>
              <w:wordWrap w:val="0"/>
              <w:spacing w:line="440" w:lineRule="exact"/>
              <w:jc w:val="left"/>
              <w:rPr>
                <w:rFonts w:ascii="宋体" w:cs="宋体"/>
                <w:color w:val="auto"/>
                <w:szCs w:val="21"/>
              </w:rPr>
            </w:pPr>
            <w:r>
              <w:rPr>
                <w:rFonts w:hint="eastAsia" w:ascii="宋体" w:cs="宋体"/>
                <w:color w:val="auto"/>
                <w:szCs w:val="21"/>
              </w:rPr>
              <w:t>（</w:t>
            </w:r>
            <w:r>
              <w:rPr>
                <w:rFonts w:ascii="宋体" w:cs="宋体"/>
                <w:color w:val="auto"/>
                <w:szCs w:val="21"/>
              </w:rPr>
              <w:t>2</w:t>
            </w:r>
            <w:r>
              <w:rPr>
                <w:rFonts w:hint="eastAsia" w:ascii="宋体" w:cs="宋体"/>
                <w:color w:val="auto"/>
                <w:szCs w:val="21"/>
              </w:rPr>
              <w:t>）供应商或其</w:t>
            </w:r>
            <w:r>
              <w:rPr>
                <w:rFonts w:hint="eastAsia" w:ascii="宋体" w:cs="宋体"/>
                <w:color w:val="auto"/>
                <w:szCs w:val="21"/>
                <w:lang w:eastAsia="zh-CN"/>
              </w:rPr>
              <w:t>法定代表人</w:t>
            </w:r>
            <w:r>
              <w:rPr>
                <w:rFonts w:hint="eastAsia" w:ascii="宋体" w:cs="宋体"/>
                <w:color w:val="auto"/>
                <w:szCs w:val="21"/>
              </w:rPr>
              <w:t>被人民检察院列入行贿犯罪档案的；</w:t>
            </w:r>
          </w:p>
          <w:p>
            <w:pPr>
              <w:wordWrap w:val="0"/>
              <w:spacing w:line="440" w:lineRule="exact"/>
              <w:jc w:val="left"/>
              <w:rPr>
                <w:rFonts w:ascii="宋体" w:cs="宋体"/>
                <w:color w:val="auto"/>
                <w:szCs w:val="21"/>
              </w:rPr>
            </w:pPr>
            <w:r>
              <w:rPr>
                <w:rFonts w:hint="eastAsia" w:ascii="宋体" w:cs="宋体"/>
                <w:color w:val="auto"/>
                <w:szCs w:val="21"/>
              </w:rPr>
              <w:t>（</w:t>
            </w:r>
            <w:r>
              <w:rPr>
                <w:rFonts w:ascii="宋体" w:cs="宋体"/>
                <w:color w:val="auto"/>
                <w:szCs w:val="21"/>
              </w:rPr>
              <w:t>3</w:t>
            </w:r>
            <w:r>
              <w:rPr>
                <w:rFonts w:hint="eastAsia" w:ascii="宋体" w:cs="宋体"/>
                <w:color w:val="auto"/>
                <w:szCs w:val="21"/>
              </w:rPr>
              <w:t>）供应商被工商行政管理部门列入企业经营异常名录的；</w:t>
            </w:r>
          </w:p>
          <w:p>
            <w:pPr>
              <w:wordWrap w:val="0"/>
              <w:spacing w:line="440" w:lineRule="exact"/>
              <w:jc w:val="left"/>
              <w:rPr>
                <w:rFonts w:ascii="宋体" w:cs="宋体"/>
                <w:color w:val="auto"/>
                <w:szCs w:val="21"/>
              </w:rPr>
            </w:pPr>
            <w:r>
              <w:rPr>
                <w:rFonts w:hint="eastAsia" w:ascii="宋体" w:cs="宋体"/>
                <w:color w:val="auto"/>
                <w:szCs w:val="21"/>
              </w:rPr>
              <w:t>（</w:t>
            </w:r>
            <w:r>
              <w:rPr>
                <w:rFonts w:ascii="宋体" w:cs="宋体"/>
                <w:color w:val="auto"/>
                <w:szCs w:val="21"/>
              </w:rPr>
              <w:t>4</w:t>
            </w:r>
            <w:r>
              <w:rPr>
                <w:rFonts w:hint="eastAsia" w:ascii="宋体" w:cs="宋体"/>
                <w:color w:val="auto"/>
                <w:szCs w:val="21"/>
              </w:rPr>
              <w:t>）供应商被税务部门列入重大税收违法案件当事人名单的；</w:t>
            </w:r>
          </w:p>
          <w:p>
            <w:pPr>
              <w:wordWrap w:val="0"/>
              <w:spacing w:line="440" w:lineRule="exact"/>
              <w:jc w:val="left"/>
              <w:rPr>
                <w:rFonts w:hint="eastAsia" w:ascii="宋体" w:cs="宋体"/>
                <w:color w:val="auto"/>
                <w:szCs w:val="21"/>
              </w:rPr>
            </w:pPr>
            <w:r>
              <w:rPr>
                <w:rFonts w:hint="eastAsia" w:ascii="宋体" w:cs="宋体"/>
                <w:color w:val="auto"/>
                <w:szCs w:val="21"/>
              </w:rPr>
              <w:t>（</w:t>
            </w:r>
            <w:r>
              <w:rPr>
                <w:rFonts w:ascii="宋体" w:cs="宋体"/>
                <w:color w:val="auto"/>
                <w:szCs w:val="21"/>
              </w:rPr>
              <w:t>5</w:t>
            </w:r>
            <w:r>
              <w:rPr>
                <w:rFonts w:hint="eastAsia" w:ascii="宋体" w:cs="宋体"/>
                <w:color w:val="auto"/>
                <w:szCs w:val="21"/>
              </w:rPr>
              <w:t>）供应商被政府采购监管部门列入政府采购严重违法失信行为记录名单的。</w:t>
            </w:r>
          </w:p>
          <w:p>
            <w:pPr>
              <w:pStyle w:val="2"/>
              <w:ind w:left="0" w:leftChars="0" w:firstLine="0" w:firstLineChars="0"/>
              <w:rPr>
                <w:rFonts w:hint="eastAsia" w:eastAsia="仿宋_GB2312"/>
                <w:lang w:val="en-US" w:eastAsia="zh-CN"/>
              </w:rPr>
            </w:pPr>
            <w:r>
              <w:rPr>
                <w:rFonts w:hint="eastAsia" w:ascii="宋体" w:hAnsi="Times New Roman" w:eastAsia="宋体" w:cs="宋体"/>
                <w:color w:val="000000" w:themeColor="text1"/>
                <w:kern w:val="0"/>
                <w:sz w:val="21"/>
                <w:szCs w:val="21"/>
                <w:u w:color="000000"/>
                <w:shd w:val="clear"/>
                <w:lang w:val="en-US" w:eastAsia="zh-CN" w:bidi="ar-SA"/>
              </w:rPr>
              <w:t>4、具有有效的营业执照。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137" w:type="dxa"/>
            <w:vAlign w:val="center"/>
          </w:tcPr>
          <w:p>
            <w:pPr>
              <w:pStyle w:val="13"/>
              <w:wordWrap w:val="0"/>
              <w:spacing w:after="0" w:line="440" w:lineRule="exact"/>
              <w:ind w:left="0" w:leftChars="0"/>
              <w:jc w:val="center"/>
              <w:rPr>
                <w:rFonts w:ascii="宋体" w:cs="宋体"/>
                <w:szCs w:val="21"/>
              </w:rPr>
            </w:pPr>
            <w:r>
              <w:rPr>
                <w:rFonts w:ascii="宋体" w:cs="宋体"/>
                <w:szCs w:val="21"/>
              </w:rPr>
              <w:t>10</w:t>
            </w:r>
          </w:p>
        </w:tc>
        <w:tc>
          <w:tcPr>
            <w:tcW w:w="2029" w:type="dxa"/>
            <w:vAlign w:val="center"/>
          </w:tcPr>
          <w:p>
            <w:pPr>
              <w:pStyle w:val="13"/>
              <w:wordWrap w:val="0"/>
              <w:spacing w:after="0" w:line="440" w:lineRule="exact"/>
              <w:ind w:left="0" w:leftChars="0"/>
              <w:jc w:val="left"/>
              <w:rPr>
                <w:rFonts w:ascii="宋体" w:cs="宋体"/>
                <w:szCs w:val="21"/>
              </w:rPr>
            </w:pPr>
            <w:r>
              <w:rPr>
                <w:rFonts w:hint="eastAsia" w:ascii="宋体" w:cs="宋体"/>
                <w:szCs w:val="21"/>
              </w:rPr>
              <w:t>踏勘现场</w:t>
            </w:r>
          </w:p>
        </w:tc>
        <w:tc>
          <w:tcPr>
            <w:tcW w:w="7049" w:type="dxa"/>
            <w:vAlign w:val="center"/>
          </w:tcPr>
          <w:p>
            <w:pPr>
              <w:pStyle w:val="14"/>
              <w:wordWrap w:val="0"/>
              <w:spacing w:line="440" w:lineRule="exact"/>
              <w:rPr>
                <w:rFonts w:cs="宋体"/>
                <w:szCs w:val="21"/>
              </w:rPr>
            </w:pPr>
            <w:r>
              <w:rPr>
                <w:rFonts w:hint="eastAsia" w:cs="宋体"/>
                <w:szCs w:val="21"/>
              </w:rPr>
              <w:t>不组织</w:t>
            </w:r>
            <w:r>
              <w:rPr>
                <w:rFonts w:cs="宋体"/>
                <w:szCs w:val="21"/>
              </w:rPr>
              <w:t>,</w:t>
            </w:r>
            <w:r>
              <w:rPr>
                <w:rFonts w:hint="eastAsia" w:cs="宋体"/>
                <w:szCs w:val="21"/>
              </w:rPr>
              <w:t>投标人自行踏勘现场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137" w:type="dxa"/>
            <w:vAlign w:val="center"/>
          </w:tcPr>
          <w:p>
            <w:pPr>
              <w:pStyle w:val="13"/>
              <w:wordWrap w:val="0"/>
              <w:spacing w:after="0" w:line="440" w:lineRule="exact"/>
              <w:ind w:left="0" w:leftChars="0"/>
              <w:jc w:val="center"/>
              <w:rPr>
                <w:rFonts w:ascii="宋体" w:cs="宋体"/>
                <w:szCs w:val="21"/>
              </w:rPr>
            </w:pPr>
            <w:r>
              <w:rPr>
                <w:rFonts w:ascii="宋体" w:cs="宋体"/>
                <w:szCs w:val="21"/>
              </w:rPr>
              <w:t>11</w:t>
            </w:r>
          </w:p>
        </w:tc>
        <w:tc>
          <w:tcPr>
            <w:tcW w:w="2029" w:type="dxa"/>
            <w:vAlign w:val="center"/>
          </w:tcPr>
          <w:p>
            <w:pPr>
              <w:pStyle w:val="13"/>
              <w:wordWrap w:val="0"/>
              <w:spacing w:after="0" w:line="440" w:lineRule="exact"/>
              <w:ind w:left="0" w:leftChars="0"/>
              <w:jc w:val="left"/>
              <w:rPr>
                <w:rFonts w:ascii="宋体" w:cs="宋体"/>
                <w:szCs w:val="21"/>
              </w:rPr>
            </w:pPr>
            <w:r>
              <w:rPr>
                <w:rFonts w:hint="eastAsia" w:ascii="宋体" w:cs="宋体"/>
                <w:szCs w:val="21"/>
              </w:rPr>
              <w:t>投标预备会</w:t>
            </w:r>
          </w:p>
        </w:tc>
        <w:tc>
          <w:tcPr>
            <w:tcW w:w="7049" w:type="dxa"/>
            <w:vAlign w:val="center"/>
          </w:tcPr>
          <w:p>
            <w:pPr>
              <w:pStyle w:val="14"/>
              <w:wordWrap w:val="0"/>
              <w:spacing w:line="440" w:lineRule="exact"/>
              <w:rPr>
                <w:rFonts w:cs="宋体"/>
                <w:szCs w:val="21"/>
              </w:rPr>
            </w:pPr>
            <w:r>
              <w:rPr>
                <w:rFonts w:hint="eastAsia" w:cs="宋体"/>
                <w:szCs w:val="21"/>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5" w:hRule="atLeast"/>
          <w:jc w:val="center"/>
        </w:trPr>
        <w:tc>
          <w:tcPr>
            <w:tcW w:w="1137" w:type="dxa"/>
            <w:vAlign w:val="center"/>
          </w:tcPr>
          <w:p>
            <w:pPr>
              <w:pStyle w:val="14"/>
              <w:wordWrap w:val="0"/>
              <w:spacing w:line="440" w:lineRule="exact"/>
              <w:jc w:val="center"/>
              <w:rPr>
                <w:rFonts w:cs="宋体"/>
                <w:szCs w:val="21"/>
              </w:rPr>
            </w:pPr>
            <w:r>
              <w:rPr>
                <w:rFonts w:cs="宋体"/>
                <w:szCs w:val="21"/>
              </w:rPr>
              <w:t>12</w:t>
            </w:r>
          </w:p>
        </w:tc>
        <w:tc>
          <w:tcPr>
            <w:tcW w:w="2029" w:type="dxa"/>
            <w:vAlign w:val="center"/>
          </w:tcPr>
          <w:p>
            <w:pPr>
              <w:pStyle w:val="14"/>
              <w:wordWrap w:val="0"/>
              <w:spacing w:line="440" w:lineRule="exact"/>
              <w:jc w:val="left"/>
              <w:rPr>
                <w:rFonts w:cs="宋体"/>
                <w:szCs w:val="21"/>
              </w:rPr>
            </w:pPr>
            <w:r>
              <w:rPr>
                <w:rFonts w:hint="eastAsia" w:cs="宋体"/>
                <w:szCs w:val="21"/>
              </w:rPr>
              <w:t>投标人提出问题的截止时间及方式</w:t>
            </w:r>
          </w:p>
        </w:tc>
        <w:tc>
          <w:tcPr>
            <w:tcW w:w="7049" w:type="dxa"/>
            <w:vAlign w:val="center"/>
          </w:tcPr>
          <w:p>
            <w:pPr>
              <w:wordWrap w:val="0"/>
              <w:spacing w:line="440" w:lineRule="exact"/>
              <w:jc w:val="left"/>
              <w:rPr>
                <w:rFonts w:ascii="宋体" w:cs="宋体"/>
                <w:color w:val="auto"/>
                <w:szCs w:val="21"/>
              </w:rPr>
            </w:pPr>
            <w:r>
              <w:rPr>
                <w:rFonts w:hint="eastAsia" w:ascii="宋体" w:cs="宋体"/>
                <w:color w:val="auto"/>
                <w:szCs w:val="21"/>
              </w:rPr>
              <w:t>如投标人对交易文件有疑问，请于</w:t>
            </w:r>
            <w:r>
              <w:rPr>
                <w:rFonts w:hint="eastAsia" w:ascii="黑体" w:eastAsia="黑体" w:cs="宋体"/>
                <w:b/>
                <w:bCs/>
                <w:color w:val="auto"/>
                <w:szCs w:val="21"/>
                <w:lang w:eastAsia="zh-CN"/>
              </w:rPr>
              <w:t>2023年</w:t>
            </w:r>
            <w:r>
              <w:rPr>
                <w:rFonts w:hint="eastAsia" w:ascii="黑体" w:eastAsia="黑体" w:cs="宋体"/>
                <w:b/>
                <w:bCs/>
                <w:color w:val="auto"/>
                <w:szCs w:val="21"/>
                <w:lang w:val="en-US" w:eastAsia="zh-CN"/>
              </w:rPr>
              <w:t>9</w:t>
            </w:r>
            <w:r>
              <w:rPr>
                <w:rFonts w:hint="eastAsia" w:ascii="黑体" w:eastAsia="黑体" w:cs="宋体"/>
                <w:b/>
                <w:bCs/>
                <w:color w:val="auto"/>
                <w:szCs w:val="21"/>
              </w:rPr>
              <w:t>月</w:t>
            </w:r>
            <w:r>
              <w:rPr>
                <w:rFonts w:hint="eastAsia" w:ascii="黑体" w:eastAsia="黑体" w:cs="宋体"/>
                <w:b/>
                <w:bCs/>
                <w:color w:val="auto"/>
                <w:szCs w:val="21"/>
                <w:lang w:val="en-US" w:eastAsia="zh-CN"/>
              </w:rPr>
              <w:t>27</w:t>
            </w:r>
            <w:r>
              <w:rPr>
                <w:rFonts w:hint="eastAsia" w:ascii="黑体" w:eastAsia="黑体" w:cs="宋体"/>
                <w:b/>
                <w:bCs/>
                <w:color w:val="auto"/>
                <w:szCs w:val="21"/>
              </w:rPr>
              <w:t>日</w:t>
            </w:r>
            <w:r>
              <w:rPr>
                <w:rFonts w:ascii="黑体" w:eastAsia="黑体" w:cs="宋体"/>
                <w:b/>
                <w:bCs/>
                <w:color w:val="auto"/>
                <w:szCs w:val="21"/>
              </w:rPr>
              <w:t>17</w:t>
            </w:r>
            <w:r>
              <w:rPr>
                <w:rFonts w:hint="eastAsia" w:ascii="黑体" w:eastAsia="黑体" w:cs="宋体"/>
                <w:b/>
                <w:bCs/>
                <w:color w:val="auto"/>
                <w:szCs w:val="21"/>
              </w:rPr>
              <w:t>时前</w:t>
            </w:r>
            <w:r>
              <w:rPr>
                <w:rFonts w:hint="eastAsia" w:ascii="宋体" w:eastAsia="黑体" w:cs="宋体"/>
                <w:color w:val="auto"/>
                <w:szCs w:val="21"/>
              </w:rPr>
              <w:t>将</w:t>
            </w:r>
            <w:r>
              <w:rPr>
                <w:rFonts w:hint="eastAsia" w:ascii="宋体" w:cs="宋体"/>
                <w:color w:val="auto"/>
                <w:szCs w:val="21"/>
              </w:rPr>
              <w:t>疑问内容以书面的形式加盖投标单位公章，送至招标代理机构或采购人处。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6" w:hRule="atLeast"/>
          <w:jc w:val="center"/>
        </w:trPr>
        <w:tc>
          <w:tcPr>
            <w:tcW w:w="1137" w:type="dxa"/>
            <w:vAlign w:val="center"/>
          </w:tcPr>
          <w:p>
            <w:pPr>
              <w:pStyle w:val="14"/>
              <w:wordWrap w:val="0"/>
              <w:spacing w:line="440" w:lineRule="exact"/>
              <w:jc w:val="center"/>
              <w:rPr>
                <w:rFonts w:cs="宋体"/>
                <w:szCs w:val="21"/>
              </w:rPr>
            </w:pPr>
            <w:r>
              <w:rPr>
                <w:rFonts w:cs="宋体"/>
                <w:szCs w:val="21"/>
              </w:rPr>
              <w:t>13</w:t>
            </w:r>
          </w:p>
        </w:tc>
        <w:tc>
          <w:tcPr>
            <w:tcW w:w="2029" w:type="dxa"/>
            <w:vAlign w:val="center"/>
          </w:tcPr>
          <w:p>
            <w:pPr>
              <w:pStyle w:val="14"/>
              <w:wordWrap w:val="0"/>
              <w:spacing w:line="440" w:lineRule="exact"/>
              <w:jc w:val="left"/>
              <w:rPr>
                <w:rFonts w:cs="宋体"/>
                <w:szCs w:val="21"/>
              </w:rPr>
            </w:pPr>
            <w:r>
              <w:rPr>
                <w:rFonts w:hint="eastAsia" w:cs="宋体"/>
                <w:szCs w:val="21"/>
              </w:rPr>
              <w:t>招标人澄清的时间及方式</w:t>
            </w:r>
          </w:p>
        </w:tc>
        <w:tc>
          <w:tcPr>
            <w:tcW w:w="7049" w:type="dxa"/>
            <w:vAlign w:val="center"/>
          </w:tcPr>
          <w:p>
            <w:pPr>
              <w:wordWrap w:val="0"/>
              <w:spacing w:line="440" w:lineRule="exact"/>
              <w:rPr>
                <w:rFonts w:ascii="宋体" w:cs="宋体"/>
                <w:color w:val="auto"/>
                <w:szCs w:val="21"/>
              </w:rPr>
            </w:pPr>
            <w:r>
              <w:rPr>
                <w:rFonts w:hint="eastAsia" w:ascii="宋体" w:cs="宋体"/>
                <w:color w:val="auto"/>
                <w:szCs w:val="21"/>
              </w:rPr>
              <w:t>招标人将在</w:t>
            </w:r>
            <w:r>
              <w:rPr>
                <w:rFonts w:hint="eastAsia" w:ascii="黑体" w:eastAsia="黑体" w:cs="宋体"/>
                <w:b/>
                <w:bCs/>
                <w:color w:val="auto"/>
                <w:szCs w:val="21"/>
                <w:lang w:eastAsia="zh-CN"/>
              </w:rPr>
              <w:t>2023年</w:t>
            </w:r>
            <w:r>
              <w:rPr>
                <w:rFonts w:hint="eastAsia" w:ascii="黑体" w:eastAsia="黑体" w:cs="宋体"/>
                <w:b/>
                <w:bCs/>
                <w:color w:val="auto"/>
                <w:szCs w:val="21"/>
                <w:lang w:val="en-US" w:eastAsia="zh-CN"/>
              </w:rPr>
              <w:t>9</w:t>
            </w:r>
            <w:r>
              <w:rPr>
                <w:rFonts w:hint="eastAsia" w:ascii="黑体" w:eastAsia="黑体" w:cs="宋体"/>
                <w:b/>
                <w:bCs/>
                <w:color w:val="auto"/>
                <w:szCs w:val="21"/>
              </w:rPr>
              <w:t>月</w:t>
            </w:r>
            <w:r>
              <w:rPr>
                <w:rFonts w:hint="eastAsia" w:ascii="黑体" w:eastAsia="黑体" w:cs="宋体"/>
                <w:b/>
                <w:bCs/>
                <w:color w:val="auto"/>
                <w:szCs w:val="21"/>
                <w:lang w:val="en-US" w:eastAsia="zh-CN"/>
              </w:rPr>
              <w:t>28</w:t>
            </w:r>
            <w:r>
              <w:rPr>
                <w:rFonts w:hint="eastAsia" w:ascii="黑体" w:eastAsia="黑体" w:cs="宋体"/>
                <w:b/>
                <w:bCs/>
                <w:color w:val="auto"/>
                <w:szCs w:val="21"/>
              </w:rPr>
              <w:t>日</w:t>
            </w:r>
            <w:r>
              <w:rPr>
                <w:rFonts w:ascii="黑体" w:eastAsia="黑体" w:cs="宋体"/>
                <w:b/>
                <w:bCs/>
                <w:color w:val="auto"/>
                <w:szCs w:val="21"/>
              </w:rPr>
              <w:t>17</w:t>
            </w:r>
            <w:r>
              <w:rPr>
                <w:rFonts w:hint="eastAsia" w:ascii="黑体" w:eastAsia="黑体" w:cs="宋体"/>
                <w:b/>
                <w:bCs/>
                <w:color w:val="auto"/>
                <w:szCs w:val="21"/>
              </w:rPr>
              <w:t>时后</w:t>
            </w:r>
            <w:r>
              <w:rPr>
                <w:rFonts w:hint="eastAsia" w:ascii="宋体" w:cs="宋体"/>
                <w:color w:val="auto"/>
                <w:szCs w:val="21"/>
              </w:rPr>
              <w:t>以澄清公告形式在</w:t>
            </w:r>
            <w:r>
              <w:rPr>
                <w:rFonts w:hint="eastAsia" w:ascii="宋体" w:cs="宋体"/>
                <w:szCs w:val="21"/>
                <w:lang w:eastAsia="zh-CN"/>
              </w:rPr>
              <w:t>滁州市科学技术馆</w:t>
            </w:r>
            <w:r>
              <w:rPr>
                <w:rFonts w:hint="eastAsia" w:ascii="宋体" w:cs="宋体"/>
                <w:szCs w:val="21"/>
              </w:rPr>
              <w:t>官网（</w:t>
            </w:r>
            <w:r>
              <w:rPr>
                <w:rFonts w:ascii="宋体" w:cs="宋体"/>
                <w:szCs w:val="21"/>
              </w:rPr>
              <w:t xml:space="preserve"> </w:t>
            </w:r>
            <w:r>
              <w:rPr>
                <w:rFonts w:hint="eastAsia" w:ascii="宋体" w:cs="宋体"/>
                <w:szCs w:val="21"/>
                <w:lang w:eastAsia="zh-CN"/>
              </w:rPr>
              <w:t>（http://www.czstm.org.cn/default.aspx）</w:t>
            </w:r>
            <w:r>
              <w:rPr>
                <w:rFonts w:hint="eastAsia" w:ascii="宋体" w:cs="宋体"/>
                <w:szCs w:val="21"/>
              </w:rPr>
              <w:t>）发布。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1137" w:type="dxa"/>
            <w:vAlign w:val="center"/>
          </w:tcPr>
          <w:p>
            <w:pPr>
              <w:pStyle w:val="13"/>
              <w:wordWrap w:val="0"/>
              <w:spacing w:after="0" w:line="440" w:lineRule="exact"/>
              <w:ind w:left="0" w:leftChars="0"/>
              <w:jc w:val="center"/>
              <w:rPr>
                <w:rFonts w:ascii="宋体" w:cs="宋体"/>
                <w:szCs w:val="21"/>
              </w:rPr>
            </w:pPr>
            <w:r>
              <w:rPr>
                <w:rFonts w:ascii="宋体" w:cs="宋体"/>
                <w:szCs w:val="21"/>
              </w:rPr>
              <w:t>14</w:t>
            </w:r>
          </w:p>
        </w:tc>
        <w:tc>
          <w:tcPr>
            <w:tcW w:w="2029" w:type="dxa"/>
            <w:vAlign w:val="center"/>
          </w:tcPr>
          <w:p>
            <w:pPr>
              <w:pStyle w:val="13"/>
              <w:wordWrap w:val="0"/>
              <w:spacing w:after="0" w:line="440" w:lineRule="exact"/>
              <w:ind w:left="0" w:leftChars="0"/>
              <w:jc w:val="left"/>
              <w:rPr>
                <w:rFonts w:ascii="宋体" w:cs="宋体"/>
                <w:szCs w:val="21"/>
              </w:rPr>
            </w:pPr>
            <w:r>
              <w:rPr>
                <w:rFonts w:hint="eastAsia" w:ascii="宋体" w:cs="宋体"/>
                <w:szCs w:val="21"/>
              </w:rPr>
              <w:t>联合体投标</w:t>
            </w:r>
          </w:p>
        </w:tc>
        <w:tc>
          <w:tcPr>
            <w:tcW w:w="7049" w:type="dxa"/>
          </w:tcPr>
          <w:p>
            <w:pPr>
              <w:pStyle w:val="14"/>
              <w:wordWrap w:val="0"/>
              <w:spacing w:line="440" w:lineRule="exact"/>
              <w:rPr>
                <w:rFonts w:cs="宋体"/>
                <w:szCs w:val="21"/>
              </w:rPr>
            </w:pPr>
            <w:r>
              <w:rPr>
                <w:rFonts w:hint="eastAsia" w:cs="宋体"/>
                <w:kern w:val="0"/>
                <w:szCs w:val="21"/>
              </w:rPr>
              <w:t>本次招标</w:t>
            </w:r>
            <w:r>
              <w:rPr>
                <w:rFonts w:cs="宋体"/>
                <w:kern w:val="0"/>
                <w:szCs w:val="21"/>
                <w:u w:val="single"/>
              </w:rPr>
              <w:t xml:space="preserve"> </w:t>
            </w:r>
            <w:r>
              <w:rPr>
                <w:rFonts w:hint="eastAsia" w:cs="宋体"/>
                <w:kern w:val="0"/>
                <w:szCs w:val="21"/>
                <w:u w:val="single"/>
              </w:rPr>
              <w:t>不接受</w:t>
            </w:r>
            <w:r>
              <w:rPr>
                <w:rFonts w:cs="宋体"/>
                <w:kern w:val="0"/>
                <w:szCs w:val="21"/>
                <w:u w:val="single"/>
              </w:rPr>
              <w:t xml:space="preserve"> </w:t>
            </w:r>
            <w:r>
              <w:rPr>
                <w:rFonts w:hint="eastAsia" w:cs="宋体"/>
                <w:kern w:val="0"/>
                <w:szCs w:val="21"/>
              </w:rPr>
              <w:t>联合体投标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6" w:hRule="atLeast"/>
          <w:jc w:val="center"/>
        </w:trPr>
        <w:tc>
          <w:tcPr>
            <w:tcW w:w="1137" w:type="dxa"/>
            <w:vAlign w:val="center"/>
          </w:tcPr>
          <w:p>
            <w:pPr>
              <w:wordWrap w:val="0"/>
              <w:spacing w:line="440" w:lineRule="exact"/>
              <w:jc w:val="center"/>
              <w:rPr>
                <w:rFonts w:ascii="宋体" w:cs="宋体"/>
                <w:color w:val="auto"/>
                <w:szCs w:val="21"/>
              </w:rPr>
            </w:pPr>
            <w:r>
              <w:rPr>
                <w:rFonts w:ascii="宋体" w:cs="宋体"/>
                <w:color w:val="auto"/>
                <w:szCs w:val="21"/>
              </w:rPr>
              <w:t>15</w:t>
            </w:r>
          </w:p>
        </w:tc>
        <w:tc>
          <w:tcPr>
            <w:tcW w:w="2029" w:type="dxa"/>
            <w:vAlign w:val="center"/>
          </w:tcPr>
          <w:p>
            <w:pPr>
              <w:wordWrap w:val="0"/>
              <w:spacing w:line="440" w:lineRule="exact"/>
              <w:jc w:val="left"/>
              <w:rPr>
                <w:rFonts w:ascii="宋体" w:cs="宋体"/>
                <w:color w:val="auto"/>
                <w:szCs w:val="21"/>
              </w:rPr>
            </w:pPr>
            <w:r>
              <w:rPr>
                <w:rFonts w:hint="eastAsia" w:ascii="宋体" w:cs="宋体"/>
                <w:color w:val="auto"/>
                <w:szCs w:val="21"/>
              </w:rPr>
              <w:t>招标代理费</w:t>
            </w:r>
          </w:p>
        </w:tc>
        <w:tc>
          <w:tcPr>
            <w:tcW w:w="7049" w:type="dxa"/>
            <w:vAlign w:val="center"/>
          </w:tcPr>
          <w:p>
            <w:pPr>
              <w:wordWrap w:val="0"/>
              <w:snapToGrid w:val="0"/>
              <w:spacing w:line="440" w:lineRule="exact"/>
              <w:rPr>
                <w:rFonts w:ascii="宋体" w:cs="宋体"/>
                <w:color w:val="auto"/>
                <w:szCs w:val="21"/>
              </w:rPr>
            </w:pPr>
            <w:r>
              <w:rPr>
                <w:rFonts w:hint="eastAsia" w:ascii="宋体" w:hAnsi="宋体" w:cs="宋体"/>
                <w:bCs/>
                <w:szCs w:val="21"/>
              </w:rPr>
              <w:t>按照</w:t>
            </w:r>
            <w:r>
              <w:rPr>
                <w:rFonts w:ascii="宋体" w:hAnsi="宋体" w:cs="宋体"/>
                <w:bCs/>
                <w:szCs w:val="21"/>
              </w:rPr>
              <w:t>2020-2021</w:t>
            </w:r>
            <w:r>
              <w:rPr>
                <w:rFonts w:hint="eastAsia" w:ascii="宋体" w:hAnsi="宋体" w:cs="宋体"/>
                <w:bCs/>
                <w:szCs w:val="21"/>
              </w:rPr>
              <w:t>年度代理服务采购项目代理机构服务费报价标准计算，不足</w:t>
            </w:r>
            <w:r>
              <w:rPr>
                <w:rFonts w:ascii="宋体" w:hAnsi="宋体" w:cs="宋体"/>
                <w:bCs/>
                <w:szCs w:val="21"/>
              </w:rPr>
              <w:t>3000</w:t>
            </w:r>
            <w:r>
              <w:rPr>
                <w:rFonts w:hint="eastAsia" w:ascii="宋体" w:hAnsi="宋体" w:cs="宋体"/>
                <w:bCs/>
                <w:szCs w:val="21"/>
              </w:rPr>
              <w:t>元按</w:t>
            </w:r>
            <w:r>
              <w:rPr>
                <w:rFonts w:ascii="宋体" w:hAnsi="宋体" w:cs="宋体"/>
                <w:bCs/>
                <w:szCs w:val="21"/>
              </w:rPr>
              <w:t>3000</w:t>
            </w:r>
            <w:r>
              <w:rPr>
                <w:rFonts w:hint="eastAsia" w:ascii="宋体" w:hAnsi="宋体" w:cs="宋体"/>
                <w:bCs/>
                <w:szCs w:val="21"/>
              </w:rPr>
              <w:t>元收取，</w:t>
            </w:r>
            <w:r>
              <w:rPr>
                <w:rFonts w:hint="eastAsia" w:ascii="宋体" w:cs="宋体"/>
                <w:color w:val="auto"/>
                <w:szCs w:val="21"/>
              </w:rPr>
              <w:t>中标单位在获取中标通知书时向招标代理机构一次性支付招标代理费用和本项目招标发生的全部专家评委费（另计，专家评审费无票据，最终按实际累计发生额为准）。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 w:hRule="atLeast"/>
          <w:jc w:val="center"/>
        </w:trPr>
        <w:tc>
          <w:tcPr>
            <w:tcW w:w="1137" w:type="dxa"/>
            <w:vAlign w:val="center"/>
          </w:tcPr>
          <w:p>
            <w:pPr>
              <w:wordWrap w:val="0"/>
              <w:spacing w:line="440" w:lineRule="exact"/>
              <w:jc w:val="center"/>
              <w:rPr>
                <w:rFonts w:ascii="宋体" w:cs="宋体"/>
                <w:color w:val="auto"/>
                <w:szCs w:val="21"/>
              </w:rPr>
            </w:pPr>
            <w:r>
              <w:rPr>
                <w:rFonts w:ascii="宋体" w:cs="宋体"/>
                <w:color w:val="auto"/>
                <w:szCs w:val="21"/>
              </w:rPr>
              <w:t>16</w:t>
            </w:r>
          </w:p>
        </w:tc>
        <w:tc>
          <w:tcPr>
            <w:tcW w:w="2029" w:type="dxa"/>
            <w:vAlign w:val="center"/>
          </w:tcPr>
          <w:p>
            <w:pPr>
              <w:wordWrap w:val="0"/>
              <w:spacing w:line="440" w:lineRule="exact"/>
              <w:jc w:val="left"/>
              <w:rPr>
                <w:rFonts w:ascii="宋体" w:cs="宋体"/>
                <w:color w:val="auto"/>
                <w:szCs w:val="21"/>
              </w:rPr>
            </w:pPr>
            <w:r>
              <w:rPr>
                <w:rFonts w:hint="eastAsia" w:ascii="宋体" w:cs="宋体"/>
                <w:color w:val="auto"/>
                <w:szCs w:val="21"/>
              </w:rPr>
              <w:t>投标人要求澄清交易文件的截止时间及方式</w:t>
            </w:r>
          </w:p>
        </w:tc>
        <w:tc>
          <w:tcPr>
            <w:tcW w:w="7049" w:type="dxa"/>
            <w:vAlign w:val="center"/>
          </w:tcPr>
          <w:p>
            <w:pPr>
              <w:wordWrap w:val="0"/>
              <w:spacing w:line="440" w:lineRule="exact"/>
              <w:rPr>
                <w:rFonts w:ascii="宋体" w:cs="宋体"/>
                <w:color w:val="auto"/>
                <w:szCs w:val="21"/>
              </w:rPr>
            </w:pPr>
            <w:r>
              <w:rPr>
                <w:rFonts w:hint="eastAsia" w:ascii="宋体" w:cs="宋体"/>
                <w:color w:val="auto"/>
                <w:szCs w:val="21"/>
              </w:rPr>
              <w:t>同表</w:t>
            </w:r>
            <w:r>
              <w:rPr>
                <w:rFonts w:ascii="宋体" w:cs="宋体"/>
                <w:color w:val="auto"/>
                <w:szCs w:val="21"/>
              </w:rPr>
              <w:t>10.2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1137" w:type="dxa"/>
            <w:vAlign w:val="center"/>
          </w:tcPr>
          <w:p>
            <w:pPr>
              <w:wordWrap w:val="0"/>
              <w:spacing w:line="440" w:lineRule="exact"/>
              <w:jc w:val="center"/>
              <w:rPr>
                <w:rFonts w:ascii="宋体" w:cs="宋体"/>
                <w:color w:val="auto"/>
                <w:szCs w:val="21"/>
              </w:rPr>
            </w:pPr>
            <w:r>
              <w:rPr>
                <w:rFonts w:ascii="宋体" w:cs="宋体"/>
                <w:color w:val="auto"/>
                <w:szCs w:val="21"/>
              </w:rPr>
              <w:t>17</w:t>
            </w:r>
          </w:p>
        </w:tc>
        <w:tc>
          <w:tcPr>
            <w:tcW w:w="2029" w:type="dxa"/>
            <w:vAlign w:val="center"/>
          </w:tcPr>
          <w:p>
            <w:pPr>
              <w:wordWrap w:val="0"/>
              <w:spacing w:line="440" w:lineRule="exact"/>
              <w:jc w:val="left"/>
              <w:rPr>
                <w:rFonts w:ascii="黑体" w:eastAsia="黑体" w:cs="宋体"/>
                <w:b/>
                <w:bCs/>
                <w:color w:val="auto"/>
                <w:szCs w:val="21"/>
              </w:rPr>
            </w:pPr>
            <w:r>
              <w:rPr>
                <w:rFonts w:hint="eastAsia" w:ascii="黑体" w:eastAsia="黑体" w:cs="宋体"/>
                <w:b/>
                <w:bCs/>
                <w:color w:val="auto"/>
                <w:szCs w:val="21"/>
              </w:rPr>
              <w:t>最高限价</w:t>
            </w:r>
          </w:p>
        </w:tc>
        <w:tc>
          <w:tcPr>
            <w:tcW w:w="7049" w:type="dxa"/>
            <w:vAlign w:val="center"/>
          </w:tcPr>
          <w:p>
            <w:pPr>
              <w:wordWrap w:val="0"/>
              <w:spacing w:line="440" w:lineRule="exact"/>
              <w:rPr>
                <w:rFonts w:ascii="黑体" w:eastAsia="黑体" w:cs="宋体"/>
                <w:b/>
                <w:bCs/>
                <w:color w:val="auto"/>
                <w:szCs w:val="21"/>
              </w:rPr>
            </w:pPr>
            <w:r>
              <w:rPr>
                <w:rFonts w:hint="eastAsia" w:ascii="黑体" w:eastAsia="黑体" w:cs="宋体"/>
                <w:b/>
                <w:bCs/>
                <w:color w:val="auto"/>
                <w:szCs w:val="21"/>
              </w:rPr>
              <w:t>最高限价单价：</w:t>
            </w:r>
            <w:r>
              <w:rPr>
                <w:rFonts w:hint="eastAsia" w:ascii="黑体" w:eastAsia="黑体" w:cs="宋体"/>
                <w:b/>
                <w:bCs/>
                <w:color w:val="auto"/>
                <w:szCs w:val="21"/>
                <w:lang w:val="en-US" w:eastAsia="zh-CN"/>
              </w:rPr>
              <w:t>3500元/套</w:t>
            </w:r>
            <w:r>
              <w:rPr>
                <w:rFonts w:hint="eastAsia" w:ascii="黑体" w:eastAsia="黑体" w:cs="宋体"/>
                <w:b/>
                <w:bCs/>
                <w:color w:val="auto"/>
                <w:szCs w:val="21"/>
              </w:rPr>
              <w:t>；本项目最高限价总价：</w:t>
            </w:r>
            <w:r>
              <w:rPr>
                <w:rFonts w:hint="eastAsia" w:ascii="黑体" w:eastAsia="黑体" w:cs="宋体"/>
                <w:b/>
                <w:bCs/>
                <w:color w:val="auto"/>
                <w:szCs w:val="21"/>
                <w:lang w:eastAsia="zh-CN"/>
              </w:rPr>
              <w:t>陆万叁仟元整</w:t>
            </w:r>
            <w:r>
              <w:rPr>
                <w:rFonts w:hint="eastAsia" w:ascii="黑体" w:eastAsia="黑体" w:cs="宋体"/>
                <w:b/>
                <w:bCs/>
                <w:color w:val="auto"/>
                <w:szCs w:val="21"/>
              </w:rPr>
              <w:t>（￥</w:t>
            </w:r>
            <w:r>
              <w:rPr>
                <w:rFonts w:hint="eastAsia" w:ascii="黑体" w:eastAsia="黑体" w:cs="宋体"/>
                <w:b/>
                <w:bCs/>
                <w:color w:val="auto"/>
                <w:szCs w:val="21"/>
                <w:lang w:eastAsia="zh-CN"/>
              </w:rPr>
              <w:t>63000.00元</w:t>
            </w:r>
            <w:r>
              <w:rPr>
                <w:rFonts w:hint="eastAsia" w:ascii="黑体" w:eastAsia="黑体" w:cs="宋体"/>
                <w:b/>
                <w:bCs/>
                <w:color w:val="auto"/>
                <w:szCs w:val="21"/>
              </w:rPr>
              <w:t>），投标报价高于最高限价单价和最高限价总价的，其投标文件按无效标处理。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6" w:hRule="atLeast"/>
          <w:jc w:val="center"/>
        </w:trPr>
        <w:tc>
          <w:tcPr>
            <w:tcW w:w="1137" w:type="dxa"/>
            <w:vAlign w:val="center"/>
          </w:tcPr>
          <w:p>
            <w:pPr>
              <w:pStyle w:val="14"/>
              <w:wordWrap w:val="0"/>
              <w:spacing w:line="440" w:lineRule="exact"/>
              <w:jc w:val="center"/>
              <w:rPr>
                <w:rFonts w:cs="宋体"/>
                <w:szCs w:val="21"/>
              </w:rPr>
            </w:pPr>
            <w:r>
              <w:rPr>
                <w:rFonts w:cs="宋体"/>
                <w:szCs w:val="21"/>
              </w:rPr>
              <w:t>18</w:t>
            </w:r>
          </w:p>
        </w:tc>
        <w:tc>
          <w:tcPr>
            <w:tcW w:w="2029" w:type="dxa"/>
            <w:vAlign w:val="center"/>
          </w:tcPr>
          <w:p>
            <w:pPr>
              <w:pStyle w:val="14"/>
              <w:wordWrap w:val="0"/>
              <w:spacing w:line="440" w:lineRule="exact"/>
              <w:jc w:val="left"/>
              <w:rPr>
                <w:rFonts w:ascii="黑体" w:eastAsia="黑体" w:cs="宋体"/>
                <w:b/>
                <w:bCs/>
                <w:szCs w:val="21"/>
              </w:rPr>
            </w:pPr>
            <w:r>
              <w:rPr>
                <w:rFonts w:hint="eastAsia" w:ascii="黑体" w:eastAsia="黑体" w:cs="宋体"/>
                <w:b/>
                <w:bCs/>
                <w:szCs w:val="21"/>
              </w:rPr>
              <w:t>投标时携带的原件</w:t>
            </w:r>
          </w:p>
        </w:tc>
        <w:tc>
          <w:tcPr>
            <w:tcW w:w="7049" w:type="dxa"/>
            <w:vAlign w:val="center"/>
          </w:tcPr>
          <w:p>
            <w:pPr>
              <w:pStyle w:val="14"/>
              <w:wordWrap w:val="0"/>
              <w:spacing w:line="440" w:lineRule="exact"/>
              <w:rPr>
                <w:rFonts w:ascii="黑体" w:eastAsia="黑体" w:cs="宋体"/>
                <w:b/>
                <w:bCs/>
                <w:szCs w:val="21"/>
              </w:rPr>
            </w:pPr>
            <w:r>
              <w:rPr>
                <w:rFonts w:hint="eastAsia" w:ascii="黑体" w:eastAsia="黑体" w:cs="宋体"/>
                <w:b/>
                <w:bCs/>
                <w:szCs w:val="21"/>
              </w:rPr>
              <w:t>投标时应携带</w:t>
            </w:r>
            <w:r>
              <w:rPr>
                <w:rFonts w:hint="eastAsia" w:ascii="黑体" w:eastAsia="黑体" w:cs="宋体"/>
                <w:b/>
                <w:bCs/>
                <w:szCs w:val="21"/>
                <w:lang w:eastAsia="zh-CN"/>
              </w:rPr>
              <w:t>法定代表人</w:t>
            </w:r>
            <w:r>
              <w:rPr>
                <w:rFonts w:hint="eastAsia" w:ascii="黑体" w:eastAsia="黑体" w:cs="宋体"/>
                <w:b/>
                <w:bCs/>
                <w:szCs w:val="21"/>
              </w:rPr>
              <w:t>身份证明原件或授权委托书原件一份（手持）以及法人身份证原件或授权委托人身份证原件，以备查验。</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37" w:type="dxa"/>
            <w:vAlign w:val="center"/>
          </w:tcPr>
          <w:p>
            <w:pPr>
              <w:pStyle w:val="14"/>
              <w:wordWrap w:val="0"/>
              <w:spacing w:line="440" w:lineRule="exact"/>
              <w:jc w:val="center"/>
              <w:rPr>
                <w:rFonts w:cs="宋体"/>
                <w:szCs w:val="21"/>
              </w:rPr>
            </w:pPr>
            <w:r>
              <w:rPr>
                <w:rFonts w:cs="宋体"/>
                <w:szCs w:val="21"/>
              </w:rPr>
              <w:t>19</w:t>
            </w:r>
          </w:p>
        </w:tc>
        <w:tc>
          <w:tcPr>
            <w:tcW w:w="2029" w:type="dxa"/>
            <w:vAlign w:val="center"/>
          </w:tcPr>
          <w:p>
            <w:pPr>
              <w:pStyle w:val="14"/>
              <w:wordWrap w:val="0"/>
              <w:spacing w:line="440" w:lineRule="exact"/>
              <w:jc w:val="center"/>
              <w:rPr>
                <w:rFonts w:cs="宋体"/>
                <w:szCs w:val="21"/>
              </w:rPr>
            </w:pPr>
            <w:r>
              <w:rPr>
                <w:rFonts w:hint="eastAsia" w:cs="宋体"/>
                <w:szCs w:val="21"/>
              </w:rPr>
              <w:t>投标有效期</w:t>
            </w:r>
          </w:p>
        </w:tc>
        <w:tc>
          <w:tcPr>
            <w:tcW w:w="7049" w:type="dxa"/>
            <w:vAlign w:val="center"/>
          </w:tcPr>
          <w:p>
            <w:pPr>
              <w:pStyle w:val="14"/>
              <w:wordWrap w:val="0"/>
              <w:spacing w:line="440" w:lineRule="exact"/>
              <w:rPr>
                <w:rFonts w:cs="宋体"/>
                <w:szCs w:val="21"/>
              </w:rPr>
            </w:pPr>
            <w:r>
              <w:rPr>
                <w:rFonts w:cs="宋体"/>
                <w:szCs w:val="21"/>
              </w:rPr>
              <w:t>60</w:t>
            </w:r>
            <w:r>
              <w:rPr>
                <w:rFonts w:hint="eastAsia" w:cs="宋体"/>
                <w:szCs w:val="21"/>
              </w:rPr>
              <w:t>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6" w:hRule="atLeast"/>
          <w:jc w:val="center"/>
        </w:trPr>
        <w:tc>
          <w:tcPr>
            <w:tcW w:w="1137" w:type="dxa"/>
            <w:vAlign w:val="center"/>
          </w:tcPr>
          <w:p>
            <w:pPr>
              <w:pStyle w:val="13"/>
              <w:wordWrap w:val="0"/>
              <w:spacing w:after="0" w:line="440" w:lineRule="exact"/>
              <w:ind w:left="0" w:leftChars="0"/>
              <w:jc w:val="center"/>
              <w:rPr>
                <w:rFonts w:ascii="宋体" w:cs="宋体"/>
                <w:szCs w:val="21"/>
              </w:rPr>
            </w:pPr>
            <w:r>
              <w:rPr>
                <w:rFonts w:ascii="宋体" w:cs="宋体"/>
                <w:szCs w:val="21"/>
              </w:rPr>
              <w:t>20</w:t>
            </w:r>
          </w:p>
        </w:tc>
        <w:tc>
          <w:tcPr>
            <w:tcW w:w="2029" w:type="dxa"/>
            <w:vAlign w:val="center"/>
          </w:tcPr>
          <w:p>
            <w:pPr>
              <w:pStyle w:val="13"/>
              <w:wordWrap w:val="0"/>
              <w:spacing w:after="0" w:line="440" w:lineRule="exact"/>
              <w:ind w:left="0" w:leftChars="0"/>
              <w:jc w:val="center"/>
              <w:rPr>
                <w:rFonts w:ascii="黑体" w:eastAsia="黑体" w:cs="宋体"/>
                <w:b/>
                <w:bCs/>
                <w:szCs w:val="21"/>
              </w:rPr>
            </w:pPr>
            <w:r>
              <w:rPr>
                <w:rFonts w:hint="eastAsia" w:ascii="黑体" w:eastAsia="黑体" w:cs="宋体"/>
                <w:b/>
                <w:bCs/>
                <w:szCs w:val="21"/>
              </w:rPr>
              <w:t>投标文件数量</w:t>
            </w:r>
          </w:p>
        </w:tc>
        <w:tc>
          <w:tcPr>
            <w:tcW w:w="7049" w:type="dxa"/>
            <w:vAlign w:val="center"/>
          </w:tcPr>
          <w:p>
            <w:pPr>
              <w:pStyle w:val="14"/>
              <w:wordWrap w:val="0"/>
              <w:spacing w:line="440" w:lineRule="exact"/>
              <w:rPr>
                <w:rFonts w:ascii="黑体" w:eastAsia="黑体" w:cs="宋体"/>
                <w:b/>
                <w:bCs/>
                <w:szCs w:val="21"/>
              </w:rPr>
            </w:pPr>
            <w:r>
              <w:rPr>
                <w:rFonts w:hint="eastAsia" w:ascii="黑体" w:eastAsia="黑体" w:cs="宋体"/>
                <w:b/>
                <w:bCs/>
                <w:kern w:val="0"/>
                <w:szCs w:val="21"/>
              </w:rPr>
              <w:t>正本</w:t>
            </w:r>
            <w:r>
              <w:rPr>
                <w:rFonts w:ascii="黑体" w:eastAsia="黑体" w:cs="宋体"/>
                <w:b/>
                <w:bCs/>
                <w:kern w:val="0"/>
                <w:szCs w:val="21"/>
              </w:rPr>
              <w:t>1</w:t>
            </w:r>
            <w:r>
              <w:rPr>
                <w:rFonts w:hint="eastAsia" w:ascii="黑体" w:eastAsia="黑体" w:cs="宋体"/>
                <w:b/>
                <w:bCs/>
                <w:kern w:val="0"/>
                <w:szCs w:val="21"/>
              </w:rPr>
              <w:t>份，副本</w:t>
            </w:r>
            <w:r>
              <w:rPr>
                <w:rFonts w:ascii="黑体" w:eastAsia="黑体" w:cs="宋体"/>
                <w:b/>
                <w:bCs/>
                <w:kern w:val="0"/>
                <w:szCs w:val="21"/>
              </w:rPr>
              <w:t>3</w:t>
            </w:r>
            <w:r>
              <w:rPr>
                <w:rFonts w:hint="eastAsia" w:ascii="黑体" w:eastAsia="黑体" w:cs="宋体"/>
                <w:b/>
                <w:bCs/>
                <w:kern w:val="0"/>
                <w:szCs w:val="21"/>
              </w:rPr>
              <w:t>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3" w:hRule="atLeast"/>
          <w:jc w:val="center"/>
        </w:trPr>
        <w:tc>
          <w:tcPr>
            <w:tcW w:w="1137" w:type="dxa"/>
            <w:vAlign w:val="center"/>
          </w:tcPr>
          <w:p>
            <w:pPr>
              <w:wordWrap w:val="0"/>
              <w:spacing w:line="440" w:lineRule="exact"/>
              <w:jc w:val="center"/>
              <w:rPr>
                <w:rFonts w:ascii="宋体" w:cs="宋体"/>
                <w:color w:val="auto"/>
                <w:szCs w:val="21"/>
              </w:rPr>
            </w:pPr>
            <w:r>
              <w:rPr>
                <w:rFonts w:ascii="宋体" w:cs="宋体"/>
                <w:color w:val="auto"/>
                <w:szCs w:val="21"/>
              </w:rPr>
              <w:t>21</w:t>
            </w:r>
          </w:p>
        </w:tc>
        <w:tc>
          <w:tcPr>
            <w:tcW w:w="2029" w:type="dxa"/>
            <w:vAlign w:val="center"/>
          </w:tcPr>
          <w:p>
            <w:pPr>
              <w:wordWrap w:val="0"/>
              <w:spacing w:line="440" w:lineRule="exact"/>
              <w:jc w:val="left"/>
              <w:rPr>
                <w:rFonts w:ascii="黑体" w:eastAsia="黑体" w:cs="宋体"/>
                <w:b/>
                <w:bCs/>
                <w:color w:val="auto"/>
                <w:szCs w:val="21"/>
              </w:rPr>
            </w:pPr>
            <w:r>
              <w:rPr>
                <w:rFonts w:hint="eastAsia" w:ascii="黑体" w:eastAsia="黑体" w:cs="宋体"/>
                <w:b/>
                <w:bCs/>
                <w:color w:val="auto"/>
                <w:szCs w:val="21"/>
              </w:rPr>
              <w:t>签字或盖章要求</w:t>
            </w:r>
          </w:p>
        </w:tc>
        <w:tc>
          <w:tcPr>
            <w:tcW w:w="7049" w:type="dxa"/>
            <w:vAlign w:val="center"/>
          </w:tcPr>
          <w:p>
            <w:pPr>
              <w:wordWrap w:val="0"/>
              <w:spacing w:line="440" w:lineRule="exact"/>
              <w:rPr>
                <w:rFonts w:ascii="黑体" w:eastAsia="黑体" w:cs="宋体"/>
                <w:b/>
                <w:bCs/>
                <w:color w:val="auto"/>
                <w:szCs w:val="21"/>
              </w:rPr>
            </w:pPr>
            <w:r>
              <w:rPr>
                <w:rFonts w:hint="eastAsia" w:ascii="黑体" w:eastAsia="黑体" w:cs="宋体"/>
                <w:b/>
                <w:bCs/>
                <w:color w:val="auto"/>
                <w:szCs w:val="21"/>
              </w:rPr>
              <w:t>按格式文件要求签字或盖章</w:t>
            </w:r>
          </w:p>
          <w:p>
            <w:pPr>
              <w:wordWrap w:val="0"/>
              <w:spacing w:line="440" w:lineRule="exact"/>
              <w:rPr>
                <w:rFonts w:ascii="黑体" w:eastAsia="黑体" w:cs="宋体"/>
                <w:b/>
                <w:bCs/>
                <w:color w:val="auto"/>
                <w:szCs w:val="21"/>
              </w:rPr>
            </w:pPr>
            <w:r>
              <w:rPr>
                <w:rFonts w:hint="eastAsia" w:ascii="黑体" w:eastAsia="黑体" w:cs="宋体"/>
                <w:b/>
                <w:bCs/>
                <w:color w:val="auto"/>
                <w:szCs w:val="21"/>
              </w:rPr>
              <w:t>否则经评委会一致认定且经过采购人同意后</w:t>
            </w:r>
            <w:r>
              <w:rPr>
                <w:rFonts w:ascii="黑体" w:eastAsia="黑体" w:cs="宋体"/>
                <w:b/>
                <w:bCs/>
                <w:color w:val="auto"/>
                <w:szCs w:val="21"/>
              </w:rPr>
              <w:t xml:space="preserve">, </w:t>
            </w:r>
            <w:r>
              <w:rPr>
                <w:rFonts w:hint="eastAsia" w:ascii="黑体" w:eastAsia="黑体" w:cs="宋体"/>
                <w:b/>
                <w:bCs/>
                <w:color w:val="auto"/>
                <w:szCs w:val="21"/>
              </w:rPr>
              <w:t>按照无效投标处理。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85" w:hRule="atLeast"/>
          <w:jc w:val="center"/>
        </w:trPr>
        <w:tc>
          <w:tcPr>
            <w:tcW w:w="1137" w:type="dxa"/>
            <w:vAlign w:val="center"/>
          </w:tcPr>
          <w:p>
            <w:pPr>
              <w:wordWrap w:val="0"/>
              <w:spacing w:line="440" w:lineRule="exact"/>
              <w:jc w:val="center"/>
              <w:rPr>
                <w:rFonts w:ascii="宋体" w:cs="宋体"/>
                <w:color w:val="auto"/>
                <w:szCs w:val="21"/>
              </w:rPr>
            </w:pPr>
            <w:r>
              <w:rPr>
                <w:rFonts w:ascii="宋体" w:cs="宋体"/>
                <w:color w:val="auto"/>
                <w:szCs w:val="21"/>
              </w:rPr>
              <w:t>22</w:t>
            </w:r>
          </w:p>
        </w:tc>
        <w:tc>
          <w:tcPr>
            <w:tcW w:w="2029" w:type="dxa"/>
            <w:vAlign w:val="center"/>
          </w:tcPr>
          <w:p>
            <w:pPr>
              <w:wordWrap w:val="0"/>
              <w:spacing w:line="440" w:lineRule="exact"/>
              <w:jc w:val="left"/>
              <w:rPr>
                <w:rFonts w:ascii="黑体" w:eastAsia="黑体" w:cs="宋体"/>
                <w:b/>
                <w:bCs/>
                <w:color w:val="auto"/>
                <w:szCs w:val="21"/>
              </w:rPr>
            </w:pPr>
            <w:r>
              <w:rPr>
                <w:rFonts w:hint="eastAsia" w:ascii="黑体" w:eastAsia="黑体" w:cs="宋体"/>
                <w:b/>
                <w:bCs/>
                <w:color w:val="auto"/>
                <w:szCs w:val="21"/>
              </w:rPr>
              <w:t>投标文件封套上应载明的信息</w:t>
            </w:r>
          </w:p>
        </w:tc>
        <w:tc>
          <w:tcPr>
            <w:tcW w:w="7049" w:type="dxa"/>
            <w:vAlign w:val="center"/>
          </w:tcPr>
          <w:p>
            <w:pPr>
              <w:wordWrap w:val="0"/>
              <w:spacing w:line="440" w:lineRule="exact"/>
              <w:rPr>
                <w:rFonts w:ascii="黑体" w:eastAsia="黑体" w:cs="宋体"/>
                <w:b/>
                <w:bCs/>
                <w:color w:val="auto"/>
                <w:szCs w:val="21"/>
              </w:rPr>
            </w:pPr>
            <w:r>
              <w:rPr>
                <w:rFonts w:hint="eastAsia" w:ascii="黑体" w:eastAsia="黑体" w:cs="宋体"/>
                <w:b/>
                <w:bCs/>
                <w:color w:val="auto"/>
                <w:szCs w:val="21"/>
              </w:rPr>
              <w:t>项目名称：</w:t>
            </w:r>
            <w:r>
              <w:rPr>
                <w:rFonts w:ascii="黑体" w:eastAsia="黑体" w:cs="宋体"/>
                <w:b/>
                <w:bCs/>
                <w:color w:val="auto"/>
                <w:szCs w:val="21"/>
                <w:u w:val="single"/>
              </w:rPr>
              <w:t xml:space="preserve">                </w:t>
            </w:r>
            <w:r>
              <w:rPr>
                <w:rFonts w:hint="eastAsia" w:ascii="黑体" w:eastAsia="黑体" w:cs="宋体"/>
                <w:b/>
                <w:bCs/>
                <w:color w:val="auto"/>
                <w:szCs w:val="21"/>
              </w:rPr>
              <w:t>（项目名称）投标文件</w:t>
            </w:r>
          </w:p>
          <w:p>
            <w:pPr>
              <w:wordWrap w:val="0"/>
              <w:spacing w:line="440" w:lineRule="exact"/>
              <w:rPr>
                <w:rFonts w:ascii="黑体" w:eastAsia="黑体" w:cs="宋体"/>
                <w:b/>
                <w:bCs/>
                <w:color w:val="auto"/>
                <w:szCs w:val="21"/>
                <w:u w:val="single"/>
              </w:rPr>
            </w:pPr>
            <w:r>
              <w:rPr>
                <w:rFonts w:hint="eastAsia" w:ascii="黑体" w:eastAsia="黑体" w:cs="宋体"/>
                <w:b/>
                <w:bCs/>
                <w:color w:val="auto"/>
                <w:szCs w:val="21"/>
              </w:rPr>
              <w:t>投标人地址：</w:t>
            </w:r>
            <w:r>
              <w:rPr>
                <w:rFonts w:ascii="黑体" w:eastAsia="黑体" w:cs="宋体"/>
                <w:b/>
                <w:bCs/>
                <w:color w:val="auto"/>
                <w:szCs w:val="21"/>
                <w:u w:val="single"/>
              </w:rPr>
              <w:t xml:space="preserve">              </w:t>
            </w:r>
          </w:p>
          <w:p>
            <w:pPr>
              <w:wordWrap w:val="0"/>
              <w:spacing w:line="440" w:lineRule="exact"/>
              <w:rPr>
                <w:rFonts w:ascii="黑体" w:eastAsia="黑体" w:cs="宋体"/>
                <w:b/>
                <w:bCs/>
                <w:color w:val="auto"/>
                <w:szCs w:val="21"/>
              </w:rPr>
            </w:pPr>
            <w:r>
              <w:rPr>
                <w:rFonts w:hint="eastAsia" w:ascii="黑体" w:eastAsia="黑体" w:cs="宋体"/>
                <w:b/>
                <w:bCs/>
                <w:color w:val="auto"/>
                <w:szCs w:val="21"/>
              </w:rPr>
              <w:t>投标人名称：</w:t>
            </w:r>
            <w:r>
              <w:rPr>
                <w:rFonts w:ascii="黑体" w:eastAsia="黑体" w:cs="宋体"/>
                <w:b/>
                <w:bCs/>
                <w:color w:val="auto"/>
                <w:szCs w:val="21"/>
              </w:rPr>
              <w:t xml:space="preserve"> </w:t>
            </w:r>
            <w:r>
              <w:rPr>
                <w:rFonts w:ascii="黑体" w:eastAsia="黑体" w:cs="宋体"/>
                <w:b/>
                <w:bCs/>
                <w:color w:val="auto"/>
                <w:szCs w:val="21"/>
                <w:u w:val="single"/>
              </w:rPr>
              <w:t xml:space="preserve">                   </w:t>
            </w:r>
          </w:p>
          <w:p>
            <w:pPr>
              <w:wordWrap w:val="0"/>
              <w:spacing w:line="440" w:lineRule="exact"/>
              <w:rPr>
                <w:rFonts w:ascii="黑体" w:eastAsia="黑体" w:cs="宋体"/>
                <w:b/>
                <w:bCs/>
                <w:color w:val="auto"/>
                <w:szCs w:val="21"/>
              </w:rPr>
            </w:pPr>
            <w:r>
              <w:rPr>
                <w:rFonts w:hint="eastAsia" w:ascii="黑体" w:eastAsia="黑体" w:cs="宋体"/>
                <w:b/>
                <w:bCs/>
                <w:color w:val="auto"/>
                <w:szCs w:val="21"/>
              </w:rPr>
              <w:t>在</w:t>
            </w:r>
            <w:r>
              <w:rPr>
                <w:rFonts w:hint="eastAsia" w:ascii="黑体" w:eastAsia="黑体" w:cs="宋体"/>
                <w:b/>
                <w:bCs/>
                <w:color w:val="auto"/>
                <w:szCs w:val="21"/>
                <w:lang w:eastAsia="zh-CN"/>
              </w:rPr>
              <w:t>2023年</w:t>
            </w:r>
            <w:bookmarkStart w:id="21" w:name="_GoBack"/>
            <w:r>
              <w:rPr>
                <w:rFonts w:hint="eastAsia" w:ascii="黑体" w:eastAsia="黑体" w:cs="宋体"/>
                <w:b/>
                <w:bCs/>
                <w:color w:val="auto"/>
                <w:szCs w:val="21"/>
                <w:lang w:val="en-US" w:eastAsia="zh-CN"/>
              </w:rPr>
              <w:t>10</w:t>
            </w:r>
            <w:r>
              <w:rPr>
                <w:rFonts w:hint="eastAsia" w:ascii="黑体" w:eastAsia="黑体" w:cs="宋体"/>
                <w:b/>
                <w:bCs/>
                <w:color w:val="auto"/>
                <w:szCs w:val="21"/>
              </w:rPr>
              <w:t>月</w:t>
            </w:r>
            <w:bookmarkEnd w:id="21"/>
            <w:r>
              <w:rPr>
                <w:rFonts w:hint="eastAsia" w:ascii="黑体" w:eastAsia="黑体" w:cs="宋体"/>
                <w:b/>
                <w:bCs/>
                <w:color w:val="auto"/>
                <w:szCs w:val="21"/>
                <w:lang w:val="en-US" w:eastAsia="zh-CN"/>
              </w:rPr>
              <w:t>8</w:t>
            </w:r>
            <w:r>
              <w:rPr>
                <w:rFonts w:hint="eastAsia" w:ascii="黑体" w:eastAsia="黑体" w:cs="宋体"/>
                <w:b/>
                <w:bCs/>
                <w:color w:val="auto"/>
                <w:szCs w:val="21"/>
              </w:rPr>
              <w:t>日</w:t>
            </w:r>
            <w:r>
              <w:rPr>
                <w:rFonts w:hint="eastAsia" w:ascii="黑体" w:eastAsia="黑体" w:cs="宋体"/>
                <w:b/>
                <w:bCs/>
                <w:color w:val="auto"/>
                <w:szCs w:val="21"/>
                <w:lang w:val="en-US" w:eastAsia="zh-CN"/>
              </w:rPr>
              <w:t>15</w:t>
            </w:r>
            <w:r>
              <w:rPr>
                <w:rFonts w:hint="eastAsia" w:ascii="黑体" w:eastAsia="黑体" w:cs="宋体"/>
                <w:b/>
                <w:bCs/>
                <w:color w:val="auto"/>
                <w:szCs w:val="21"/>
              </w:rPr>
              <w:t>时</w:t>
            </w:r>
            <w:r>
              <w:rPr>
                <w:rFonts w:ascii="黑体" w:eastAsia="黑体" w:cs="宋体"/>
                <w:b/>
                <w:bCs/>
                <w:color w:val="auto"/>
                <w:szCs w:val="21"/>
              </w:rPr>
              <w:t>00</w:t>
            </w:r>
            <w:r>
              <w:rPr>
                <w:rFonts w:hint="eastAsia" w:ascii="黑体" w:eastAsia="黑体" w:cs="宋体"/>
                <w:b/>
                <w:bCs/>
                <w:color w:val="auto"/>
                <w:szCs w:val="21"/>
              </w:rPr>
              <w:t>分前不得开启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37" w:type="dxa"/>
            <w:vAlign w:val="center"/>
          </w:tcPr>
          <w:p>
            <w:pPr>
              <w:wordWrap w:val="0"/>
              <w:spacing w:line="440" w:lineRule="exact"/>
              <w:jc w:val="center"/>
              <w:rPr>
                <w:rFonts w:ascii="宋体" w:cs="宋体"/>
                <w:color w:val="auto"/>
                <w:szCs w:val="21"/>
              </w:rPr>
            </w:pPr>
            <w:r>
              <w:rPr>
                <w:rFonts w:ascii="宋体" w:cs="宋体"/>
                <w:color w:val="auto"/>
                <w:szCs w:val="21"/>
              </w:rPr>
              <w:t>23</w:t>
            </w:r>
          </w:p>
        </w:tc>
        <w:tc>
          <w:tcPr>
            <w:tcW w:w="2029" w:type="dxa"/>
            <w:vAlign w:val="center"/>
          </w:tcPr>
          <w:p>
            <w:pPr>
              <w:wordWrap w:val="0"/>
              <w:spacing w:line="440" w:lineRule="exact"/>
              <w:jc w:val="left"/>
              <w:rPr>
                <w:rFonts w:ascii="宋体" w:cs="宋体"/>
                <w:color w:val="auto"/>
                <w:szCs w:val="21"/>
              </w:rPr>
            </w:pPr>
            <w:r>
              <w:rPr>
                <w:rFonts w:hint="eastAsia" w:ascii="宋体" w:cs="宋体"/>
                <w:color w:val="auto"/>
                <w:szCs w:val="21"/>
              </w:rPr>
              <w:t>投标截止时间</w:t>
            </w:r>
          </w:p>
        </w:tc>
        <w:tc>
          <w:tcPr>
            <w:tcW w:w="7049" w:type="dxa"/>
            <w:vAlign w:val="center"/>
          </w:tcPr>
          <w:p>
            <w:pPr>
              <w:wordWrap w:val="0"/>
              <w:spacing w:line="440" w:lineRule="exact"/>
              <w:rPr>
                <w:rFonts w:ascii="黑体" w:eastAsia="黑体" w:cs="宋体"/>
                <w:b/>
                <w:bCs/>
                <w:color w:val="auto"/>
                <w:szCs w:val="21"/>
              </w:rPr>
            </w:pPr>
            <w:r>
              <w:rPr>
                <w:rFonts w:hint="eastAsia" w:ascii="黑体" w:eastAsia="黑体" w:cs="宋体"/>
                <w:b/>
                <w:bCs/>
                <w:color w:val="auto"/>
                <w:szCs w:val="21"/>
                <w:lang w:eastAsia="zh-CN"/>
              </w:rPr>
              <w:t>2023年</w:t>
            </w:r>
            <w:r>
              <w:rPr>
                <w:rFonts w:hint="eastAsia" w:ascii="黑体" w:eastAsia="黑体" w:cs="宋体"/>
                <w:b/>
                <w:bCs/>
                <w:color w:val="auto"/>
                <w:szCs w:val="21"/>
                <w:lang w:val="en-US" w:eastAsia="zh-CN"/>
              </w:rPr>
              <w:t>10</w:t>
            </w:r>
            <w:r>
              <w:rPr>
                <w:rFonts w:hint="eastAsia" w:ascii="黑体" w:eastAsia="黑体" w:cs="宋体"/>
                <w:b/>
                <w:bCs/>
                <w:color w:val="auto"/>
                <w:szCs w:val="21"/>
              </w:rPr>
              <w:t>月</w:t>
            </w:r>
            <w:r>
              <w:rPr>
                <w:rFonts w:hint="eastAsia" w:ascii="黑体" w:eastAsia="黑体" w:cs="宋体"/>
                <w:b/>
                <w:bCs/>
                <w:color w:val="auto"/>
                <w:szCs w:val="21"/>
                <w:lang w:val="en-US" w:eastAsia="zh-CN"/>
              </w:rPr>
              <w:t>8</w:t>
            </w:r>
            <w:r>
              <w:rPr>
                <w:rFonts w:hint="eastAsia" w:ascii="黑体" w:eastAsia="黑体" w:cs="宋体"/>
                <w:b/>
                <w:bCs/>
                <w:color w:val="auto"/>
                <w:szCs w:val="21"/>
              </w:rPr>
              <w:t>日</w:t>
            </w:r>
            <w:r>
              <w:rPr>
                <w:rFonts w:hint="eastAsia" w:ascii="黑体" w:eastAsia="黑体" w:cs="宋体"/>
                <w:b/>
                <w:bCs/>
                <w:color w:val="auto"/>
                <w:szCs w:val="21"/>
                <w:lang w:val="en-US" w:eastAsia="zh-CN"/>
              </w:rPr>
              <w:t>15</w:t>
            </w:r>
            <w:r>
              <w:rPr>
                <w:rFonts w:hint="eastAsia" w:ascii="黑体" w:eastAsia="黑体" w:cs="宋体"/>
                <w:b/>
                <w:bCs/>
                <w:color w:val="auto"/>
                <w:szCs w:val="21"/>
              </w:rPr>
              <w:t>时</w:t>
            </w:r>
            <w:r>
              <w:rPr>
                <w:rFonts w:ascii="黑体" w:eastAsia="黑体" w:cs="宋体"/>
                <w:b/>
                <w:bCs/>
                <w:color w:val="auto"/>
                <w:szCs w:val="21"/>
              </w:rPr>
              <w:t>00</w:t>
            </w:r>
            <w:r>
              <w:rPr>
                <w:rFonts w:hint="eastAsia" w:ascii="黑体" w:eastAsia="黑体" w:cs="宋体"/>
                <w:b/>
                <w:bCs/>
                <w:color w:val="auto"/>
                <w:szCs w:val="21"/>
              </w:rPr>
              <w:t>分</w:t>
            </w:r>
            <w:r>
              <w:rPr>
                <w:rFonts w:ascii="黑体" w:eastAsia="黑体" w:cs="宋体"/>
                <w:b/>
                <w:bCs/>
                <w:color w:val="auto"/>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4" w:hRule="atLeast"/>
          <w:jc w:val="center"/>
        </w:trPr>
        <w:tc>
          <w:tcPr>
            <w:tcW w:w="1137" w:type="dxa"/>
            <w:vAlign w:val="center"/>
          </w:tcPr>
          <w:p>
            <w:pPr>
              <w:wordWrap w:val="0"/>
              <w:spacing w:line="440" w:lineRule="exact"/>
              <w:jc w:val="center"/>
              <w:rPr>
                <w:rFonts w:ascii="宋体" w:cs="宋体"/>
                <w:color w:val="auto"/>
                <w:szCs w:val="21"/>
              </w:rPr>
            </w:pPr>
            <w:r>
              <w:rPr>
                <w:rFonts w:ascii="宋体" w:cs="宋体"/>
                <w:color w:val="auto"/>
                <w:szCs w:val="21"/>
              </w:rPr>
              <w:t>24</w:t>
            </w:r>
          </w:p>
        </w:tc>
        <w:tc>
          <w:tcPr>
            <w:tcW w:w="2029" w:type="dxa"/>
            <w:vAlign w:val="center"/>
          </w:tcPr>
          <w:p>
            <w:pPr>
              <w:wordWrap w:val="0"/>
              <w:spacing w:line="440" w:lineRule="exact"/>
              <w:jc w:val="left"/>
              <w:rPr>
                <w:rFonts w:ascii="宋体" w:cs="宋体"/>
                <w:color w:val="auto"/>
                <w:szCs w:val="21"/>
              </w:rPr>
            </w:pPr>
            <w:r>
              <w:rPr>
                <w:rFonts w:hint="eastAsia" w:ascii="宋体" w:cs="宋体"/>
                <w:color w:val="auto"/>
                <w:szCs w:val="21"/>
              </w:rPr>
              <w:t>投标文件提交截止时间及地点</w:t>
            </w:r>
          </w:p>
        </w:tc>
        <w:tc>
          <w:tcPr>
            <w:tcW w:w="7049" w:type="dxa"/>
            <w:vAlign w:val="center"/>
          </w:tcPr>
          <w:p>
            <w:pPr>
              <w:wordWrap w:val="0"/>
              <w:spacing w:line="440" w:lineRule="exact"/>
              <w:rPr>
                <w:rFonts w:ascii="宋体" w:hAnsi="宋体" w:eastAsia="黑体" w:cs="宋体"/>
                <w:b/>
                <w:bCs/>
                <w:color w:val="auto"/>
                <w:szCs w:val="21"/>
                <w:u w:val="single"/>
              </w:rPr>
            </w:pPr>
            <w:r>
              <w:rPr>
                <w:rFonts w:hint="eastAsia" w:ascii="黑体" w:eastAsia="黑体" w:cs="宋体"/>
                <w:b/>
                <w:bCs/>
                <w:color w:val="auto"/>
                <w:szCs w:val="21"/>
              </w:rPr>
              <w:t>收件人：</w:t>
            </w:r>
            <w:r>
              <w:rPr>
                <w:rFonts w:hint="eastAsia" w:ascii="黑体" w:hAnsi="黑体" w:eastAsia="黑体" w:cs="黑体"/>
                <w:b/>
                <w:bCs/>
                <w:color w:val="auto"/>
                <w:szCs w:val="21"/>
                <w:u w:val="single"/>
              </w:rPr>
              <w:t></w:t>
            </w:r>
            <w:r>
              <w:rPr>
                <w:rFonts w:hint="eastAsia" w:ascii="黑体" w:eastAsia="黑体" w:cs="宋体"/>
                <w:b/>
                <w:bCs/>
                <w:color w:val="auto"/>
                <w:szCs w:val="21"/>
                <w:u w:val="single"/>
              </w:rPr>
              <w:t>安徽立地工程咨询有限公司</w:t>
            </w:r>
            <w:r>
              <w:rPr>
                <w:rFonts w:hint="eastAsia" w:ascii="黑体" w:hAnsi="黑体" w:eastAsia="黑体" w:cs="黑体"/>
                <w:b/>
                <w:bCs/>
                <w:color w:val="auto"/>
                <w:szCs w:val="21"/>
                <w:u w:val="single"/>
              </w:rPr>
              <w:t></w:t>
            </w:r>
          </w:p>
          <w:p>
            <w:pPr>
              <w:wordWrap w:val="0"/>
              <w:spacing w:line="440" w:lineRule="exact"/>
              <w:rPr>
                <w:rFonts w:ascii="黑体" w:eastAsia="黑体" w:cs="宋体"/>
                <w:b/>
                <w:bCs/>
                <w:color w:val="auto"/>
                <w:szCs w:val="21"/>
                <w:u w:val="single"/>
              </w:rPr>
            </w:pPr>
            <w:r>
              <w:rPr>
                <w:rFonts w:hint="eastAsia" w:ascii="黑体" w:eastAsia="黑体" w:cs="宋体"/>
                <w:b/>
                <w:bCs/>
                <w:color w:val="auto"/>
                <w:szCs w:val="21"/>
              </w:rPr>
              <w:t>时</w:t>
            </w:r>
            <w:r>
              <w:rPr>
                <w:rFonts w:ascii="黑体" w:eastAsia="黑体" w:cs="宋体"/>
                <w:b/>
                <w:bCs/>
                <w:color w:val="auto"/>
                <w:szCs w:val="21"/>
              </w:rPr>
              <w:t xml:space="preserve">  </w:t>
            </w:r>
            <w:r>
              <w:rPr>
                <w:rFonts w:hint="eastAsia" w:ascii="黑体" w:eastAsia="黑体" w:cs="宋体"/>
                <w:b/>
                <w:bCs/>
                <w:color w:val="auto"/>
                <w:szCs w:val="21"/>
              </w:rPr>
              <w:t>间：</w:t>
            </w:r>
            <w:r>
              <w:rPr>
                <w:rFonts w:ascii="黑体" w:eastAsia="黑体" w:cs="宋体"/>
                <w:b/>
                <w:bCs/>
                <w:color w:val="auto"/>
                <w:szCs w:val="21"/>
                <w:u w:val="single"/>
              </w:rPr>
              <w:t xml:space="preserve">  </w:t>
            </w:r>
            <w:r>
              <w:rPr>
                <w:rFonts w:hint="eastAsia" w:ascii="黑体" w:eastAsia="黑体" w:cs="宋体"/>
                <w:b/>
                <w:bCs/>
                <w:color w:val="auto"/>
                <w:szCs w:val="21"/>
                <w:u w:val="single"/>
                <w:lang w:eastAsia="zh-CN"/>
              </w:rPr>
              <w:t>2023年</w:t>
            </w:r>
            <w:r>
              <w:rPr>
                <w:rFonts w:hint="eastAsia" w:ascii="黑体" w:eastAsia="黑体" w:cs="宋体"/>
                <w:b/>
                <w:bCs/>
                <w:color w:val="auto"/>
                <w:szCs w:val="21"/>
                <w:u w:val="single"/>
                <w:lang w:val="en-US" w:eastAsia="zh-CN"/>
              </w:rPr>
              <w:t>10</w:t>
            </w:r>
            <w:r>
              <w:rPr>
                <w:rFonts w:hint="eastAsia" w:ascii="黑体" w:eastAsia="黑体" w:cs="宋体"/>
                <w:b/>
                <w:bCs/>
                <w:color w:val="auto"/>
                <w:szCs w:val="21"/>
                <w:u w:val="single"/>
              </w:rPr>
              <w:t>月</w:t>
            </w:r>
            <w:r>
              <w:rPr>
                <w:rFonts w:hint="eastAsia" w:ascii="黑体" w:eastAsia="黑体" w:cs="宋体"/>
                <w:b/>
                <w:bCs/>
                <w:color w:val="auto"/>
                <w:szCs w:val="21"/>
                <w:u w:val="single"/>
                <w:lang w:val="en-US" w:eastAsia="zh-CN"/>
              </w:rPr>
              <w:t>8</w:t>
            </w:r>
            <w:r>
              <w:rPr>
                <w:rFonts w:hint="eastAsia" w:ascii="黑体" w:eastAsia="黑体" w:cs="宋体"/>
                <w:b/>
                <w:bCs/>
                <w:color w:val="auto"/>
                <w:szCs w:val="21"/>
                <w:u w:val="single"/>
              </w:rPr>
              <w:t>日</w:t>
            </w:r>
            <w:r>
              <w:rPr>
                <w:rFonts w:hint="eastAsia" w:ascii="黑体" w:eastAsia="黑体" w:cs="宋体"/>
                <w:b/>
                <w:bCs/>
                <w:color w:val="auto"/>
                <w:szCs w:val="21"/>
                <w:u w:val="single"/>
                <w:lang w:val="en-US" w:eastAsia="zh-CN"/>
              </w:rPr>
              <w:t>15</w:t>
            </w:r>
            <w:r>
              <w:rPr>
                <w:rFonts w:hint="eastAsia" w:ascii="黑体" w:eastAsia="黑体" w:cs="宋体"/>
                <w:b/>
                <w:bCs/>
                <w:color w:val="auto"/>
                <w:szCs w:val="21"/>
                <w:u w:val="single"/>
              </w:rPr>
              <w:t>时</w:t>
            </w:r>
            <w:r>
              <w:rPr>
                <w:rFonts w:ascii="黑体" w:eastAsia="黑体" w:cs="宋体"/>
                <w:b/>
                <w:bCs/>
                <w:color w:val="auto"/>
                <w:szCs w:val="21"/>
                <w:u w:val="single"/>
              </w:rPr>
              <w:t>00</w:t>
            </w:r>
            <w:r>
              <w:rPr>
                <w:rFonts w:hint="eastAsia" w:ascii="黑体" w:eastAsia="黑体" w:cs="宋体"/>
                <w:b/>
                <w:bCs/>
                <w:color w:val="auto"/>
                <w:szCs w:val="21"/>
                <w:u w:val="single"/>
              </w:rPr>
              <w:t>分</w:t>
            </w:r>
            <w:r>
              <w:rPr>
                <w:rFonts w:ascii="黑体" w:eastAsia="黑体" w:cs="宋体"/>
                <w:b/>
                <w:bCs/>
                <w:color w:val="auto"/>
                <w:szCs w:val="21"/>
                <w:u w:val="single"/>
              </w:rPr>
              <w:t xml:space="preserve">             </w:t>
            </w:r>
          </w:p>
          <w:p>
            <w:pPr>
              <w:wordWrap w:val="0"/>
              <w:spacing w:line="440" w:lineRule="exact"/>
              <w:ind w:firstLine="19" w:firstLineChars="9"/>
              <w:rPr>
                <w:rFonts w:ascii="黑体" w:eastAsia="黑体" w:cs="宋体"/>
                <w:b/>
                <w:bCs/>
                <w:color w:val="auto"/>
                <w:szCs w:val="21"/>
              </w:rPr>
            </w:pPr>
            <w:r>
              <w:rPr>
                <w:rFonts w:hint="eastAsia" w:ascii="黑体" w:eastAsia="黑体" w:cs="宋体"/>
                <w:b/>
                <w:bCs/>
                <w:color w:val="auto"/>
                <w:szCs w:val="21"/>
              </w:rPr>
              <w:t>地</w:t>
            </w:r>
            <w:r>
              <w:rPr>
                <w:rFonts w:ascii="黑体" w:eastAsia="黑体" w:cs="宋体"/>
                <w:b/>
                <w:bCs/>
                <w:color w:val="auto"/>
                <w:szCs w:val="21"/>
              </w:rPr>
              <w:t xml:space="preserve">  </w:t>
            </w:r>
            <w:r>
              <w:rPr>
                <w:rFonts w:hint="eastAsia" w:ascii="黑体" w:eastAsia="黑体" w:cs="宋体"/>
                <w:b/>
                <w:bCs/>
                <w:color w:val="auto"/>
                <w:szCs w:val="21"/>
              </w:rPr>
              <w:t>点：</w:t>
            </w:r>
            <w:r>
              <w:rPr>
                <w:rFonts w:hint="eastAsia" w:ascii="黑体" w:eastAsia="黑体" w:cs="宋体"/>
                <w:b/>
                <w:bCs/>
                <w:color w:val="auto"/>
                <w:szCs w:val="21"/>
                <w:lang w:eastAsia="zh-CN"/>
              </w:rPr>
              <w:t>滁州市科技馆四楼会议室 (中都大道与同乐路交叉路口政务中心西北滁州市科技馆）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00" w:hRule="atLeast"/>
          <w:jc w:val="center"/>
        </w:trPr>
        <w:tc>
          <w:tcPr>
            <w:tcW w:w="1137" w:type="dxa"/>
            <w:vAlign w:val="center"/>
          </w:tcPr>
          <w:p>
            <w:pPr>
              <w:wordWrap w:val="0"/>
              <w:spacing w:line="440" w:lineRule="exact"/>
              <w:jc w:val="center"/>
              <w:rPr>
                <w:rFonts w:ascii="宋体" w:cs="宋体"/>
                <w:color w:val="auto"/>
                <w:szCs w:val="21"/>
              </w:rPr>
            </w:pPr>
            <w:r>
              <w:rPr>
                <w:rFonts w:ascii="宋体" w:cs="宋体"/>
                <w:color w:val="auto"/>
                <w:szCs w:val="21"/>
              </w:rPr>
              <w:t>25</w:t>
            </w:r>
          </w:p>
        </w:tc>
        <w:tc>
          <w:tcPr>
            <w:tcW w:w="2029" w:type="dxa"/>
            <w:vAlign w:val="center"/>
          </w:tcPr>
          <w:p>
            <w:pPr>
              <w:wordWrap w:val="0"/>
              <w:spacing w:line="440" w:lineRule="exact"/>
              <w:jc w:val="left"/>
              <w:rPr>
                <w:rFonts w:ascii="宋体" w:cs="宋体"/>
                <w:color w:val="auto"/>
                <w:kern w:val="2"/>
                <w:szCs w:val="21"/>
              </w:rPr>
            </w:pPr>
            <w:r>
              <w:rPr>
                <w:rFonts w:hint="eastAsia" w:ascii="宋体" w:cs="宋体"/>
                <w:color w:val="auto"/>
                <w:kern w:val="2"/>
                <w:szCs w:val="21"/>
              </w:rPr>
              <w:t>开标时间及地点</w:t>
            </w:r>
          </w:p>
        </w:tc>
        <w:tc>
          <w:tcPr>
            <w:tcW w:w="7049" w:type="dxa"/>
            <w:vAlign w:val="center"/>
          </w:tcPr>
          <w:p>
            <w:pPr>
              <w:wordWrap w:val="0"/>
              <w:spacing w:line="440" w:lineRule="exact"/>
              <w:rPr>
                <w:rFonts w:ascii="黑体" w:eastAsia="黑体" w:cs="宋体"/>
                <w:b/>
                <w:bCs/>
                <w:color w:val="auto"/>
                <w:kern w:val="2"/>
                <w:szCs w:val="21"/>
              </w:rPr>
            </w:pPr>
            <w:r>
              <w:rPr>
                <w:rFonts w:hint="eastAsia" w:ascii="黑体" w:eastAsia="黑体" w:cs="宋体"/>
                <w:b/>
                <w:bCs/>
                <w:color w:val="auto"/>
                <w:kern w:val="2"/>
                <w:szCs w:val="21"/>
              </w:rPr>
              <w:t>开标时间：同投标截止时间</w:t>
            </w:r>
          </w:p>
          <w:p>
            <w:pPr>
              <w:wordWrap w:val="0"/>
              <w:spacing w:line="440" w:lineRule="exact"/>
              <w:rPr>
                <w:rFonts w:ascii="黑体" w:eastAsia="黑体" w:cs="宋体"/>
                <w:b/>
                <w:bCs/>
                <w:color w:val="auto"/>
                <w:kern w:val="2"/>
                <w:szCs w:val="21"/>
              </w:rPr>
            </w:pPr>
            <w:r>
              <w:rPr>
                <w:rFonts w:hint="eastAsia" w:ascii="黑体" w:eastAsia="黑体" w:cs="宋体"/>
                <w:b/>
                <w:bCs/>
                <w:color w:val="auto"/>
                <w:kern w:val="2"/>
                <w:szCs w:val="21"/>
              </w:rPr>
              <w:t>开标地点：</w:t>
            </w:r>
            <w:r>
              <w:rPr>
                <w:rFonts w:hint="eastAsia" w:ascii="黑体" w:eastAsia="黑体" w:cs="宋体"/>
                <w:b/>
                <w:bCs/>
                <w:color w:val="auto"/>
                <w:kern w:val="2"/>
                <w:szCs w:val="21"/>
                <w:lang w:eastAsia="zh-CN"/>
              </w:rPr>
              <w:t>滁州市科技馆四楼会议室 (中都大道与同乐路交叉路口政务中心西北滁州市科技馆）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 w:hRule="atLeast"/>
          <w:jc w:val="center"/>
        </w:trPr>
        <w:tc>
          <w:tcPr>
            <w:tcW w:w="1137" w:type="dxa"/>
            <w:vAlign w:val="center"/>
          </w:tcPr>
          <w:p>
            <w:pPr>
              <w:wordWrap w:val="0"/>
              <w:spacing w:line="440" w:lineRule="exact"/>
              <w:jc w:val="center"/>
              <w:rPr>
                <w:rFonts w:ascii="宋体" w:cs="宋体"/>
                <w:color w:val="auto"/>
                <w:szCs w:val="21"/>
              </w:rPr>
            </w:pPr>
            <w:r>
              <w:rPr>
                <w:rFonts w:ascii="宋体" w:cs="宋体"/>
                <w:color w:val="auto"/>
                <w:szCs w:val="21"/>
              </w:rPr>
              <w:t>26</w:t>
            </w:r>
          </w:p>
        </w:tc>
        <w:tc>
          <w:tcPr>
            <w:tcW w:w="2029" w:type="dxa"/>
            <w:vAlign w:val="center"/>
          </w:tcPr>
          <w:p>
            <w:pPr>
              <w:wordWrap w:val="0"/>
              <w:spacing w:line="440" w:lineRule="exact"/>
              <w:jc w:val="left"/>
              <w:rPr>
                <w:rFonts w:ascii="宋体" w:cs="宋体"/>
                <w:color w:val="auto"/>
                <w:kern w:val="2"/>
                <w:szCs w:val="21"/>
              </w:rPr>
            </w:pPr>
            <w:r>
              <w:rPr>
                <w:rFonts w:hint="eastAsia" w:ascii="宋体" w:cs="宋体"/>
                <w:color w:val="auto"/>
                <w:kern w:val="2"/>
                <w:szCs w:val="21"/>
              </w:rPr>
              <w:t>开标程序</w:t>
            </w:r>
          </w:p>
        </w:tc>
        <w:tc>
          <w:tcPr>
            <w:tcW w:w="7049" w:type="dxa"/>
            <w:vAlign w:val="center"/>
          </w:tcPr>
          <w:p>
            <w:pPr>
              <w:wordWrap w:val="0"/>
              <w:spacing w:line="440" w:lineRule="exact"/>
              <w:rPr>
                <w:rFonts w:ascii="宋体" w:cs="宋体"/>
                <w:color w:val="auto"/>
                <w:kern w:val="2"/>
                <w:szCs w:val="21"/>
              </w:rPr>
            </w:pPr>
            <w:r>
              <w:rPr>
                <w:rFonts w:hint="eastAsia" w:ascii="宋体" w:cs="宋体"/>
                <w:color w:val="auto"/>
                <w:kern w:val="2"/>
                <w:szCs w:val="21"/>
              </w:rPr>
              <w:t>投标文件密封情况检查：由投标人代表或公证机构现场检查投标文件密封情况。</w:t>
            </w:r>
          </w:p>
          <w:p>
            <w:pPr>
              <w:wordWrap w:val="0"/>
              <w:spacing w:line="440" w:lineRule="exact"/>
              <w:rPr>
                <w:rFonts w:ascii="宋体" w:cs="宋体"/>
                <w:color w:val="auto"/>
                <w:kern w:val="2"/>
                <w:szCs w:val="21"/>
              </w:rPr>
            </w:pPr>
            <w:r>
              <w:rPr>
                <w:rFonts w:hint="eastAsia" w:ascii="宋体" w:cs="宋体"/>
                <w:color w:val="auto"/>
                <w:kern w:val="2"/>
                <w:szCs w:val="21"/>
              </w:rPr>
              <w:t>开标顺序：</w:t>
            </w:r>
            <w:r>
              <w:rPr>
                <w:rFonts w:hint="eastAsia" w:ascii="宋体" w:cs="宋体"/>
                <w:color w:val="auto"/>
                <w:szCs w:val="21"/>
              </w:rPr>
              <w:t>先进行资格审查、再开技术标、后开商务标。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7" w:hRule="atLeast"/>
          <w:jc w:val="center"/>
        </w:trPr>
        <w:tc>
          <w:tcPr>
            <w:tcW w:w="1137" w:type="dxa"/>
            <w:vAlign w:val="center"/>
          </w:tcPr>
          <w:p>
            <w:pPr>
              <w:pStyle w:val="13"/>
              <w:wordWrap w:val="0"/>
              <w:spacing w:after="0" w:line="440" w:lineRule="exact"/>
              <w:ind w:left="0" w:leftChars="0"/>
              <w:jc w:val="center"/>
              <w:rPr>
                <w:rFonts w:ascii="宋体" w:cs="宋体"/>
                <w:szCs w:val="21"/>
              </w:rPr>
            </w:pPr>
            <w:r>
              <w:rPr>
                <w:rFonts w:ascii="宋体" w:cs="宋体"/>
                <w:szCs w:val="21"/>
              </w:rPr>
              <w:t>27</w:t>
            </w:r>
          </w:p>
        </w:tc>
        <w:tc>
          <w:tcPr>
            <w:tcW w:w="2029" w:type="dxa"/>
            <w:vAlign w:val="center"/>
          </w:tcPr>
          <w:p>
            <w:pPr>
              <w:pStyle w:val="13"/>
              <w:wordWrap w:val="0"/>
              <w:spacing w:after="0" w:line="440" w:lineRule="exact"/>
              <w:ind w:left="0" w:leftChars="0"/>
              <w:jc w:val="left"/>
              <w:rPr>
                <w:rFonts w:ascii="宋体" w:cs="宋体"/>
                <w:szCs w:val="21"/>
              </w:rPr>
            </w:pPr>
            <w:r>
              <w:rPr>
                <w:rFonts w:hint="eastAsia" w:ascii="宋体" w:cs="宋体"/>
                <w:szCs w:val="21"/>
              </w:rPr>
              <w:t>评标委员会的组建</w:t>
            </w:r>
          </w:p>
        </w:tc>
        <w:tc>
          <w:tcPr>
            <w:tcW w:w="7049" w:type="dxa"/>
          </w:tcPr>
          <w:p>
            <w:pPr>
              <w:pStyle w:val="14"/>
              <w:wordWrap w:val="0"/>
              <w:spacing w:line="440" w:lineRule="exact"/>
              <w:rPr>
                <w:rFonts w:cs="宋体"/>
                <w:szCs w:val="21"/>
                <w:highlight w:val="yellow"/>
              </w:rPr>
            </w:pPr>
            <w:r>
              <w:rPr>
                <w:rFonts w:hint="eastAsia" w:cs="宋体"/>
                <w:szCs w:val="21"/>
              </w:rPr>
              <w:t>评标委员会</w:t>
            </w:r>
            <w:r>
              <w:rPr>
                <w:rFonts w:cs="宋体"/>
                <w:szCs w:val="21"/>
              </w:rPr>
              <w:t>3</w:t>
            </w:r>
            <w:r>
              <w:rPr>
                <w:rFonts w:hint="eastAsia" w:cs="宋体"/>
                <w:szCs w:val="21"/>
              </w:rPr>
              <w:t>人由招标人依法组建；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37" w:type="dxa"/>
            <w:vAlign w:val="center"/>
          </w:tcPr>
          <w:p>
            <w:pPr>
              <w:pStyle w:val="13"/>
              <w:wordWrap w:val="0"/>
              <w:spacing w:after="0" w:line="440" w:lineRule="exact"/>
              <w:ind w:left="0" w:leftChars="0"/>
              <w:jc w:val="center"/>
              <w:rPr>
                <w:rFonts w:ascii="宋体" w:cs="宋体"/>
                <w:szCs w:val="21"/>
              </w:rPr>
            </w:pPr>
            <w:r>
              <w:rPr>
                <w:rFonts w:ascii="宋体" w:cs="宋体"/>
                <w:szCs w:val="21"/>
              </w:rPr>
              <w:t>28</w:t>
            </w:r>
          </w:p>
        </w:tc>
        <w:tc>
          <w:tcPr>
            <w:tcW w:w="2029" w:type="dxa"/>
            <w:vAlign w:val="center"/>
          </w:tcPr>
          <w:p>
            <w:pPr>
              <w:pStyle w:val="13"/>
              <w:wordWrap w:val="0"/>
              <w:spacing w:after="0" w:line="440" w:lineRule="exact"/>
              <w:ind w:left="0" w:leftChars="0"/>
              <w:jc w:val="left"/>
              <w:rPr>
                <w:rFonts w:ascii="宋体" w:cs="宋体"/>
                <w:szCs w:val="21"/>
              </w:rPr>
            </w:pPr>
            <w:r>
              <w:rPr>
                <w:rFonts w:hint="eastAsia" w:ascii="宋体" w:cs="宋体"/>
                <w:szCs w:val="21"/>
              </w:rPr>
              <w:t>是否授权评标委员会确定中标人</w:t>
            </w:r>
          </w:p>
        </w:tc>
        <w:tc>
          <w:tcPr>
            <w:tcW w:w="7049" w:type="dxa"/>
            <w:vAlign w:val="center"/>
          </w:tcPr>
          <w:p>
            <w:pPr>
              <w:pStyle w:val="14"/>
              <w:wordWrap w:val="0"/>
              <w:spacing w:line="440" w:lineRule="exact"/>
              <w:rPr>
                <w:rFonts w:cs="宋体"/>
                <w:kern w:val="0"/>
                <w:szCs w:val="21"/>
              </w:rPr>
            </w:pPr>
            <w:r>
              <w:rPr>
                <w:rFonts w:hint="eastAsia" w:cs="宋体"/>
                <w:kern w:val="0"/>
                <w:szCs w:val="21"/>
              </w:rPr>
              <w:t>否，推荐</w:t>
            </w:r>
            <w:r>
              <w:rPr>
                <w:rFonts w:cs="宋体"/>
                <w:kern w:val="0"/>
                <w:szCs w:val="21"/>
              </w:rPr>
              <w:t>3</w:t>
            </w:r>
            <w:r>
              <w:rPr>
                <w:rFonts w:hint="eastAsia" w:cs="宋体"/>
                <w:kern w:val="0"/>
                <w:szCs w:val="21"/>
              </w:rPr>
              <w:t>名中标候选人。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4" w:hRule="atLeast"/>
          <w:jc w:val="center"/>
        </w:trPr>
        <w:tc>
          <w:tcPr>
            <w:tcW w:w="1137" w:type="dxa"/>
            <w:vAlign w:val="center"/>
          </w:tcPr>
          <w:p>
            <w:pPr>
              <w:pStyle w:val="13"/>
              <w:wordWrap w:val="0"/>
              <w:spacing w:after="0" w:line="440" w:lineRule="exact"/>
              <w:ind w:left="0" w:leftChars="0"/>
              <w:jc w:val="center"/>
              <w:rPr>
                <w:rFonts w:ascii="宋体" w:cs="宋体"/>
                <w:szCs w:val="21"/>
              </w:rPr>
            </w:pPr>
            <w:r>
              <w:rPr>
                <w:rFonts w:ascii="宋体" w:cs="宋体"/>
                <w:szCs w:val="21"/>
              </w:rPr>
              <w:t>29</w:t>
            </w:r>
          </w:p>
        </w:tc>
        <w:tc>
          <w:tcPr>
            <w:tcW w:w="2029" w:type="dxa"/>
            <w:vAlign w:val="center"/>
          </w:tcPr>
          <w:p>
            <w:pPr>
              <w:pStyle w:val="14"/>
              <w:wordWrap w:val="0"/>
              <w:spacing w:line="440" w:lineRule="exact"/>
              <w:jc w:val="left"/>
              <w:rPr>
                <w:szCs w:val="21"/>
              </w:rPr>
            </w:pPr>
            <w:r>
              <w:rPr>
                <w:rFonts w:hint="eastAsia"/>
                <w:szCs w:val="21"/>
              </w:rPr>
              <w:t>中标结果公告媒介</w:t>
            </w:r>
          </w:p>
        </w:tc>
        <w:tc>
          <w:tcPr>
            <w:tcW w:w="7049" w:type="dxa"/>
          </w:tcPr>
          <w:p>
            <w:pPr>
              <w:pStyle w:val="14"/>
              <w:wordWrap w:val="0"/>
              <w:spacing w:line="440" w:lineRule="exact"/>
              <w:rPr>
                <w:rFonts w:hint="eastAsia" w:eastAsia="宋体"/>
                <w:spacing w:val="-4"/>
                <w:szCs w:val="21"/>
                <w:lang w:eastAsia="zh-CN"/>
              </w:rPr>
            </w:pPr>
            <w:r>
              <w:rPr>
                <w:rFonts w:hint="eastAsia" w:cs="宋体"/>
                <w:szCs w:val="21"/>
                <w:lang w:eastAsia="zh-CN"/>
              </w:rPr>
              <w:t>滁州市科学技术馆</w:t>
            </w:r>
            <w:r>
              <w:rPr>
                <w:rFonts w:hint="eastAsia" w:cs="宋体"/>
                <w:szCs w:val="21"/>
              </w:rPr>
              <w:t>官网</w:t>
            </w:r>
            <w:r>
              <w:rPr>
                <w:rFonts w:hint="eastAsia" w:cs="宋体"/>
                <w:szCs w:val="21"/>
                <w:lang w:eastAsia="zh-CN"/>
              </w:rPr>
              <w:t>（http://www.czstm.org.cn/default.aspx）</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6" w:hRule="atLeast"/>
          <w:jc w:val="center"/>
        </w:trPr>
        <w:tc>
          <w:tcPr>
            <w:tcW w:w="1137" w:type="dxa"/>
            <w:vAlign w:val="center"/>
          </w:tcPr>
          <w:p>
            <w:pPr>
              <w:wordWrap w:val="0"/>
              <w:spacing w:line="440" w:lineRule="exact"/>
              <w:jc w:val="center"/>
              <w:rPr>
                <w:rFonts w:ascii="宋体" w:cs="宋体"/>
                <w:color w:val="auto"/>
                <w:szCs w:val="21"/>
              </w:rPr>
            </w:pPr>
            <w:r>
              <w:rPr>
                <w:rFonts w:ascii="宋体" w:cs="宋体"/>
                <w:color w:val="auto"/>
                <w:szCs w:val="21"/>
              </w:rPr>
              <w:t>30</w:t>
            </w:r>
          </w:p>
        </w:tc>
        <w:tc>
          <w:tcPr>
            <w:tcW w:w="2029" w:type="dxa"/>
            <w:vAlign w:val="center"/>
          </w:tcPr>
          <w:p>
            <w:pPr>
              <w:wordWrap w:val="0"/>
              <w:spacing w:line="440" w:lineRule="exact"/>
              <w:jc w:val="left"/>
              <w:rPr>
                <w:rFonts w:ascii="宋体" w:cs="宋体"/>
                <w:color w:val="auto"/>
                <w:szCs w:val="21"/>
              </w:rPr>
            </w:pPr>
            <w:r>
              <w:rPr>
                <w:rFonts w:hint="eastAsia" w:ascii="宋体" w:cs="宋体"/>
                <w:color w:val="auto"/>
                <w:szCs w:val="21"/>
              </w:rPr>
              <w:t>中标通知书</w:t>
            </w:r>
          </w:p>
        </w:tc>
        <w:tc>
          <w:tcPr>
            <w:tcW w:w="7049" w:type="dxa"/>
            <w:vAlign w:val="center"/>
          </w:tcPr>
          <w:p>
            <w:pPr>
              <w:wordWrap w:val="0"/>
              <w:spacing w:line="440" w:lineRule="exact"/>
              <w:rPr>
                <w:rFonts w:ascii="宋体" w:cs="宋体"/>
                <w:color w:val="auto"/>
                <w:szCs w:val="21"/>
              </w:rPr>
            </w:pPr>
            <w:r>
              <w:rPr>
                <w:rFonts w:hint="eastAsia" w:ascii="宋体" w:cs="宋体"/>
                <w:color w:val="auto"/>
                <w:szCs w:val="21"/>
              </w:rPr>
              <w:t>中标通知书须加盖采购人公章后方可发出。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3" w:hRule="atLeast"/>
          <w:jc w:val="center"/>
        </w:trPr>
        <w:tc>
          <w:tcPr>
            <w:tcW w:w="1137" w:type="dxa"/>
            <w:vAlign w:val="center"/>
          </w:tcPr>
          <w:p>
            <w:pPr>
              <w:wordWrap w:val="0"/>
              <w:overflowPunct w:val="0"/>
              <w:spacing w:line="360" w:lineRule="auto"/>
              <w:jc w:val="center"/>
              <w:rPr>
                <w:rFonts w:ascii="宋体" w:cs="宋体"/>
                <w:color w:val="auto"/>
                <w:szCs w:val="21"/>
              </w:rPr>
            </w:pPr>
            <w:r>
              <w:rPr>
                <w:rFonts w:ascii="宋体" w:hAnsi="宋体" w:cs="宋体"/>
                <w:szCs w:val="21"/>
              </w:rPr>
              <w:t>31</w:t>
            </w:r>
          </w:p>
        </w:tc>
        <w:tc>
          <w:tcPr>
            <w:tcW w:w="2029" w:type="dxa"/>
            <w:vAlign w:val="center"/>
          </w:tcPr>
          <w:p>
            <w:pPr>
              <w:wordWrap w:val="0"/>
              <w:overflowPunct w:val="0"/>
              <w:spacing w:line="360" w:lineRule="auto"/>
              <w:rPr>
                <w:rFonts w:ascii="宋体" w:cs="宋体"/>
                <w:color w:val="auto"/>
                <w:szCs w:val="21"/>
              </w:rPr>
            </w:pPr>
            <w:r>
              <w:rPr>
                <w:rFonts w:hint="eastAsia" w:ascii="宋体" w:hAnsi="宋体" w:cs="宋体"/>
                <w:szCs w:val="21"/>
              </w:rPr>
              <w:t>付款方式</w:t>
            </w:r>
          </w:p>
        </w:tc>
        <w:tc>
          <w:tcPr>
            <w:tcW w:w="7049" w:type="dxa"/>
            <w:vAlign w:val="center"/>
          </w:tcPr>
          <w:p>
            <w:pPr>
              <w:spacing w:line="360" w:lineRule="auto"/>
              <w:jc w:val="left"/>
              <w:rPr>
                <w:rFonts w:hint="default" w:ascii="宋体" w:eastAsia="宋体" w:cs="宋体"/>
                <w:b/>
                <w:bCs/>
                <w:color w:val="auto"/>
                <w:szCs w:val="21"/>
                <w:lang w:val="en-US" w:eastAsia="zh-CN"/>
              </w:rPr>
            </w:pPr>
            <w:r>
              <w:rPr>
                <w:rFonts w:hint="eastAsia" w:ascii="宋体" w:hAnsi="宋体" w:eastAsia="宋体" w:cs="宋体"/>
                <w:b/>
                <w:bCs/>
              </w:rPr>
              <w:t>全部验收合格，发放和调换全部完成后付清全款。</w:t>
            </w:r>
          </w:p>
        </w:tc>
      </w:tr>
    </w:tbl>
    <w:p>
      <w:pPr>
        <w:widowControl w:val="0"/>
        <w:snapToGrid w:val="0"/>
        <w:spacing w:beforeLines="50" w:afterLines="50" w:line="440" w:lineRule="exact"/>
        <w:jc w:val="center"/>
        <w:outlineLvl w:val="0"/>
        <w:rPr>
          <w:rFonts w:ascii="宋体"/>
          <w:b/>
          <w:color w:val="auto"/>
          <w:sz w:val="28"/>
        </w:rPr>
      </w:pPr>
      <w:r>
        <w:rPr>
          <w:rFonts w:ascii="宋体"/>
          <w:b/>
          <w:color w:val="auto"/>
          <w:sz w:val="24"/>
          <w:szCs w:val="24"/>
        </w:rPr>
        <w:br w:type="page"/>
      </w:r>
      <w:r>
        <w:rPr>
          <w:rFonts w:hint="eastAsia" w:ascii="宋体"/>
          <w:b/>
          <w:color w:val="auto"/>
          <w:sz w:val="28"/>
        </w:rPr>
        <w:t>二、投标人须知</w:t>
      </w:r>
    </w:p>
    <w:p>
      <w:pPr>
        <w:widowControl w:val="0"/>
        <w:snapToGrid w:val="0"/>
        <w:spacing w:beforeLines="50" w:afterLines="50" w:line="440" w:lineRule="exact"/>
        <w:jc w:val="center"/>
        <w:outlineLvl w:val="0"/>
        <w:rPr>
          <w:rFonts w:ascii="宋体"/>
          <w:b/>
          <w:color w:val="auto"/>
          <w:sz w:val="28"/>
        </w:rPr>
      </w:pPr>
      <w:r>
        <w:rPr>
          <w:rFonts w:hint="eastAsia" w:ascii="宋体"/>
          <w:b/>
          <w:color w:val="auto"/>
          <w:sz w:val="28"/>
        </w:rPr>
        <w:t>（一）总</w:t>
      </w:r>
      <w:r>
        <w:rPr>
          <w:rFonts w:ascii="宋体"/>
          <w:b/>
          <w:color w:val="auto"/>
          <w:sz w:val="28"/>
        </w:rPr>
        <w:t xml:space="preserve">  </w:t>
      </w:r>
      <w:r>
        <w:rPr>
          <w:rFonts w:hint="eastAsia" w:ascii="宋体"/>
          <w:b/>
          <w:color w:val="auto"/>
          <w:sz w:val="28"/>
        </w:rPr>
        <w:t>则</w:t>
      </w:r>
    </w:p>
    <w:p>
      <w:pPr>
        <w:snapToGrid w:val="0"/>
        <w:spacing w:line="440" w:lineRule="exact"/>
        <w:ind w:firstLine="422" w:firstLineChars="200"/>
        <w:rPr>
          <w:rFonts w:ascii="黑体" w:eastAsia="黑体" w:cs="宋体"/>
          <w:b/>
          <w:color w:val="auto"/>
          <w:szCs w:val="21"/>
        </w:rPr>
      </w:pPr>
      <w:r>
        <w:rPr>
          <w:rFonts w:ascii="黑体" w:eastAsia="黑体" w:cs="宋体"/>
          <w:b/>
          <w:color w:val="auto"/>
          <w:szCs w:val="21"/>
        </w:rPr>
        <w:t>1.</w:t>
      </w:r>
      <w:r>
        <w:rPr>
          <w:rFonts w:hint="eastAsia" w:ascii="黑体" w:eastAsia="黑体" w:cs="宋体"/>
          <w:b/>
          <w:color w:val="auto"/>
          <w:szCs w:val="21"/>
        </w:rPr>
        <w:t>项目概况</w:t>
      </w:r>
    </w:p>
    <w:p>
      <w:pPr>
        <w:snapToGrid w:val="0"/>
        <w:spacing w:line="440" w:lineRule="exact"/>
        <w:ind w:firstLine="420" w:firstLineChars="200"/>
        <w:rPr>
          <w:rFonts w:ascii="宋体" w:cs="宋体"/>
          <w:color w:val="auto"/>
          <w:szCs w:val="21"/>
          <w:u w:val="single"/>
        </w:rPr>
      </w:pPr>
      <w:r>
        <w:rPr>
          <w:rFonts w:ascii="宋体" w:cs="宋体"/>
          <w:color w:val="auto"/>
          <w:szCs w:val="21"/>
        </w:rPr>
        <w:t>1.1</w:t>
      </w:r>
      <w:r>
        <w:rPr>
          <w:rFonts w:hint="eastAsia" w:ascii="宋体" w:cs="宋体"/>
          <w:color w:val="auto"/>
          <w:szCs w:val="21"/>
        </w:rPr>
        <w:t>本次招标采购项目名称：见投标人须知前附表。</w:t>
      </w:r>
    </w:p>
    <w:p>
      <w:pPr>
        <w:snapToGrid w:val="0"/>
        <w:spacing w:line="440" w:lineRule="exact"/>
        <w:ind w:firstLine="420" w:firstLineChars="200"/>
        <w:rPr>
          <w:rFonts w:ascii="宋体" w:cs="宋体"/>
          <w:color w:val="auto"/>
          <w:szCs w:val="21"/>
          <w:u w:val="single"/>
        </w:rPr>
      </w:pPr>
      <w:r>
        <w:rPr>
          <w:rFonts w:ascii="宋体" w:cs="宋体"/>
          <w:color w:val="auto"/>
          <w:szCs w:val="21"/>
        </w:rPr>
        <w:t xml:space="preserve">               </w:t>
      </w:r>
      <w:r>
        <w:rPr>
          <w:rFonts w:hint="eastAsia" w:ascii="宋体" w:cs="宋体"/>
          <w:color w:val="auto"/>
          <w:szCs w:val="21"/>
        </w:rPr>
        <w:t>项目编号：见投标人须知前附表。</w:t>
      </w:r>
    </w:p>
    <w:p>
      <w:pPr>
        <w:snapToGrid w:val="0"/>
        <w:spacing w:line="440" w:lineRule="exact"/>
        <w:ind w:firstLine="420" w:firstLineChars="200"/>
        <w:rPr>
          <w:rFonts w:ascii="宋体" w:cs="宋体"/>
          <w:color w:val="auto"/>
          <w:szCs w:val="21"/>
        </w:rPr>
      </w:pPr>
      <w:r>
        <w:rPr>
          <w:rFonts w:ascii="宋体" w:cs="宋体"/>
          <w:color w:val="auto"/>
          <w:szCs w:val="21"/>
        </w:rPr>
        <w:t xml:space="preserve">                 </w:t>
      </w:r>
      <w:r>
        <w:rPr>
          <w:rFonts w:hint="eastAsia" w:ascii="宋体" w:cs="宋体"/>
          <w:color w:val="auto"/>
          <w:szCs w:val="21"/>
        </w:rPr>
        <w:t>招标人：见投标人须知前附表。</w:t>
      </w:r>
    </w:p>
    <w:p>
      <w:pPr>
        <w:snapToGrid w:val="0"/>
        <w:spacing w:line="440" w:lineRule="exact"/>
        <w:ind w:firstLine="945" w:firstLineChars="450"/>
        <w:rPr>
          <w:rFonts w:ascii="宋体" w:cs="宋体"/>
          <w:color w:val="auto"/>
          <w:szCs w:val="21"/>
          <w:u w:val="single"/>
        </w:rPr>
      </w:pPr>
      <w:r>
        <w:rPr>
          <w:rFonts w:hint="eastAsia" w:ascii="宋体" w:cs="宋体"/>
          <w:color w:val="auto"/>
          <w:szCs w:val="21"/>
          <w:lang w:eastAsia="zh-CN"/>
        </w:rPr>
        <w:t>服务期限</w:t>
      </w:r>
      <w:r>
        <w:rPr>
          <w:rFonts w:hint="eastAsia" w:ascii="宋体" w:cs="宋体"/>
          <w:color w:val="auto"/>
          <w:szCs w:val="21"/>
        </w:rPr>
        <w:t>（服务周期）：见投标人须知前附表。</w:t>
      </w:r>
    </w:p>
    <w:p>
      <w:pPr>
        <w:snapToGrid w:val="0"/>
        <w:spacing w:line="440" w:lineRule="exact"/>
        <w:ind w:firstLine="420" w:firstLineChars="200"/>
        <w:rPr>
          <w:rFonts w:ascii="宋体" w:cs="宋体"/>
          <w:color w:val="auto"/>
          <w:szCs w:val="21"/>
        </w:rPr>
      </w:pPr>
      <w:r>
        <w:rPr>
          <w:rFonts w:ascii="宋体" w:cs="宋体"/>
          <w:color w:val="auto"/>
          <w:szCs w:val="21"/>
        </w:rPr>
        <w:t xml:space="preserve">               </w:t>
      </w:r>
      <w:r>
        <w:rPr>
          <w:rFonts w:hint="eastAsia" w:ascii="宋体" w:cs="宋体"/>
          <w:color w:val="auto"/>
          <w:szCs w:val="21"/>
        </w:rPr>
        <w:t>供货地点：见投标人须知前附表。</w:t>
      </w:r>
    </w:p>
    <w:p>
      <w:pPr>
        <w:snapToGrid w:val="0"/>
        <w:spacing w:line="440" w:lineRule="exact"/>
        <w:ind w:firstLine="420" w:firstLineChars="200"/>
        <w:rPr>
          <w:rFonts w:ascii="宋体" w:cs="宋体"/>
          <w:color w:val="auto"/>
          <w:szCs w:val="21"/>
        </w:rPr>
      </w:pPr>
      <w:r>
        <w:rPr>
          <w:rFonts w:ascii="宋体" w:cs="宋体"/>
          <w:color w:val="auto"/>
          <w:szCs w:val="21"/>
        </w:rPr>
        <w:t>1.2</w:t>
      </w:r>
      <w:r>
        <w:rPr>
          <w:rFonts w:hint="eastAsia" w:ascii="宋体" w:cs="宋体"/>
          <w:color w:val="auto"/>
          <w:szCs w:val="21"/>
        </w:rPr>
        <w:t>招标人及联系人</w:t>
      </w:r>
      <w:r>
        <w:rPr>
          <w:rFonts w:ascii="宋体" w:cs="宋体"/>
          <w:color w:val="auto"/>
          <w:szCs w:val="21"/>
        </w:rPr>
        <w:t xml:space="preserve">: </w:t>
      </w:r>
      <w:r>
        <w:rPr>
          <w:rFonts w:hint="eastAsia" w:ascii="宋体" w:cs="宋体"/>
          <w:color w:val="auto"/>
          <w:szCs w:val="21"/>
        </w:rPr>
        <w:t>见投标人须知前附表。</w:t>
      </w:r>
    </w:p>
    <w:p>
      <w:pPr>
        <w:snapToGrid w:val="0"/>
        <w:spacing w:line="440" w:lineRule="exact"/>
        <w:ind w:firstLine="840" w:firstLineChars="400"/>
        <w:rPr>
          <w:rFonts w:ascii="宋体" w:cs="宋体"/>
          <w:color w:val="auto"/>
          <w:szCs w:val="21"/>
          <w:u w:val="single"/>
        </w:rPr>
      </w:pPr>
      <w:r>
        <w:rPr>
          <w:rFonts w:hint="eastAsia" w:ascii="宋体" w:cs="宋体"/>
          <w:color w:val="auto"/>
          <w:szCs w:val="21"/>
        </w:rPr>
        <w:t>代理机构及联系人</w:t>
      </w:r>
      <w:r>
        <w:rPr>
          <w:rFonts w:ascii="宋体" w:cs="宋体"/>
          <w:color w:val="auto"/>
          <w:szCs w:val="21"/>
        </w:rPr>
        <w:t xml:space="preserve">: </w:t>
      </w:r>
      <w:r>
        <w:rPr>
          <w:rFonts w:hint="eastAsia" w:ascii="宋体" w:cs="宋体"/>
          <w:color w:val="auto"/>
          <w:szCs w:val="21"/>
        </w:rPr>
        <w:t>见投标人须知前附表。</w:t>
      </w:r>
    </w:p>
    <w:p>
      <w:pPr>
        <w:snapToGrid w:val="0"/>
        <w:spacing w:line="440" w:lineRule="exact"/>
        <w:ind w:firstLine="420" w:firstLineChars="200"/>
        <w:rPr>
          <w:rFonts w:ascii="宋体" w:cs="宋体"/>
          <w:color w:val="auto"/>
          <w:szCs w:val="21"/>
        </w:rPr>
      </w:pPr>
      <w:r>
        <w:rPr>
          <w:rFonts w:ascii="宋体" w:cs="宋体"/>
          <w:color w:val="auto"/>
          <w:szCs w:val="21"/>
        </w:rPr>
        <w:t>1.3</w:t>
      </w:r>
      <w:r>
        <w:rPr>
          <w:rFonts w:hint="eastAsia" w:ascii="宋体" w:cs="宋体"/>
          <w:color w:val="auto"/>
          <w:szCs w:val="21"/>
        </w:rPr>
        <w:t>资金来源：见投标人须知前附表。</w:t>
      </w:r>
    </w:p>
    <w:p>
      <w:pPr>
        <w:snapToGrid w:val="0"/>
        <w:spacing w:line="440" w:lineRule="exact"/>
        <w:ind w:firstLine="420" w:firstLineChars="200"/>
        <w:rPr>
          <w:rFonts w:ascii="宋体" w:cs="宋体"/>
          <w:color w:val="auto"/>
          <w:szCs w:val="21"/>
          <w:u w:val="single"/>
        </w:rPr>
      </w:pPr>
      <w:r>
        <w:rPr>
          <w:rFonts w:ascii="宋体" w:cs="宋体"/>
          <w:color w:val="auto"/>
          <w:szCs w:val="21"/>
        </w:rPr>
        <w:t>1.4</w:t>
      </w:r>
      <w:r>
        <w:rPr>
          <w:rFonts w:hint="eastAsia" w:ascii="宋体" w:cs="宋体"/>
          <w:color w:val="auto"/>
          <w:szCs w:val="21"/>
        </w:rPr>
        <w:t>本项目控制价（最高限价）：见投标人须知前附表。</w:t>
      </w:r>
    </w:p>
    <w:p>
      <w:pPr>
        <w:snapToGrid w:val="0"/>
        <w:spacing w:line="440" w:lineRule="exact"/>
        <w:ind w:firstLine="422" w:firstLineChars="200"/>
        <w:rPr>
          <w:rFonts w:ascii="黑体" w:eastAsia="黑体" w:cs="宋体"/>
          <w:b/>
          <w:color w:val="auto"/>
          <w:szCs w:val="21"/>
        </w:rPr>
      </w:pPr>
      <w:r>
        <w:rPr>
          <w:rFonts w:ascii="黑体" w:eastAsia="黑体" w:cs="宋体"/>
          <w:b/>
          <w:color w:val="auto"/>
          <w:szCs w:val="21"/>
        </w:rPr>
        <w:t>2.</w:t>
      </w:r>
      <w:r>
        <w:rPr>
          <w:rFonts w:hint="eastAsia" w:ascii="黑体" w:eastAsia="黑体" w:cs="宋体"/>
          <w:b/>
          <w:color w:val="auto"/>
          <w:szCs w:val="21"/>
        </w:rPr>
        <w:t>招标范围：</w:t>
      </w:r>
    </w:p>
    <w:p>
      <w:pPr>
        <w:snapToGrid w:val="0"/>
        <w:spacing w:line="440" w:lineRule="exact"/>
        <w:ind w:firstLine="420" w:firstLineChars="200"/>
        <w:rPr>
          <w:rFonts w:ascii="宋体" w:cs="宋体"/>
          <w:color w:val="auto"/>
          <w:szCs w:val="21"/>
          <w:u w:val="single"/>
        </w:rPr>
      </w:pPr>
      <w:r>
        <w:rPr>
          <w:rFonts w:ascii="宋体" w:cs="宋体"/>
          <w:color w:val="auto"/>
          <w:szCs w:val="21"/>
        </w:rPr>
        <w:t xml:space="preserve">2.1 </w:t>
      </w:r>
      <w:r>
        <w:rPr>
          <w:rFonts w:hint="eastAsia" w:ascii="宋体" w:cs="宋体"/>
          <w:color w:val="auto"/>
          <w:szCs w:val="21"/>
        </w:rPr>
        <w:t>采购内容：见投标人须知前附表。</w:t>
      </w:r>
    </w:p>
    <w:p>
      <w:pPr>
        <w:snapToGrid w:val="0"/>
        <w:spacing w:line="440" w:lineRule="exact"/>
        <w:ind w:firstLine="420" w:firstLineChars="200"/>
        <w:rPr>
          <w:rFonts w:ascii="宋体" w:cs="宋体"/>
          <w:color w:val="auto"/>
          <w:szCs w:val="21"/>
        </w:rPr>
      </w:pPr>
      <w:r>
        <w:rPr>
          <w:rFonts w:ascii="宋体" w:cs="宋体"/>
          <w:color w:val="auto"/>
          <w:szCs w:val="21"/>
        </w:rPr>
        <w:t>2.2</w:t>
      </w:r>
      <w:r>
        <w:rPr>
          <w:rFonts w:hint="eastAsia" w:ascii="宋体" w:cs="宋体"/>
          <w:color w:val="auto"/>
          <w:szCs w:val="21"/>
        </w:rPr>
        <w:t>技术要求：详见交易文件第四章采购内容及技术参数。</w:t>
      </w:r>
    </w:p>
    <w:p>
      <w:pPr>
        <w:snapToGrid w:val="0"/>
        <w:spacing w:line="440" w:lineRule="exact"/>
        <w:ind w:firstLine="422" w:firstLineChars="200"/>
        <w:rPr>
          <w:rFonts w:ascii="黑体" w:eastAsia="黑体" w:cs="宋体"/>
          <w:b/>
          <w:color w:val="auto"/>
          <w:szCs w:val="21"/>
        </w:rPr>
      </w:pPr>
      <w:r>
        <w:rPr>
          <w:rFonts w:ascii="黑体" w:eastAsia="黑体" w:cs="宋体"/>
          <w:b/>
          <w:color w:val="auto"/>
          <w:szCs w:val="21"/>
        </w:rPr>
        <w:t>3.</w:t>
      </w:r>
      <w:r>
        <w:rPr>
          <w:rFonts w:hint="eastAsia" w:ascii="黑体" w:eastAsia="黑体" w:cs="宋体"/>
          <w:b/>
          <w:color w:val="auto"/>
          <w:szCs w:val="21"/>
        </w:rPr>
        <w:t>标段划分：</w:t>
      </w:r>
    </w:p>
    <w:p>
      <w:pPr>
        <w:snapToGrid w:val="0"/>
        <w:spacing w:line="440" w:lineRule="exact"/>
        <w:ind w:firstLine="420" w:firstLineChars="200"/>
        <w:rPr>
          <w:rFonts w:ascii="宋体" w:cs="宋体"/>
          <w:color w:val="auto"/>
          <w:szCs w:val="21"/>
        </w:rPr>
      </w:pPr>
      <w:r>
        <w:rPr>
          <w:rFonts w:ascii="宋体" w:cs="宋体"/>
          <w:color w:val="auto"/>
          <w:szCs w:val="21"/>
        </w:rPr>
        <w:t>3.1</w:t>
      </w:r>
      <w:r>
        <w:rPr>
          <w:rFonts w:hint="eastAsia" w:ascii="宋体" w:cs="宋体"/>
          <w:color w:val="auto"/>
          <w:szCs w:val="21"/>
        </w:rPr>
        <w:t>本项目划分：一个标段</w:t>
      </w:r>
    </w:p>
    <w:p>
      <w:pPr>
        <w:snapToGrid w:val="0"/>
        <w:spacing w:line="440" w:lineRule="exact"/>
        <w:ind w:firstLine="422" w:firstLineChars="200"/>
        <w:rPr>
          <w:rFonts w:ascii="黑体" w:eastAsia="黑体" w:cs="宋体"/>
          <w:b/>
          <w:color w:val="auto"/>
          <w:szCs w:val="21"/>
        </w:rPr>
      </w:pPr>
      <w:r>
        <w:rPr>
          <w:rFonts w:ascii="黑体" w:eastAsia="黑体" w:cs="宋体"/>
          <w:b/>
          <w:color w:val="auto"/>
          <w:szCs w:val="21"/>
        </w:rPr>
        <w:t>4.</w:t>
      </w:r>
      <w:r>
        <w:rPr>
          <w:rFonts w:hint="eastAsia" w:ascii="黑体" w:eastAsia="黑体" w:cs="宋体"/>
          <w:b/>
          <w:color w:val="auto"/>
          <w:szCs w:val="21"/>
        </w:rPr>
        <w:t>招标方式：</w:t>
      </w:r>
    </w:p>
    <w:p>
      <w:pPr>
        <w:snapToGrid w:val="0"/>
        <w:spacing w:line="440" w:lineRule="exact"/>
        <w:ind w:firstLine="420" w:firstLineChars="200"/>
        <w:rPr>
          <w:rFonts w:ascii="宋体" w:cs="宋体"/>
          <w:color w:val="auto"/>
          <w:szCs w:val="21"/>
        </w:rPr>
      </w:pPr>
      <w:r>
        <w:rPr>
          <w:rFonts w:ascii="宋体" w:cs="宋体"/>
          <w:color w:val="auto"/>
          <w:szCs w:val="21"/>
        </w:rPr>
        <w:t>4.1</w:t>
      </w:r>
      <w:r>
        <w:rPr>
          <w:rFonts w:hint="eastAsia" w:ascii="宋体" w:cs="宋体"/>
          <w:color w:val="auto"/>
          <w:szCs w:val="21"/>
        </w:rPr>
        <w:t>本项目招标方式：见投标人须知前附表。</w:t>
      </w:r>
    </w:p>
    <w:p>
      <w:pPr>
        <w:snapToGrid w:val="0"/>
        <w:spacing w:line="440" w:lineRule="exact"/>
        <w:ind w:firstLine="422" w:firstLineChars="200"/>
        <w:rPr>
          <w:rFonts w:ascii="黑体" w:eastAsia="黑体" w:cs="宋体"/>
          <w:b/>
          <w:color w:val="auto"/>
          <w:szCs w:val="21"/>
        </w:rPr>
      </w:pPr>
      <w:r>
        <w:rPr>
          <w:rFonts w:ascii="黑体" w:eastAsia="黑体" w:cs="宋体"/>
          <w:b/>
          <w:color w:val="auto"/>
          <w:szCs w:val="21"/>
        </w:rPr>
        <w:t>5.</w:t>
      </w:r>
      <w:r>
        <w:rPr>
          <w:rFonts w:hint="eastAsia" w:ascii="黑体" w:eastAsia="黑体" w:cs="宋体"/>
          <w:b/>
          <w:color w:val="auto"/>
          <w:szCs w:val="21"/>
        </w:rPr>
        <w:t>计价方式：</w:t>
      </w:r>
    </w:p>
    <w:p>
      <w:pPr>
        <w:snapToGrid w:val="0"/>
        <w:spacing w:line="440" w:lineRule="exact"/>
        <w:ind w:firstLine="420" w:firstLineChars="200"/>
        <w:rPr>
          <w:rFonts w:ascii="宋体" w:cs="宋体"/>
          <w:color w:val="auto"/>
          <w:szCs w:val="21"/>
        </w:rPr>
      </w:pPr>
      <w:r>
        <w:rPr>
          <w:rFonts w:ascii="宋体" w:cs="宋体"/>
          <w:color w:val="auto"/>
          <w:szCs w:val="21"/>
        </w:rPr>
        <w:t>5.1</w:t>
      </w:r>
      <w:r>
        <w:rPr>
          <w:rFonts w:hint="eastAsia" w:ascii="宋体" w:cs="宋体"/>
          <w:color w:val="auto"/>
          <w:szCs w:val="21"/>
        </w:rPr>
        <w:t>本次招标项目合同采用</w:t>
      </w:r>
      <w:r>
        <w:rPr>
          <w:rFonts w:ascii="宋体" w:cs="宋体"/>
          <w:color w:val="auto"/>
          <w:szCs w:val="21"/>
          <w:u w:val="single"/>
        </w:rPr>
        <w:t xml:space="preserve"> </w:t>
      </w:r>
      <w:r>
        <w:rPr>
          <w:rFonts w:hint="eastAsia" w:ascii="宋体" w:cs="宋体"/>
          <w:color w:val="auto"/>
          <w:szCs w:val="21"/>
          <w:u w:val="single"/>
        </w:rPr>
        <w:t>固定单价</w:t>
      </w:r>
      <w:r>
        <w:rPr>
          <w:rFonts w:ascii="宋体" w:cs="宋体"/>
          <w:color w:val="auto"/>
          <w:szCs w:val="21"/>
        </w:rPr>
        <w:t xml:space="preserve">   </w:t>
      </w:r>
    </w:p>
    <w:p>
      <w:pPr>
        <w:snapToGrid w:val="0"/>
        <w:spacing w:line="440" w:lineRule="exact"/>
        <w:ind w:firstLine="422" w:firstLineChars="200"/>
        <w:rPr>
          <w:rFonts w:ascii="黑体" w:eastAsia="黑体" w:cs="宋体"/>
          <w:b/>
          <w:color w:val="auto"/>
          <w:szCs w:val="21"/>
        </w:rPr>
      </w:pPr>
      <w:r>
        <w:rPr>
          <w:rFonts w:ascii="黑体" w:eastAsia="黑体" w:cs="宋体"/>
          <w:b/>
          <w:color w:val="auto"/>
          <w:szCs w:val="21"/>
        </w:rPr>
        <w:t>6.</w:t>
      </w:r>
      <w:r>
        <w:rPr>
          <w:rFonts w:hint="eastAsia" w:ascii="黑体" w:eastAsia="黑体" w:cs="宋体"/>
          <w:b/>
          <w:color w:val="auto"/>
          <w:szCs w:val="21"/>
        </w:rPr>
        <w:t>评标办法：</w:t>
      </w:r>
    </w:p>
    <w:p>
      <w:pPr>
        <w:snapToGrid w:val="0"/>
        <w:spacing w:line="440" w:lineRule="exact"/>
        <w:ind w:firstLine="420" w:firstLineChars="200"/>
        <w:rPr>
          <w:rFonts w:ascii="宋体" w:cs="宋体"/>
          <w:color w:val="auto"/>
          <w:szCs w:val="21"/>
        </w:rPr>
      </w:pPr>
      <w:r>
        <w:rPr>
          <w:rFonts w:ascii="宋体" w:cs="宋体"/>
          <w:color w:val="auto"/>
          <w:szCs w:val="21"/>
        </w:rPr>
        <w:t>6.1</w:t>
      </w:r>
      <w:r>
        <w:rPr>
          <w:rFonts w:hint="eastAsia" w:ascii="宋体" w:cs="宋体"/>
          <w:color w:val="auto"/>
          <w:szCs w:val="21"/>
        </w:rPr>
        <w:t>本次招标评标采用</w:t>
      </w:r>
      <w:r>
        <w:rPr>
          <w:rFonts w:ascii="宋体" w:cs="宋体"/>
          <w:color w:val="auto"/>
          <w:szCs w:val="21"/>
          <w:u w:val="single"/>
        </w:rPr>
        <w:t xml:space="preserve"> </w:t>
      </w:r>
      <w:r>
        <w:rPr>
          <w:rFonts w:hint="eastAsia" w:ascii="宋体" w:cs="宋体"/>
          <w:color w:val="auto"/>
          <w:szCs w:val="21"/>
          <w:u w:val="single"/>
        </w:rPr>
        <w:t>综合评分法</w:t>
      </w:r>
      <w:r>
        <w:rPr>
          <w:rFonts w:ascii="宋体" w:cs="宋体"/>
          <w:color w:val="auto"/>
          <w:szCs w:val="21"/>
          <w:u w:val="single"/>
        </w:rPr>
        <w:t xml:space="preserve"> </w:t>
      </w:r>
      <w:r>
        <w:rPr>
          <w:rFonts w:hint="eastAsia" w:ascii="宋体" w:cs="宋体"/>
          <w:color w:val="auto"/>
          <w:szCs w:val="21"/>
        </w:rPr>
        <w:t>（详见第三章评标办法）</w:t>
      </w:r>
    </w:p>
    <w:p>
      <w:pPr>
        <w:snapToGrid w:val="0"/>
        <w:spacing w:line="440" w:lineRule="exact"/>
        <w:ind w:firstLine="422" w:firstLineChars="200"/>
        <w:rPr>
          <w:rFonts w:ascii="黑体" w:eastAsia="黑体" w:cs="宋体"/>
          <w:b/>
          <w:color w:val="auto"/>
          <w:szCs w:val="21"/>
        </w:rPr>
      </w:pPr>
      <w:r>
        <w:rPr>
          <w:rFonts w:ascii="黑体" w:eastAsia="黑体" w:cs="宋体"/>
          <w:b/>
          <w:color w:val="auto"/>
          <w:szCs w:val="21"/>
        </w:rPr>
        <w:t>7.</w:t>
      </w:r>
      <w:r>
        <w:rPr>
          <w:rFonts w:hint="eastAsia" w:ascii="黑体" w:eastAsia="黑体" w:cs="宋体"/>
          <w:b/>
          <w:color w:val="auto"/>
          <w:szCs w:val="21"/>
        </w:rPr>
        <w:t>投标人资格：</w:t>
      </w:r>
    </w:p>
    <w:p>
      <w:pPr>
        <w:snapToGrid w:val="0"/>
        <w:spacing w:line="440" w:lineRule="exact"/>
        <w:ind w:firstLine="420" w:firstLineChars="200"/>
        <w:rPr>
          <w:rFonts w:ascii="宋体" w:cs="宋体"/>
          <w:color w:val="auto"/>
          <w:szCs w:val="21"/>
        </w:rPr>
      </w:pPr>
      <w:r>
        <w:rPr>
          <w:rFonts w:ascii="宋体" w:cs="宋体"/>
          <w:color w:val="auto"/>
          <w:szCs w:val="21"/>
        </w:rPr>
        <w:t>7.1</w:t>
      </w:r>
      <w:r>
        <w:rPr>
          <w:rFonts w:hint="eastAsia" w:ascii="宋体" w:cs="宋体"/>
          <w:color w:val="auto"/>
          <w:szCs w:val="21"/>
        </w:rPr>
        <w:t>参与采购活动的投标人必须是满足《中华人民共和国政府采购法》规定条件的法人、其他组织或者自然人：</w:t>
      </w:r>
    </w:p>
    <w:p>
      <w:pPr>
        <w:snapToGrid w:val="0"/>
        <w:spacing w:line="440" w:lineRule="exact"/>
        <w:ind w:firstLine="420" w:firstLineChars="200"/>
        <w:rPr>
          <w:rFonts w:ascii="宋体" w:cs="宋体"/>
          <w:color w:val="auto"/>
          <w:szCs w:val="21"/>
        </w:rPr>
      </w:pPr>
      <w:r>
        <w:rPr>
          <w:rFonts w:ascii="宋体" w:cs="宋体"/>
          <w:color w:val="auto"/>
          <w:szCs w:val="21"/>
        </w:rPr>
        <w:t>7.2</w:t>
      </w:r>
      <w:r>
        <w:rPr>
          <w:rFonts w:hint="eastAsia" w:ascii="宋体" w:cs="宋体"/>
          <w:color w:val="auto"/>
          <w:szCs w:val="21"/>
        </w:rPr>
        <w:t>由于政府采购项目的差异性，投标人在参与具体政府采购项目活动时，应仔细阅读该项目的资质要求，具体见投标人须知前附表。</w:t>
      </w:r>
    </w:p>
    <w:p>
      <w:pPr>
        <w:snapToGrid w:val="0"/>
        <w:spacing w:line="440" w:lineRule="exact"/>
        <w:ind w:firstLine="422" w:firstLineChars="200"/>
        <w:rPr>
          <w:rFonts w:ascii="黑体" w:eastAsia="黑体" w:cs="宋体"/>
          <w:b/>
          <w:color w:val="auto"/>
          <w:szCs w:val="21"/>
        </w:rPr>
      </w:pPr>
      <w:r>
        <w:rPr>
          <w:rFonts w:ascii="黑体" w:eastAsia="黑体" w:cs="宋体"/>
          <w:b/>
          <w:color w:val="auto"/>
          <w:szCs w:val="21"/>
        </w:rPr>
        <w:t xml:space="preserve">8. </w:t>
      </w:r>
      <w:r>
        <w:rPr>
          <w:rFonts w:hint="eastAsia" w:ascii="黑体" w:eastAsia="黑体" w:cs="宋体"/>
          <w:b/>
          <w:color w:val="auto"/>
          <w:szCs w:val="21"/>
        </w:rPr>
        <w:t>投标费用</w:t>
      </w:r>
    </w:p>
    <w:p>
      <w:pPr>
        <w:snapToGrid w:val="0"/>
        <w:spacing w:line="440" w:lineRule="exact"/>
        <w:ind w:firstLine="420" w:firstLineChars="200"/>
        <w:rPr>
          <w:rFonts w:ascii="宋体" w:cs="宋体"/>
          <w:color w:val="auto"/>
          <w:szCs w:val="21"/>
        </w:rPr>
      </w:pPr>
      <w:r>
        <w:rPr>
          <w:rFonts w:ascii="宋体" w:cs="宋体"/>
          <w:color w:val="auto"/>
          <w:szCs w:val="21"/>
        </w:rPr>
        <w:t>8.1</w:t>
      </w:r>
      <w:r>
        <w:rPr>
          <w:rFonts w:hint="eastAsia" w:ascii="宋体" w:cs="宋体"/>
          <w:color w:val="auto"/>
          <w:szCs w:val="21"/>
        </w:rPr>
        <w:t>投标人准备和参加投标活动发生的费用自理。</w:t>
      </w:r>
    </w:p>
    <w:p>
      <w:pPr>
        <w:snapToGrid w:val="0"/>
        <w:spacing w:line="440" w:lineRule="exact"/>
        <w:ind w:firstLine="422" w:firstLineChars="200"/>
        <w:rPr>
          <w:rFonts w:ascii="黑体" w:eastAsia="黑体" w:cs="宋体"/>
          <w:b/>
          <w:color w:val="auto"/>
          <w:szCs w:val="21"/>
        </w:rPr>
      </w:pPr>
      <w:r>
        <w:rPr>
          <w:rFonts w:ascii="黑体" w:eastAsia="黑体" w:cs="宋体"/>
          <w:b/>
          <w:color w:val="auto"/>
          <w:szCs w:val="21"/>
        </w:rPr>
        <w:t>9.</w:t>
      </w:r>
      <w:bookmarkStart w:id="0" w:name="_Toc152045539"/>
      <w:bookmarkStart w:id="1" w:name="_Toc144974507"/>
      <w:bookmarkStart w:id="2" w:name="_Toc152042315"/>
      <w:bookmarkStart w:id="3" w:name="_Toc247592876"/>
      <w:bookmarkStart w:id="4" w:name="_Toc247527563"/>
      <w:bookmarkStart w:id="5" w:name="_Toc296602429"/>
      <w:bookmarkStart w:id="6" w:name="_Toc247513962"/>
      <w:r>
        <w:rPr>
          <w:rFonts w:ascii="黑体" w:eastAsia="黑体" w:cs="宋体"/>
          <w:b/>
          <w:color w:val="auto"/>
          <w:szCs w:val="21"/>
        </w:rPr>
        <w:t xml:space="preserve"> </w:t>
      </w:r>
      <w:r>
        <w:rPr>
          <w:rFonts w:hint="eastAsia" w:ascii="黑体" w:eastAsia="黑体" w:cs="宋体"/>
          <w:b/>
          <w:color w:val="auto"/>
          <w:szCs w:val="21"/>
        </w:rPr>
        <w:t>踏勘现场</w:t>
      </w:r>
      <w:bookmarkEnd w:id="0"/>
      <w:bookmarkEnd w:id="1"/>
      <w:bookmarkEnd w:id="2"/>
      <w:bookmarkEnd w:id="3"/>
      <w:bookmarkEnd w:id="4"/>
      <w:bookmarkEnd w:id="5"/>
      <w:bookmarkEnd w:id="6"/>
    </w:p>
    <w:p>
      <w:pPr>
        <w:spacing w:line="440" w:lineRule="exact"/>
        <w:ind w:firstLine="420" w:firstLineChars="200"/>
        <w:rPr>
          <w:rFonts w:ascii="宋体" w:cs="宋体"/>
          <w:color w:val="auto"/>
          <w:szCs w:val="21"/>
        </w:rPr>
      </w:pPr>
      <w:r>
        <w:rPr>
          <w:rFonts w:ascii="宋体" w:cs="宋体"/>
          <w:color w:val="auto"/>
          <w:szCs w:val="21"/>
        </w:rPr>
        <w:t xml:space="preserve">9.1 </w:t>
      </w:r>
      <w:r>
        <w:rPr>
          <w:rFonts w:hint="eastAsia" w:ascii="宋体" w:cs="宋体"/>
          <w:color w:val="auto"/>
          <w:szCs w:val="21"/>
        </w:rPr>
        <w:t>投标人须知前附表规定组织踏勘现场的，招标人按投标人须知前附表规定的时间、地点组织投标人踏勘项目现场。</w:t>
      </w:r>
      <w:r>
        <w:rPr>
          <w:rFonts w:ascii="宋体" w:cs="宋体"/>
          <w:color w:val="auto"/>
          <w:szCs w:val="21"/>
        </w:rPr>
        <w:t xml:space="preserve"> </w:t>
      </w:r>
    </w:p>
    <w:p>
      <w:pPr>
        <w:spacing w:line="440" w:lineRule="exact"/>
        <w:ind w:firstLine="420" w:firstLineChars="200"/>
        <w:rPr>
          <w:rFonts w:ascii="宋体" w:cs="宋体"/>
          <w:color w:val="auto"/>
          <w:szCs w:val="21"/>
        </w:rPr>
      </w:pPr>
      <w:r>
        <w:rPr>
          <w:rFonts w:ascii="宋体" w:cs="宋体"/>
          <w:color w:val="auto"/>
          <w:szCs w:val="21"/>
        </w:rPr>
        <w:t xml:space="preserve">9.2 </w:t>
      </w:r>
      <w:r>
        <w:rPr>
          <w:rFonts w:hint="eastAsia" w:ascii="宋体" w:cs="宋体"/>
          <w:color w:val="auto"/>
          <w:szCs w:val="21"/>
        </w:rPr>
        <w:t>投标人踏勘现场发生的费用自理。</w:t>
      </w:r>
    </w:p>
    <w:p>
      <w:pPr>
        <w:spacing w:line="440" w:lineRule="exact"/>
        <w:ind w:firstLine="420" w:firstLineChars="200"/>
        <w:rPr>
          <w:rFonts w:ascii="宋体" w:cs="宋体"/>
          <w:color w:val="auto"/>
          <w:szCs w:val="21"/>
        </w:rPr>
      </w:pPr>
      <w:r>
        <w:rPr>
          <w:rFonts w:ascii="宋体" w:cs="宋体"/>
          <w:color w:val="auto"/>
          <w:szCs w:val="21"/>
        </w:rPr>
        <w:t xml:space="preserve">9.3 </w:t>
      </w:r>
      <w:r>
        <w:rPr>
          <w:rFonts w:hint="eastAsia" w:ascii="宋体" w:cs="宋体"/>
          <w:color w:val="auto"/>
          <w:szCs w:val="21"/>
        </w:rPr>
        <w:t>除招标人的原因外，投标人自行负责在踏勘现场中所发生的人员伤亡和财产损失。</w:t>
      </w:r>
    </w:p>
    <w:p>
      <w:pPr>
        <w:spacing w:line="440" w:lineRule="exact"/>
        <w:ind w:firstLine="420" w:firstLineChars="200"/>
        <w:rPr>
          <w:rFonts w:ascii="宋体" w:cs="宋体"/>
          <w:color w:val="auto"/>
          <w:szCs w:val="21"/>
        </w:rPr>
      </w:pPr>
      <w:r>
        <w:rPr>
          <w:rFonts w:ascii="宋体" w:cs="宋体"/>
          <w:color w:val="auto"/>
          <w:szCs w:val="21"/>
        </w:rPr>
        <w:t xml:space="preserve">9.4 </w:t>
      </w:r>
      <w:r>
        <w:rPr>
          <w:rFonts w:hint="eastAsia" w:ascii="宋体" w:cs="宋体"/>
          <w:color w:val="auto"/>
          <w:szCs w:val="21"/>
        </w:rPr>
        <w:t>招标人在踏勘现场中介绍的场地和相关的周边环境情况，供投标人在编制投标文件时参考，招标人不对投标人据此作出的判断和决策负责。</w:t>
      </w:r>
    </w:p>
    <w:p>
      <w:pPr>
        <w:snapToGrid w:val="0"/>
        <w:spacing w:line="440" w:lineRule="exact"/>
        <w:ind w:firstLine="422" w:firstLineChars="200"/>
        <w:rPr>
          <w:rFonts w:ascii="黑体" w:eastAsia="黑体" w:cs="宋体"/>
          <w:b/>
          <w:bCs/>
          <w:color w:val="auto"/>
          <w:szCs w:val="21"/>
        </w:rPr>
      </w:pPr>
      <w:r>
        <w:rPr>
          <w:rFonts w:ascii="黑体" w:eastAsia="黑体" w:cs="宋体"/>
          <w:b/>
          <w:bCs/>
          <w:color w:val="auto"/>
          <w:szCs w:val="21"/>
        </w:rPr>
        <w:t xml:space="preserve">10. </w:t>
      </w:r>
      <w:r>
        <w:rPr>
          <w:rFonts w:hint="eastAsia" w:ascii="黑体" w:eastAsia="黑体" w:cs="宋体"/>
          <w:b/>
          <w:bCs/>
          <w:color w:val="auto"/>
          <w:szCs w:val="21"/>
        </w:rPr>
        <w:t>投标预备会（本次招标不采用）</w:t>
      </w:r>
    </w:p>
    <w:p>
      <w:pPr>
        <w:snapToGrid w:val="0"/>
        <w:spacing w:line="440" w:lineRule="exact"/>
        <w:ind w:firstLine="420" w:firstLineChars="200"/>
        <w:rPr>
          <w:rFonts w:ascii="宋体" w:cs="宋体"/>
          <w:bCs/>
          <w:color w:val="auto"/>
          <w:szCs w:val="21"/>
        </w:rPr>
      </w:pPr>
      <w:r>
        <w:rPr>
          <w:rFonts w:ascii="宋体" w:cs="宋体"/>
          <w:bCs/>
          <w:color w:val="auto"/>
          <w:szCs w:val="21"/>
        </w:rPr>
        <w:t>10.1</w:t>
      </w:r>
      <w:r>
        <w:rPr>
          <w:rFonts w:hint="eastAsia" w:ascii="宋体" w:cs="宋体"/>
          <w:bCs/>
          <w:color w:val="auto"/>
          <w:szCs w:val="21"/>
        </w:rPr>
        <w:t>投标人须知前附表规定召开投标预备会的，招标人按投标人须知前附表规定的时间和地点召开投标预备会，澄清投标人提出的问题。</w:t>
      </w:r>
    </w:p>
    <w:p>
      <w:pPr>
        <w:spacing w:line="440" w:lineRule="exact"/>
        <w:ind w:firstLine="420" w:firstLineChars="200"/>
        <w:rPr>
          <w:rFonts w:ascii="宋体" w:cs="宋体"/>
          <w:bCs/>
          <w:color w:val="auto"/>
          <w:szCs w:val="21"/>
        </w:rPr>
      </w:pPr>
      <w:r>
        <w:rPr>
          <w:rFonts w:ascii="宋体" w:cs="宋体"/>
          <w:bCs/>
          <w:color w:val="auto"/>
          <w:szCs w:val="21"/>
        </w:rPr>
        <w:t>10.2</w:t>
      </w:r>
      <w:r>
        <w:rPr>
          <w:rFonts w:hint="eastAsia" w:ascii="宋体" w:cs="宋体"/>
          <w:bCs/>
          <w:color w:val="auto"/>
          <w:szCs w:val="21"/>
        </w:rPr>
        <w:t>投标人应在投标人须知前附表规定的时间前，将提出的问题送达招标人，以便招标人澄清。</w:t>
      </w:r>
    </w:p>
    <w:p>
      <w:pPr>
        <w:spacing w:line="440" w:lineRule="exact"/>
        <w:ind w:firstLine="420" w:firstLineChars="200"/>
        <w:rPr>
          <w:rFonts w:ascii="宋体" w:cs="宋体"/>
          <w:bCs/>
          <w:color w:val="auto"/>
          <w:szCs w:val="21"/>
        </w:rPr>
      </w:pPr>
      <w:r>
        <w:rPr>
          <w:rFonts w:ascii="宋体" w:cs="宋体"/>
          <w:bCs/>
          <w:color w:val="auto"/>
          <w:szCs w:val="21"/>
        </w:rPr>
        <w:t>10.3</w:t>
      </w:r>
      <w:r>
        <w:rPr>
          <w:rFonts w:hint="eastAsia" w:ascii="宋体" w:cs="宋体"/>
          <w:bCs/>
          <w:color w:val="auto"/>
          <w:szCs w:val="21"/>
        </w:rPr>
        <w:t>招标人在投标人须知前附表规定的时间，将对投标人所提的问题进行澄清。该澄清内容为交易文件的组成部分。</w:t>
      </w:r>
    </w:p>
    <w:p>
      <w:pPr>
        <w:snapToGrid w:val="0"/>
        <w:spacing w:line="440" w:lineRule="exact"/>
        <w:ind w:firstLine="422" w:firstLineChars="200"/>
        <w:rPr>
          <w:rFonts w:ascii="黑体" w:eastAsia="黑体" w:cs="宋体"/>
          <w:b/>
          <w:bCs/>
          <w:color w:val="auto"/>
          <w:szCs w:val="21"/>
        </w:rPr>
      </w:pPr>
      <w:r>
        <w:rPr>
          <w:rFonts w:ascii="黑体" w:eastAsia="黑体" w:cs="宋体"/>
          <w:b/>
          <w:bCs/>
          <w:color w:val="auto"/>
          <w:szCs w:val="21"/>
        </w:rPr>
        <w:t xml:space="preserve">11. </w:t>
      </w:r>
      <w:r>
        <w:rPr>
          <w:rFonts w:hint="eastAsia" w:ascii="黑体" w:eastAsia="黑体" w:cs="宋体"/>
          <w:b/>
          <w:bCs/>
          <w:color w:val="auto"/>
          <w:szCs w:val="21"/>
        </w:rPr>
        <w:t>联合投标（本次招标不采用）</w:t>
      </w:r>
    </w:p>
    <w:p>
      <w:pPr>
        <w:spacing w:line="440" w:lineRule="exact"/>
        <w:ind w:firstLine="420" w:firstLineChars="200"/>
        <w:rPr>
          <w:rFonts w:ascii="宋体" w:cs="宋体"/>
          <w:bCs/>
          <w:color w:val="auto"/>
          <w:szCs w:val="21"/>
        </w:rPr>
      </w:pPr>
      <w:r>
        <w:rPr>
          <w:rFonts w:ascii="宋体" w:cs="宋体"/>
          <w:bCs/>
          <w:color w:val="auto"/>
          <w:szCs w:val="21"/>
        </w:rPr>
        <w:t xml:space="preserve">11.1 </w:t>
      </w:r>
      <w:r>
        <w:rPr>
          <w:rFonts w:hint="eastAsia" w:ascii="宋体" w:cs="宋体"/>
          <w:bCs/>
          <w:color w:val="auto"/>
          <w:szCs w:val="21"/>
        </w:rPr>
        <w:t>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pacing w:line="440" w:lineRule="exact"/>
        <w:ind w:firstLine="420" w:firstLineChars="200"/>
        <w:rPr>
          <w:rFonts w:ascii="宋体" w:cs="宋体"/>
          <w:bCs/>
          <w:color w:val="auto"/>
          <w:szCs w:val="21"/>
        </w:rPr>
      </w:pPr>
      <w:r>
        <w:rPr>
          <w:rFonts w:ascii="宋体" w:cs="宋体"/>
          <w:bCs/>
          <w:color w:val="auto"/>
          <w:szCs w:val="21"/>
        </w:rPr>
        <w:t>11.2</w:t>
      </w:r>
      <w:r>
        <w:rPr>
          <w:rFonts w:hint="eastAsia" w:ascii="宋体" w:cs="宋体"/>
          <w:bCs/>
          <w:color w:val="auto"/>
          <w:szCs w:val="21"/>
        </w:rPr>
        <w:t>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pacing w:line="440" w:lineRule="exact"/>
        <w:ind w:firstLine="420" w:firstLineChars="200"/>
        <w:rPr>
          <w:rFonts w:ascii="宋体" w:cs="宋体"/>
          <w:bCs/>
          <w:color w:val="auto"/>
          <w:szCs w:val="21"/>
        </w:rPr>
      </w:pPr>
      <w:r>
        <w:rPr>
          <w:rFonts w:ascii="宋体" w:cs="宋体"/>
          <w:bCs/>
          <w:color w:val="auto"/>
          <w:szCs w:val="21"/>
        </w:rPr>
        <w:t xml:space="preserve">11.3 </w:t>
      </w:r>
      <w:r>
        <w:rPr>
          <w:rFonts w:hint="eastAsia" w:ascii="宋体" w:cs="宋体"/>
          <w:bCs/>
          <w:color w:val="auto"/>
          <w:szCs w:val="21"/>
        </w:rPr>
        <w:t>联合体应当确定其中一个单位为投标的全权代表，负责参加投标的一切事务，并承担投标及履约中应承担的全部责任与义务。</w:t>
      </w:r>
    </w:p>
    <w:p>
      <w:pPr>
        <w:spacing w:line="440" w:lineRule="exact"/>
        <w:ind w:firstLine="420" w:firstLineChars="200"/>
        <w:rPr>
          <w:rFonts w:ascii="宋体" w:cs="宋体"/>
          <w:bCs/>
          <w:color w:val="auto"/>
          <w:szCs w:val="21"/>
        </w:rPr>
      </w:pPr>
      <w:r>
        <w:rPr>
          <w:rFonts w:ascii="宋体" w:cs="宋体"/>
          <w:bCs/>
          <w:color w:val="auto"/>
          <w:szCs w:val="21"/>
        </w:rPr>
        <w:t xml:space="preserve">11.4 </w:t>
      </w:r>
      <w:r>
        <w:rPr>
          <w:rFonts w:hint="eastAsia" w:ascii="宋体" w:cs="宋体"/>
          <w:bCs/>
          <w:color w:val="auto"/>
          <w:szCs w:val="21"/>
        </w:rPr>
        <w:t>联合体各方应当共同与招标人签订采购合同，就采购合同约定的事项对招标人承担连带责任。</w:t>
      </w:r>
    </w:p>
    <w:p>
      <w:pPr>
        <w:snapToGrid w:val="0"/>
        <w:spacing w:line="440" w:lineRule="exact"/>
        <w:ind w:firstLine="422" w:firstLineChars="200"/>
        <w:rPr>
          <w:rFonts w:ascii="黑体" w:eastAsia="黑体" w:cs="宋体"/>
          <w:b/>
          <w:bCs/>
          <w:color w:val="auto"/>
          <w:szCs w:val="21"/>
        </w:rPr>
      </w:pPr>
      <w:r>
        <w:rPr>
          <w:rFonts w:ascii="黑体" w:eastAsia="黑体" w:cs="宋体"/>
          <w:b/>
          <w:bCs/>
          <w:color w:val="auto"/>
          <w:szCs w:val="21"/>
        </w:rPr>
        <w:t>12.</w:t>
      </w:r>
      <w:r>
        <w:rPr>
          <w:rFonts w:hint="eastAsia" w:ascii="黑体" w:eastAsia="黑体" w:cs="宋体"/>
          <w:b/>
          <w:bCs/>
          <w:color w:val="auto"/>
          <w:szCs w:val="21"/>
        </w:rPr>
        <w:t>招标代理费</w:t>
      </w:r>
    </w:p>
    <w:p>
      <w:pPr>
        <w:spacing w:line="440" w:lineRule="exact"/>
        <w:ind w:firstLine="420" w:firstLineChars="200"/>
        <w:jc w:val="left"/>
        <w:rPr>
          <w:rFonts w:ascii="宋体" w:cs="宋体"/>
          <w:bCs/>
          <w:color w:val="auto"/>
          <w:szCs w:val="21"/>
        </w:rPr>
      </w:pPr>
      <w:r>
        <w:rPr>
          <w:rFonts w:ascii="宋体" w:cs="宋体"/>
          <w:bCs/>
          <w:color w:val="auto"/>
          <w:szCs w:val="21"/>
        </w:rPr>
        <w:t>12.1</w:t>
      </w:r>
      <w:r>
        <w:rPr>
          <w:rFonts w:hint="eastAsia" w:ascii="宋体" w:cs="宋体"/>
          <w:color w:val="auto"/>
          <w:szCs w:val="21"/>
        </w:rPr>
        <w:t>本项目的招标代理费详见投标人须知前附表。</w:t>
      </w:r>
    </w:p>
    <w:p>
      <w:pPr>
        <w:snapToGrid w:val="0"/>
        <w:spacing w:line="440" w:lineRule="exact"/>
        <w:ind w:firstLine="422" w:firstLineChars="200"/>
        <w:rPr>
          <w:rFonts w:ascii="黑体" w:eastAsia="黑体" w:cs="宋体"/>
          <w:b/>
          <w:color w:val="auto"/>
          <w:szCs w:val="21"/>
        </w:rPr>
      </w:pPr>
      <w:r>
        <w:rPr>
          <w:rFonts w:ascii="黑体" w:eastAsia="黑体" w:cs="宋体"/>
          <w:b/>
          <w:color w:val="auto"/>
          <w:szCs w:val="21"/>
        </w:rPr>
        <w:t>13.</w:t>
      </w:r>
      <w:r>
        <w:rPr>
          <w:rFonts w:hint="eastAsia" w:ascii="黑体" w:eastAsia="黑体" w:cs="宋体"/>
          <w:b/>
          <w:color w:val="auto"/>
          <w:szCs w:val="21"/>
        </w:rPr>
        <w:t>投标人应注意的事项</w:t>
      </w:r>
    </w:p>
    <w:p>
      <w:pPr>
        <w:spacing w:line="440" w:lineRule="exact"/>
        <w:ind w:firstLine="420" w:firstLineChars="200"/>
        <w:rPr>
          <w:rFonts w:ascii="宋体" w:cs="宋体"/>
          <w:color w:val="auto"/>
          <w:szCs w:val="21"/>
        </w:rPr>
      </w:pPr>
      <w:r>
        <w:rPr>
          <w:rFonts w:ascii="宋体" w:cs="宋体"/>
          <w:color w:val="auto"/>
          <w:szCs w:val="21"/>
        </w:rPr>
        <w:t>13.1</w:t>
      </w:r>
      <w:r>
        <w:rPr>
          <w:rFonts w:hint="eastAsia" w:ascii="宋体" w:cs="宋体"/>
          <w:color w:val="auto"/>
          <w:szCs w:val="21"/>
        </w:rPr>
        <w:t>投标人一旦报名并查看了本交易文件并参加投标，即被认为接受了本交易文件中的所有条件和规定。投标人必须严格按交易文件的要求编制投标文件，以便评委审核，否则，由此产生的一切后果由投标人承担。具体封装要求见本章第</w:t>
      </w:r>
      <w:r>
        <w:rPr>
          <w:rFonts w:ascii="宋体" w:cs="宋体"/>
          <w:color w:val="auto"/>
          <w:szCs w:val="21"/>
        </w:rPr>
        <w:t>26</w:t>
      </w:r>
      <w:r>
        <w:rPr>
          <w:rFonts w:hint="eastAsia" w:ascii="宋体" w:cs="宋体"/>
          <w:color w:val="auto"/>
          <w:szCs w:val="21"/>
        </w:rPr>
        <w:t>条。</w:t>
      </w:r>
    </w:p>
    <w:p>
      <w:pPr>
        <w:spacing w:line="440" w:lineRule="exact"/>
        <w:ind w:firstLine="420" w:firstLineChars="200"/>
        <w:rPr>
          <w:rFonts w:ascii="宋体" w:cs="宋体"/>
          <w:color w:val="auto"/>
          <w:szCs w:val="21"/>
        </w:rPr>
      </w:pPr>
      <w:r>
        <w:rPr>
          <w:rFonts w:ascii="宋体" w:cs="宋体"/>
          <w:color w:val="auto"/>
          <w:szCs w:val="21"/>
        </w:rPr>
        <w:t>13.2</w:t>
      </w:r>
      <w:r>
        <w:rPr>
          <w:rFonts w:hint="eastAsia" w:ascii="宋体" w:cs="宋体"/>
          <w:color w:val="auto"/>
          <w:szCs w:val="21"/>
          <w:lang w:eastAsia="zh-CN"/>
        </w:rPr>
        <w:t>法定代表人</w:t>
      </w:r>
      <w:r>
        <w:rPr>
          <w:rFonts w:hint="eastAsia" w:ascii="宋体" w:cs="宋体"/>
          <w:color w:val="auto"/>
          <w:szCs w:val="21"/>
        </w:rPr>
        <w:t>参加开标会议，应携带</w:t>
      </w:r>
      <w:r>
        <w:rPr>
          <w:rFonts w:hint="eastAsia" w:ascii="宋体" w:cs="宋体"/>
          <w:color w:val="auto"/>
          <w:szCs w:val="21"/>
          <w:lang w:eastAsia="zh-CN"/>
        </w:rPr>
        <w:t>法定代表人</w:t>
      </w:r>
      <w:r>
        <w:rPr>
          <w:rFonts w:hint="eastAsia" w:ascii="宋体" w:cs="宋体"/>
          <w:color w:val="auto"/>
          <w:szCs w:val="21"/>
        </w:rPr>
        <w:t>身份证明原件和本人有效身份证；委托代理人参加开标会议应携带</w:t>
      </w:r>
      <w:r>
        <w:rPr>
          <w:rFonts w:hint="eastAsia" w:ascii="宋体" w:cs="宋体"/>
          <w:color w:val="auto"/>
          <w:szCs w:val="21"/>
          <w:lang w:eastAsia="zh-CN"/>
        </w:rPr>
        <w:t>法定代表人</w:t>
      </w:r>
      <w:r>
        <w:rPr>
          <w:rFonts w:hint="eastAsia" w:ascii="宋体" w:cs="宋体"/>
          <w:color w:val="auto"/>
          <w:szCs w:val="21"/>
        </w:rPr>
        <w:t>授权书和本人有效身份证。</w:t>
      </w:r>
    </w:p>
    <w:p>
      <w:pPr>
        <w:spacing w:line="440" w:lineRule="exact"/>
        <w:rPr>
          <w:rFonts w:ascii="宋体" w:cs="宋体"/>
          <w:color w:val="auto"/>
          <w:szCs w:val="21"/>
        </w:rPr>
      </w:pPr>
    </w:p>
    <w:p>
      <w:pPr>
        <w:spacing w:line="440" w:lineRule="exact"/>
        <w:ind w:firstLine="420" w:firstLineChars="200"/>
        <w:rPr>
          <w:rFonts w:ascii="宋体" w:cs="宋体"/>
          <w:color w:val="auto"/>
          <w:szCs w:val="21"/>
        </w:rPr>
      </w:pPr>
      <w:r>
        <w:rPr>
          <w:rFonts w:ascii="宋体" w:cs="宋体"/>
          <w:color w:val="auto"/>
          <w:szCs w:val="21"/>
        </w:rPr>
        <w:t>13.3</w:t>
      </w:r>
      <w:r>
        <w:rPr>
          <w:rFonts w:hint="eastAsia" w:ascii="宋体" w:cs="宋体"/>
          <w:color w:val="auto"/>
          <w:szCs w:val="21"/>
          <w:lang w:eastAsia="zh-CN"/>
        </w:rPr>
        <w:t>法定代表人</w:t>
      </w:r>
      <w:r>
        <w:rPr>
          <w:rFonts w:hint="eastAsia" w:ascii="宋体" w:cs="宋体"/>
          <w:color w:val="auto"/>
          <w:szCs w:val="21"/>
        </w:rPr>
        <w:t>为同一个人的两个及两个以上法人，母公司、全资子公司及其控股公司，均不得同时参加本项目同一包别（标段）的投标。</w:t>
      </w:r>
    </w:p>
    <w:p>
      <w:pPr>
        <w:spacing w:line="440" w:lineRule="exact"/>
        <w:ind w:firstLine="420" w:firstLineChars="200"/>
        <w:rPr>
          <w:rFonts w:ascii="宋体" w:cs="宋体"/>
          <w:color w:val="auto"/>
          <w:szCs w:val="21"/>
        </w:rPr>
      </w:pPr>
      <w:r>
        <w:rPr>
          <w:rFonts w:ascii="宋体" w:cs="宋体"/>
          <w:color w:val="auto"/>
          <w:szCs w:val="21"/>
        </w:rPr>
        <w:t>13.4</w:t>
      </w:r>
      <w:r>
        <w:rPr>
          <w:rFonts w:hint="eastAsia" w:ascii="宋体" w:cs="宋体"/>
          <w:color w:val="auto"/>
          <w:szCs w:val="21"/>
        </w:rPr>
        <w:t>投标人被视为充分熟悉本招标项目所在地的与履行合同有关的各种情况，包括但不限于：</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1</w:t>
      </w:r>
      <w:r>
        <w:rPr>
          <w:rFonts w:hint="eastAsia" w:ascii="宋体" w:cs="宋体"/>
          <w:color w:val="auto"/>
          <w:szCs w:val="21"/>
        </w:rPr>
        <w:t>）国家对本次投标货物和服务的生产、安装调试、验收、维修等有关法律、法规及行业管理标准；</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2</w:t>
      </w:r>
      <w:r>
        <w:rPr>
          <w:rFonts w:hint="eastAsia" w:ascii="宋体" w:cs="宋体"/>
          <w:color w:val="auto"/>
          <w:szCs w:val="21"/>
        </w:rPr>
        <w:t>）安徽省及滁州市等有关管理部门的相关规定；</w:t>
      </w:r>
    </w:p>
    <w:p>
      <w:pPr>
        <w:spacing w:line="440" w:lineRule="exact"/>
        <w:ind w:firstLine="404" w:firstLineChars="200"/>
        <w:rPr>
          <w:rFonts w:ascii="宋体" w:cs="宋体"/>
          <w:color w:val="auto"/>
          <w:spacing w:val="-4"/>
          <w:szCs w:val="21"/>
        </w:rPr>
      </w:pPr>
      <w:r>
        <w:rPr>
          <w:rFonts w:hint="eastAsia" w:ascii="宋体" w:cs="宋体"/>
          <w:color w:val="auto"/>
          <w:spacing w:val="-4"/>
          <w:szCs w:val="21"/>
        </w:rPr>
        <w:t>（</w:t>
      </w:r>
      <w:r>
        <w:rPr>
          <w:rFonts w:ascii="宋体" w:cs="宋体"/>
          <w:color w:val="auto"/>
          <w:spacing w:val="-4"/>
          <w:szCs w:val="21"/>
        </w:rPr>
        <w:t>3</w:t>
      </w:r>
      <w:r>
        <w:rPr>
          <w:rFonts w:hint="eastAsia" w:ascii="宋体" w:cs="宋体"/>
          <w:color w:val="auto"/>
          <w:spacing w:val="-4"/>
          <w:szCs w:val="21"/>
        </w:rPr>
        <w:t>）</w:t>
      </w:r>
      <w:r>
        <w:rPr>
          <w:rFonts w:hint="eastAsia" w:ascii="宋体" w:cs="宋体"/>
          <w:color w:val="auto"/>
          <w:szCs w:val="21"/>
        </w:rPr>
        <w:t>招标人的相关场地情况、基础建设、电力供应情况及相关设计标准。</w:t>
      </w:r>
    </w:p>
    <w:p>
      <w:pPr>
        <w:spacing w:line="440" w:lineRule="exact"/>
        <w:ind w:firstLine="420" w:firstLineChars="200"/>
        <w:rPr>
          <w:rFonts w:ascii="宋体" w:cs="宋体"/>
          <w:color w:val="auto"/>
          <w:szCs w:val="21"/>
        </w:rPr>
      </w:pPr>
      <w:r>
        <w:rPr>
          <w:rFonts w:ascii="宋体" w:cs="宋体"/>
          <w:color w:val="auto"/>
          <w:szCs w:val="21"/>
        </w:rPr>
        <w:t>14.</w:t>
      </w:r>
      <w:r>
        <w:rPr>
          <w:rFonts w:hint="eastAsia" w:ascii="宋体" w:cs="宋体"/>
          <w:color w:val="auto"/>
          <w:szCs w:val="21"/>
        </w:rPr>
        <w:t>本交易文件不再对上述情况进行描述。</w:t>
      </w:r>
    </w:p>
    <w:p>
      <w:pPr>
        <w:widowControl w:val="0"/>
        <w:snapToGrid w:val="0"/>
        <w:spacing w:beforeLines="50" w:afterLines="50" w:line="440" w:lineRule="exact"/>
        <w:jc w:val="center"/>
        <w:outlineLvl w:val="0"/>
        <w:rPr>
          <w:rFonts w:ascii="宋体"/>
          <w:b/>
          <w:color w:val="auto"/>
          <w:sz w:val="24"/>
          <w:szCs w:val="24"/>
        </w:rPr>
      </w:pPr>
      <w:r>
        <w:rPr>
          <w:rFonts w:hint="eastAsia" w:ascii="宋体"/>
          <w:b/>
          <w:color w:val="auto"/>
          <w:sz w:val="24"/>
          <w:szCs w:val="24"/>
        </w:rPr>
        <w:t>（二）交易文件</w:t>
      </w:r>
    </w:p>
    <w:p>
      <w:pPr>
        <w:snapToGrid w:val="0"/>
        <w:spacing w:line="440" w:lineRule="exact"/>
        <w:ind w:firstLine="422" w:firstLineChars="200"/>
        <w:rPr>
          <w:rFonts w:ascii="黑体" w:eastAsia="黑体" w:cs="宋体"/>
          <w:b/>
          <w:color w:val="auto"/>
          <w:szCs w:val="21"/>
        </w:rPr>
      </w:pPr>
      <w:r>
        <w:rPr>
          <w:rFonts w:ascii="黑体" w:eastAsia="黑体" w:cs="宋体"/>
          <w:b/>
          <w:color w:val="auto"/>
          <w:szCs w:val="21"/>
        </w:rPr>
        <w:t xml:space="preserve">15. </w:t>
      </w:r>
      <w:r>
        <w:rPr>
          <w:rFonts w:hint="eastAsia" w:ascii="黑体" w:eastAsia="黑体" w:cs="宋体"/>
          <w:b/>
          <w:color w:val="auto"/>
          <w:szCs w:val="21"/>
        </w:rPr>
        <w:t>交易文件的编制依据</w:t>
      </w:r>
    </w:p>
    <w:p>
      <w:pPr>
        <w:spacing w:line="440" w:lineRule="exact"/>
        <w:ind w:firstLine="420" w:firstLineChars="200"/>
        <w:rPr>
          <w:rFonts w:ascii="宋体" w:cs="宋体"/>
          <w:color w:val="auto"/>
          <w:szCs w:val="21"/>
        </w:rPr>
      </w:pPr>
      <w:r>
        <w:rPr>
          <w:rFonts w:hint="eastAsia" w:ascii="宋体" w:cs="宋体"/>
          <w:color w:val="auto"/>
          <w:szCs w:val="21"/>
        </w:rPr>
        <w:t>根据《中华人民共和国招标投标法》、《中华人民共和国政府采购法》、《政府采购货物和服务招标投标管理办法》和《中华人民共和国合同法》</w:t>
      </w:r>
      <w:r>
        <w:rPr>
          <w:rFonts w:hint="eastAsia" w:ascii="宋体" w:cs="宋体"/>
          <w:color w:val="auto"/>
          <w:spacing w:val="-2"/>
          <w:szCs w:val="21"/>
        </w:rPr>
        <w:t>等相关法律法规和规章及部、省、市级规范性文件的规定，编制本交易文件。</w:t>
      </w:r>
    </w:p>
    <w:p>
      <w:pPr>
        <w:snapToGrid w:val="0"/>
        <w:spacing w:line="440" w:lineRule="exact"/>
        <w:ind w:firstLine="422" w:firstLineChars="200"/>
        <w:rPr>
          <w:rFonts w:ascii="黑体" w:eastAsia="黑体" w:cs="宋体"/>
          <w:b/>
          <w:color w:val="auto"/>
          <w:szCs w:val="21"/>
        </w:rPr>
      </w:pPr>
      <w:r>
        <w:rPr>
          <w:rFonts w:ascii="黑体" w:eastAsia="黑体" w:cs="宋体"/>
          <w:b/>
          <w:color w:val="auto"/>
          <w:szCs w:val="21"/>
        </w:rPr>
        <w:t xml:space="preserve">16. </w:t>
      </w:r>
      <w:r>
        <w:rPr>
          <w:rFonts w:hint="eastAsia" w:ascii="黑体" w:eastAsia="黑体" w:cs="宋体"/>
          <w:b/>
          <w:color w:val="auto"/>
          <w:szCs w:val="21"/>
        </w:rPr>
        <w:t>交易文件的组成</w:t>
      </w:r>
    </w:p>
    <w:p>
      <w:pPr>
        <w:spacing w:line="440" w:lineRule="exact"/>
        <w:ind w:firstLine="420" w:firstLineChars="200"/>
        <w:rPr>
          <w:rFonts w:ascii="宋体" w:cs="宋体"/>
          <w:color w:val="auto"/>
          <w:szCs w:val="21"/>
        </w:rPr>
      </w:pPr>
      <w:r>
        <w:rPr>
          <w:rFonts w:ascii="宋体" w:cs="宋体"/>
          <w:color w:val="auto"/>
          <w:szCs w:val="21"/>
        </w:rPr>
        <w:t xml:space="preserve">16.1 </w:t>
      </w:r>
      <w:r>
        <w:rPr>
          <w:rFonts w:hint="eastAsia" w:ascii="宋体" w:cs="宋体"/>
          <w:color w:val="auto"/>
          <w:szCs w:val="21"/>
        </w:rPr>
        <w:t>交易文件包括内容：</w:t>
      </w:r>
    </w:p>
    <w:p>
      <w:pPr>
        <w:spacing w:line="440" w:lineRule="exact"/>
        <w:ind w:firstLine="420" w:firstLineChars="200"/>
        <w:rPr>
          <w:rFonts w:ascii="宋体" w:cs="宋体"/>
          <w:color w:val="auto"/>
          <w:szCs w:val="21"/>
        </w:rPr>
      </w:pPr>
      <w:r>
        <w:rPr>
          <w:rFonts w:hint="eastAsia" w:ascii="宋体" w:cs="宋体"/>
          <w:color w:val="auto"/>
          <w:szCs w:val="21"/>
        </w:rPr>
        <w:t>第一章</w:t>
      </w:r>
      <w:r>
        <w:rPr>
          <w:rFonts w:ascii="宋体" w:cs="宋体"/>
          <w:color w:val="auto"/>
          <w:szCs w:val="21"/>
        </w:rPr>
        <w:t xml:space="preserve">  </w:t>
      </w:r>
      <w:r>
        <w:rPr>
          <w:rFonts w:hint="eastAsia" w:ascii="宋体" w:cs="宋体"/>
          <w:color w:val="auto"/>
          <w:szCs w:val="21"/>
        </w:rPr>
        <w:t>招标公告</w:t>
      </w:r>
    </w:p>
    <w:p>
      <w:pPr>
        <w:spacing w:line="440" w:lineRule="exact"/>
        <w:ind w:firstLine="420" w:firstLineChars="200"/>
        <w:rPr>
          <w:rFonts w:ascii="宋体" w:cs="宋体"/>
          <w:color w:val="auto"/>
          <w:szCs w:val="21"/>
        </w:rPr>
      </w:pPr>
      <w:r>
        <w:rPr>
          <w:rFonts w:hint="eastAsia" w:ascii="宋体" w:cs="宋体"/>
          <w:color w:val="auto"/>
          <w:szCs w:val="21"/>
        </w:rPr>
        <w:t>第二章</w:t>
      </w:r>
      <w:r>
        <w:rPr>
          <w:rFonts w:ascii="宋体" w:cs="宋体"/>
          <w:color w:val="auto"/>
          <w:szCs w:val="21"/>
        </w:rPr>
        <w:t xml:space="preserve">  </w:t>
      </w:r>
      <w:r>
        <w:rPr>
          <w:rFonts w:hint="eastAsia" w:ascii="宋体" w:cs="宋体"/>
          <w:color w:val="auto"/>
          <w:szCs w:val="21"/>
        </w:rPr>
        <w:t>投标须知</w:t>
      </w:r>
    </w:p>
    <w:p>
      <w:pPr>
        <w:spacing w:line="440" w:lineRule="exact"/>
        <w:ind w:firstLine="420" w:firstLineChars="200"/>
        <w:rPr>
          <w:rFonts w:ascii="宋体" w:cs="宋体"/>
          <w:color w:val="auto"/>
          <w:szCs w:val="21"/>
        </w:rPr>
      </w:pPr>
      <w:r>
        <w:rPr>
          <w:rFonts w:hint="eastAsia" w:ascii="宋体" w:cs="宋体"/>
          <w:color w:val="auto"/>
          <w:szCs w:val="21"/>
        </w:rPr>
        <w:t>第三章</w:t>
      </w:r>
      <w:r>
        <w:rPr>
          <w:rFonts w:ascii="宋体" w:cs="宋体"/>
          <w:color w:val="auto"/>
          <w:szCs w:val="21"/>
        </w:rPr>
        <w:t xml:space="preserve">  </w:t>
      </w:r>
      <w:r>
        <w:rPr>
          <w:rFonts w:hint="eastAsia" w:ascii="宋体" w:cs="宋体"/>
          <w:color w:val="auto"/>
          <w:szCs w:val="21"/>
        </w:rPr>
        <w:t>评标办法</w:t>
      </w:r>
    </w:p>
    <w:p>
      <w:pPr>
        <w:spacing w:line="440" w:lineRule="exact"/>
        <w:ind w:firstLine="420" w:firstLineChars="200"/>
        <w:rPr>
          <w:rFonts w:ascii="宋体" w:cs="宋体"/>
          <w:color w:val="auto"/>
          <w:szCs w:val="21"/>
        </w:rPr>
      </w:pPr>
      <w:r>
        <w:rPr>
          <w:rFonts w:hint="eastAsia" w:ascii="宋体" w:cs="宋体"/>
          <w:color w:val="auto"/>
          <w:szCs w:val="21"/>
        </w:rPr>
        <w:t>第四章</w:t>
      </w:r>
      <w:r>
        <w:rPr>
          <w:rFonts w:ascii="宋体" w:cs="宋体"/>
          <w:color w:val="auto"/>
          <w:szCs w:val="21"/>
        </w:rPr>
        <w:t xml:space="preserve">  </w:t>
      </w:r>
      <w:r>
        <w:rPr>
          <w:rFonts w:hint="eastAsia" w:ascii="宋体" w:cs="宋体"/>
          <w:color w:val="auto"/>
          <w:szCs w:val="21"/>
        </w:rPr>
        <w:t>采购内容及技术参数</w:t>
      </w:r>
    </w:p>
    <w:p>
      <w:pPr>
        <w:spacing w:line="440" w:lineRule="exact"/>
        <w:ind w:firstLine="420" w:firstLineChars="200"/>
        <w:rPr>
          <w:rFonts w:ascii="宋体" w:cs="宋体"/>
          <w:color w:val="auto"/>
          <w:szCs w:val="21"/>
        </w:rPr>
      </w:pPr>
      <w:r>
        <w:rPr>
          <w:rFonts w:hint="eastAsia" w:ascii="宋体" w:cs="宋体"/>
          <w:color w:val="auto"/>
          <w:szCs w:val="21"/>
        </w:rPr>
        <w:t>第五章</w:t>
      </w:r>
      <w:r>
        <w:rPr>
          <w:rFonts w:ascii="宋体" w:cs="宋体"/>
          <w:color w:val="auto"/>
          <w:szCs w:val="21"/>
        </w:rPr>
        <w:t xml:space="preserve">  </w:t>
      </w:r>
      <w:r>
        <w:rPr>
          <w:rFonts w:hint="eastAsia" w:ascii="宋体" w:cs="宋体"/>
          <w:color w:val="auto"/>
          <w:szCs w:val="21"/>
        </w:rPr>
        <w:t>合同条款及格式</w:t>
      </w:r>
    </w:p>
    <w:p>
      <w:pPr>
        <w:spacing w:line="440" w:lineRule="exact"/>
        <w:ind w:firstLine="420" w:firstLineChars="200"/>
        <w:rPr>
          <w:rFonts w:ascii="宋体" w:cs="宋体"/>
          <w:color w:val="auto"/>
          <w:szCs w:val="21"/>
        </w:rPr>
      </w:pPr>
      <w:r>
        <w:rPr>
          <w:rFonts w:hint="eastAsia" w:ascii="宋体" w:cs="宋体"/>
          <w:color w:val="auto"/>
          <w:szCs w:val="21"/>
        </w:rPr>
        <w:t>第六章</w:t>
      </w:r>
      <w:r>
        <w:rPr>
          <w:rFonts w:ascii="宋体" w:cs="宋体"/>
          <w:color w:val="auto"/>
          <w:szCs w:val="21"/>
        </w:rPr>
        <w:t xml:space="preserve">  </w:t>
      </w:r>
      <w:r>
        <w:rPr>
          <w:rFonts w:hint="eastAsia" w:ascii="宋体" w:cs="宋体"/>
          <w:color w:val="auto"/>
          <w:szCs w:val="21"/>
        </w:rPr>
        <w:t>投标文件格式文本</w:t>
      </w:r>
    </w:p>
    <w:p>
      <w:pPr>
        <w:spacing w:line="440" w:lineRule="exact"/>
        <w:ind w:firstLine="420" w:firstLineChars="200"/>
        <w:rPr>
          <w:rFonts w:ascii="宋体" w:cs="宋体"/>
          <w:color w:val="auto"/>
          <w:szCs w:val="21"/>
        </w:rPr>
      </w:pPr>
      <w:r>
        <w:rPr>
          <w:rFonts w:hint="eastAsia" w:ascii="宋体" w:cs="宋体"/>
          <w:color w:val="auto"/>
          <w:szCs w:val="21"/>
        </w:rPr>
        <w:t>第七章</w:t>
      </w:r>
      <w:r>
        <w:rPr>
          <w:rFonts w:ascii="宋体" w:cs="宋体"/>
          <w:color w:val="auto"/>
          <w:szCs w:val="21"/>
        </w:rPr>
        <w:t xml:space="preserve">  </w:t>
      </w:r>
      <w:r>
        <w:rPr>
          <w:rFonts w:hint="eastAsia" w:ascii="宋体" w:cs="宋体"/>
          <w:color w:val="auto"/>
          <w:szCs w:val="21"/>
        </w:rPr>
        <w:t>招标单位、招标代理机构对本文件的确认</w:t>
      </w:r>
    </w:p>
    <w:p>
      <w:pPr>
        <w:spacing w:line="440" w:lineRule="exact"/>
        <w:ind w:firstLine="420" w:firstLineChars="200"/>
        <w:rPr>
          <w:rFonts w:ascii="宋体" w:cs="宋体"/>
          <w:color w:val="auto"/>
          <w:szCs w:val="21"/>
        </w:rPr>
      </w:pPr>
      <w:r>
        <w:rPr>
          <w:rFonts w:ascii="宋体" w:cs="宋体"/>
          <w:color w:val="auto"/>
          <w:szCs w:val="21"/>
        </w:rPr>
        <w:t xml:space="preserve">16.2 </w:t>
      </w:r>
      <w:r>
        <w:rPr>
          <w:rFonts w:hint="eastAsia" w:ascii="宋体" w:cs="宋体"/>
          <w:color w:val="auto"/>
          <w:szCs w:val="21"/>
        </w:rPr>
        <w:t>除</w:t>
      </w:r>
      <w:r>
        <w:rPr>
          <w:rFonts w:ascii="宋体" w:cs="宋体"/>
          <w:color w:val="auto"/>
          <w:szCs w:val="21"/>
        </w:rPr>
        <w:t>16.1</w:t>
      </w:r>
      <w:r>
        <w:rPr>
          <w:rFonts w:hint="eastAsia" w:ascii="宋体" w:cs="宋体"/>
          <w:color w:val="auto"/>
          <w:szCs w:val="21"/>
        </w:rPr>
        <w:t>内容外，招标答疑亦为交易文件的组成部分，对招标人和投标人起约束作用。</w:t>
      </w:r>
    </w:p>
    <w:p>
      <w:pPr>
        <w:spacing w:line="440" w:lineRule="exact"/>
        <w:ind w:firstLine="420" w:firstLineChars="200"/>
        <w:rPr>
          <w:rFonts w:ascii="宋体" w:cs="宋体"/>
          <w:color w:val="auto"/>
          <w:szCs w:val="21"/>
        </w:rPr>
      </w:pPr>
      <w:r>
        <w:rPr>
          <w:rFonts w:ascii="宋体" w:cs="宋体"/>
          <w:color w:val="auto"/>
          <w:szCs w:val="21"/>
        </w:rPr>
        <w:t>16.3</w:t>
      </w:r>
      <w:r>
        <w:rPr>
          <w:rFonts w:hint="eastAsia" w:ascii="宋体" w:cs="宋体"/>
          <w:color w:val="auto"/>
          <w:szCs w:val="21"/>
        </w:rPr>
        <w:t>投标人应仔细阅读和检查交易文件的全部内容。如发现缺页或附件不全，应及时向招标人提出，以便补齐。如有疑问，应在投标人须知前附表规定的方式要求招标人对交易文件予以澄清。</w:t>
      </w:r>
    </w:p>
    <w:p>
      <w:pPr>
        <w:spacing w:line="440" w:lineRule="exact"/>
        <w:ind w:firstLine="420" w:firstLineChars="200"/>
        <w:jc w:val="left"/>
        <w:rPr>
          <w:rFonts w:ascii="宋体" w:cs="宋体"/>
          <w:color w:val="auto"/>
          <w:szCs w:val="21"/>
        </w:rPr>
      </w:pPr>
      <w:r>
        <w:rPr>
          <w:rFonts w:ascii="宋体" w:cs="宋体"/>
          <w:color w:val="auto"/>
          <w:szCs w:val="21"/>
        </w:rPr>
        <w:t xml:space="preserve">16.4 </w:t>
      </w:r>
      <w:r>
        <w:rPr>
          <w:rFonts w:hint="eastAsia" w:ascii="宋体" w:cs="宋体"/>
          <w:color w:val="auto"/>
          <w:szCs w:val="21"/>
        </w:rPr>
        <w:t>交易文件的澄清将在</w:t>
      </w:r>
      <w:r>
        <w:rPr>
          <w:rFonts w:hint="eastAsia" w:ascii="宋体" w:cs="宋体"/>
          <w:szCs w:val="21"/>
          <w:lang w:eastAsia="zh-CN"/>
        </w:rPr>
        <w:t>滁州市科学技术馆</w:t>
      </w:r>
      <w:r>
        <w:rPr>
          <w:rFonts w:hint="eastAsia" w:ascii="宋体" w:cs="宋体"/>
          <w:szCs w:val="21"/>
        </w:rPr>
        <w:t>官网</w:t>
      </w:r>
      <w:r>
        <w:rPr>
          <w:rFonts w:hint="eastAsia" w:ascii="宋体" w:cs="宋体"/>
          <w:szCs w:val="21"/>
          <w:lang w:eastAsia="zh-CN"/>
        </w:rPr>
        <w:t>（http://www.czstm.org.cn/default.aspx）</w:t>
      </w:r>
      <w:r>
        <w:rPr>
          <w:rFonts w:hint="eastAsia" w:ascii="宋体" w:cs="宋体"/>
          <w:color w:val="auto"/>
          <w:szCs w:val="21"/>
        </w:rPr>
        <w:t>发布，但不指明澄清问题的来源。如果澄清内容影响投标文件编制的，将相应延长投标截止时间。</w:t>
      </w:r>
    </w:p>
    <w:p>
      <w:pPr>
        <w:snapToGrid w:val="0"/>
        <w:spacing w:line="440" w:lineRule="exact"/>
        <w:ind w:firstLine="422" w:firstLineChars="200"/>
        <w:rPr>
          <w:rFonts w:ascii="黑体" w:eastAsia="黑体" w:cs="宋体"/>
          <w:b/>
          <w:bCs/>
          <w:color w:val="auto"/>
          <w:szCs w:val="21"/>
        </w:rPr>
      </w:pPr>
      <w:r>
        <w:rPr>
          <w:rFonts w:ascii="黑体" w:eastAsia="黑体" w:cs="宋体"/>
          <w:b/>
          <w:bCs/>
          <w:color w:val="auto"/>
          <w:szCs w:val="21"/>
        </w:rPr>
        <w:t xml:space="preserve">17. </w:t>
      </w:r>
      <w:r>
        <w:rPr>
          <w:rFonts w:hint="eastAsia" w:ascii="黑体" w:eastAsia="黑体" w:cs="宋体"/>
          <w:b/>
          <w:bCs/>
          <w:color w:val="auto"/>
          <w:szCs w:val="21"/>
        </w:rPr>
        <w:t>交易文件的修改、补充、解释</w:t>
      </w:r>
    </w:p>
    <w:p>
      <w:pPr>
        <w:spacing w:line="440" w:lineRule="exact"/>
        <w:ind w:firstLine="420" w:firstLineChars="200"/>
        <w:rPr>
          <w:rFonts w:ascii="宋体" w:cs="宋体"/>
          <w:color w:val="auto"/>
          <w:szCs w:val="21"/>
        </w:rPr>
      </w:pPr>
      <w:r>
        <w:rPr>
          <w:rFonts w:ascii="宋体" w:cs="宋体"/>
          <w:color w:val="auto"/>
          <w:szCs w:val="21"/>
        </w:rPr>
        <w:t xml:space="preserve">17.1 </w:t>
      </w:r>
      <w:r>
        <w:rPr>
          <w:rFonts w:hint="eastAsia" w:ascii="宋体" w:cs="宋体"/>
          <w:color w:val="auto"/>
          <w:szCs w:val="21"/>
        </w:rPr>
        <w:t>交易文件发出后，招标人在规定的投标截止时间前可对交易文件进行必要的修改和补充，并以澄清公告形式在</w:t>
      </w:r>
      <w:r>
        <w:rPr>
          <w:rFonts w:hint="eastAsia" w:ascii="宋体" w:cs="宋体"/>
          <w:szCs w:val="21"/>
          <w:lang w:eastAsia="zh-CN"/>
        </w:rPr>
        <w:t>滁州市科学技术馆</w:t>
      </w:r>
      <w:r>
        <w:rPr>
          <w:rFonts w:hint="eastAsia" w:ascii="宋体" w:cs="宋体"/>
          <w:szCs w:val="21"/>
        </w:rPr>
        <w:t>官网</w:t>
      </w:r>
      <w:r>
        <w:rPr>
          <w:rFonts w:hint="eastAsia" w:ascii="宋体" w:cs="宋体"/>
          <w:szCs w:val="21"/>
          <w:lang w:eastAsia="zh-CN"/>
        </w:rPr>
        <w:t>（http://www.czstm.org.cn/default.aspx）</w:t>
      </w:r>
      <w:r>
        <w:rPr>
          <w:rFonts w:hint="eastAsia" w:ascii="宋体" w:cs="宋体"/>
          <w:color w:val="auto"/>
          <w:szCs w:val="21"/>
        </w:rPr>
        <w:t>予以公告，请各位投标人注意查看有关澄清内容，如不及时查看造成后果由投标人自负。交易文件的修改、补充等内容作为交易文件的组成部分，具有约束作用。</w:t>
      </w:r>
    </w:p>
    <w:p>
      <w:pPr>
        <w:spacing w:line="440" w:lineRule="exact"/>
        <w:ind w:firstLine="420" w:firstLineChars="200"/>
        <w:rPr>
          <w:rFonts w:ascii="宋体" w:cs="宋体"/>
          <w:bCs/>
          <w:color w:val="auto"/>
          <w:szCs w:val="21"/>
        </w:rPr>
      </w:pPr>
      <w:r>
        <w:rPr>
          <w:rFonts w:ascii="宋体" w:cs="宋体"/>
          <w:bCs/>
          <w:color w:val="auto"/>
          <w:szCs w:val="21"/>
        </w:rPr>
        <w:t xml:space="preserve">17.2 </w:t>
      </w:r>
      <w:r>
        <w:rPr>
          <w:rFonts w:hint="eastAsia" w:ascii="宋体" w:cs="宋体"/>
          <w:bCs/>
          <w:color w:val="auto"/>
          <w:szCs w:val="21"/>
        </w:rPr>
        <w:t>投标人应在投标截止时间前关注原采购信息发布媒体上有关本项目有无变更公告，如不及时查看造成后果由投标人自负。</w:t>
      </w:r>
    </w:p>
    <w:p>
      <w:pPr>
        <w:spacing w:line="440" w:lineRule="exact"/>
        <w:ind w:firstLine="420" w:firstLineChars="200"/>
        <w:rPr>
          <w:rFonts w:ascii="宋体" w:cs="宋体"/>
          <w:bCs/>
          <w:color w:val="auto"/>
          <w:szCs w:val="21"/>
        </w:rPr>
      </w:pPr>
      <w:r>
        <w:rPr>
          <w:rFonts w:ascii="宋体" w:cs="宋体"/>
          <w:bCs/>
          <w:color w:val="auto"/>
          <w:szCs w:val="21"/>
        </w:rPr>
        <w:t>17.3</w:t>
      </w:r>
      <w:r>
        <w:rPr>
          <w:rFonts w:hint="eastAsia" w:ascii="宋体" w:cs="宋体"/>
          <w:bCs/>
          <w:color w:val="auto"/>
          <w:szCs w:val="21"/>
        </w:rPr>
        <w:t>交易文件的解释</w:t>
      </w:r>
    </w:p>
    <w:p>
      <w:pPr>
        <w:spacing w:line="440" w:lineRule="exact"/>
        <w:ind w:firstLine="420" w:firstLineChars="200"/>
        <w:rPr>
          <w:rFonts w:ascii="宋体" w:cs="宋体"/>
          <w:color w:val="auto"/>
          <w:szCs w:val="21"/>
        </w:rPr>
      </w:pPr>
      <w:r>
        <w:rPr>
          <w:rFonts w:hint="eastAsia" w:ascii="宋体" w:cs="宋体"/>
          <w:color w:val="auto"/>
          <w:szCs w:val="21"/>
        </w:rPr>
        <w:t>本交易文件由招标人（或其委托的招标代理机构）负责解释。</w:t>
      </w:r>
    </w:p>
    <w:p>
      <w:pPr>
        <w:snapToGrid w:val="0"/>
        <w:spacing w:line="440" w:lineRule="exact"/>
        <w:ind w:firstLine="422" w:firstLineChars="200"/>
        <w:rPr>
          <w:rFonts w:ascii="黑体" w:eastAsia="黑体" w:cs="宋体"/>
          <w:b/>
          <w:bCs/>
          <w:color w:val="auto"/>
          <w:szCs w:val="21"/>
        </w:rPr>
      </w:pPr>
      <w:r>
        <w:rPr>
          <w:rFonts w:ascii="黑体" w:eastAsia="黑体" w:cs="宋体"/>
          <w:b/>
          <w:bCs/>
          <w:color w:val="auto"/>
          <w:szCs w:val="21"/>
        </w:rPr>
        <w:t xml:space="preserve">18. </w:t>
      </w:r>
      <w:r>
        <w:rPr>
          <w:rFonts w:hint="eastAsia" w:ascii="黑体" w:eastAsia="黑体" w:cs="宋体"/>
          <w:b/>
          <w:bCs/>
          <w:color w:val="auto"/>
          <w:szCs w:val="21"/>
        </w:rPr>
        <w:t>交易文件的发出</w:t>
      </w:r>
    </w:p>
    <w:p>
      <w:pPr>
        <w:spacing w:line="440" w:lineRule="exact"/>
        <w:ind w:firstLine="420" w:firstLineChars="200"/>
        <w:rPr>
          <w:rFonts w:ascii="宋体" w:cs="宋体"/>
          <w:bCs/>
          <w:color w:val="auto"/>
          <w:szCs w:val="21"/>
        </w:rPr>
      </w:pPr>
      <w:r>
        <w:rPr>
          <w:rFonts w:ascii="宋体" w:cs="宋体"/>
          <w:bCs/>
          <w:color w:val="auto"/>
          <w:szCs w:val="21"/>
        </w:rPr>
        <w:t xml:space="preserve">18.1  </w:t>
      </w:r>
      <w:r>
        <w:rPr>
          <w:rFonts w:hint="eastAsia" w:ascii="宋体" w:cs="宋体"/>
          <w:bCs/>
          <w:color w:val="auto"/>
          <w:szCs w:val="21"/>
        </w:rPr>
        <w:t>交易文件、交易文件的澄清、修改、补充及招标答疑等均应采购人审核后，方可发出。</w:t>
      </w:r>
    </w:p>
    <w:p>
      <w:pPr>
        <w:snapToGrid w:val="0"/>
        <w:spacing w:line="440" w:lineRule="exact"/>
        <w:ind w:firstLine="420" w:firstLineChars="200"/>
        <w:rPr>
          <w:rFonts w:ascii="宋体" w:cs="宋体"/>
          <w:bCs/>
          <w:color w:val="auto"/>
          <w:szCs w:val="21"/>
        </w:rPr>
      </w:pPr>
      <w:r>
        <w:rPr>
          <w:rFonts w:ascii="宋体" w:cs="宋体"/>
          <w:bCs/>
          <w:color w:val="auto"/>
          <w:szCs w:val="21"/>
        </w:rPr>
        <w:t xml:space="preserve">19. </w:t>
      </w:r>
      <w:r>
        <w:rPr>
          <w:rFonts w:hint="eastAsia" w:ascii="宋体" w:cs="宋体"/>
          <w:bCs/>
          <w:color w:val="auto"/>
          <w:szCs w:val="21"/>
        </w:rPr>
        <w:t>凡需要设置样品情形时，必须明确是否需要随样品提交检测报告，并明确检测机构的要求、检测内容、中标样品封存等事项。（评标委员会无法判断样品是否合格且样品需要提供给第三方权威检测机构检测的</w:t>
      </w:r>
      <w:r>
        <w:rPr>
          <w:rFonts w:ascii="宋体" w:cs="宋体"/>
          <w:bCs/>
          <w:color w:val="auto"/>
          <w:szCs w:val="21"/>
        </w:rPr>
        <w:t>,</w:t>
      </w:r>
      <w:r>
        <w:rPr>
          <w:rFonts w:hint="eastAsia" w:ascii="宋体" w:cs="宋体"/>
          <w:bCs/>
          <w:color w:val="auto"/>
          <w:szCs w:val="21"/>
        </w:rPr>
        <w:t>在投标人提供招标人认可的第三方权威检测机构检测报告后，评标委员会推荐的中标候选人方可生效，采购人或代理机构发布中标（成交）结果公告。</w:t>
      </w:r>
    </w:p>
    <w:p>
      <w:pPr>
        <w:snapToGrid w:val="0"/>
        <w:spacing w:line="440" w:lineRule="exact"/>
        <w:ind w:firstLine="420" w:firstLineChars="200"/>
        <w:rPr>
          <w:rFonts w:ascii="宋体" w:cs="宋体"/>
          <w:bCs/>
          <w:color w:val="auto"/>
          <w:szCs w:val="21"/>
        </w:rPr>
      </w:pPr>
      <w:r>
        <w:rPr>
          <w:rFonts w:hint="eastAsia" w:ascii="宋体" w:cs="宋体"/>
          <w:bCs/>
          <w:color w:val="auto"/>
          <w:szCs w:val="21"/>
        </w:rPr>
        <w:t>交易文件中应明确样品送检方式、检测费用支付方法、投标人在规定时间内无法提供第三方权威检测机构检测报告的处理方式。</w:t>
      </w:r>
    </w:p>
    <w:p>
      <w:pPr>
        <w:widowControl w:val="0"/>
        <w:snapToGrid w:val="0"/>
        <w:spacing w:beforeLines="50" w:afterLines="50" w:line="440" w:lineRule="exact"/>
        <w:jc w:val="center"/>
        <w:outlineLvl w:val="0"/>
        <w:rPr>
          <w:rFonts w:ascii="宋体"/>
          <w:b/>
          <w:color w:val="auto"/>
          <w:sz w:val="24"/>
          <w:szCs w:val="24"/>
        </w:rPr>
      </w:pPr>
      <w:r>
        <w:rPr>
          <w:rFonts w:hint="eastAsia" w:ascii="宋体"/>
          <w:b/>
          <w:color w:val="auto"/>
          <w:sz w:val="24"/>
          <w:szCs w:val="24"/>
        </w:rPr>
        <w:t>（三）投标文件的编制</w:t>
      </w:r>
    </w:p>
    <w:p>
      <w:pPr>
        <w:spacing w:line="440" w:lineRule="exact"/>
        <w:ind w:firstLine="422" w:firstLineChars="200"/>
        <w:rPr>
          <w:rFonts w:ascii="黑体" w:eastAsia="黑体" w:cs="宋体"/>
          <w:b/>
          <w:color w:val="auto"/>
          <w:szCs w:val="21"/>
        </w:rPr>
      </w:pPr>
      <w:r>
        <w:rPr>
          <w:rFonts w:ascii="黑体" w:eastAsia="黑体" w:cs="宋体"/>
          <w:b/>
          <w:color w:val="auto"/>
          <w:szCs w:val="21"/>
        </w:rPr>
        <w:t xml:space="preserve">20. </w:t>
      </w:r>
      <w:r>
        <w:rPr>
          <w:rFonts w:hint="eastAsia" w:ascii="黑体" w:eastAsia="黑体" w:cs="宋体"/>
          <w:b/>
          <w:color w:val="auto"/>
          <w:szCs w:val="21"/>
        </w:rPr>
        <w:t>投标的语言及度量衡单位</w:t>
      </w:r>
    </w:p>
    <w:p>
      <w:pPr>
        <w:widowControl w:val="0"/>
        <w:spacing w:line="440" w:lineRule="exact"/>
        <w:ind w:firstLine="420" w:firstLineChars="200"/>
        <w:textAlignment w:val="auto"/>
        <w:rPr>
          <w:rFonts w:ascii="宋体" w:cs="宋体"/>
          <w:color w:val="auto"/>
          <w:szCs w:val="21"/>
        </w:rPr>
      </w:pPr>
      <w:r>
        <w:rPr>
          <w:rFonts w:ascii="宋体" w:cs="宋体"/>
          <w:color w:val="auto"/>
          <w:szCs w:val="21"/>
        </w:rPr>
        <w:t>20.1</w:t>
      </w:r>
      <w:r>
        <w:rPr>
          <w:rFonts w:hint="eastAsia" w:ascii="宋体" w:cs="宋体"/>
          <w:color w:val="auto"/>
          <w:szCs w:val="21"/>
        </w:rPr>
        <w:t>投标人提交的投标文件、技术文件和资料，包括图纸中的说明，以及投标人与招标人就有关投标的所有来往函电均应使用中文。投标文件中若有英文或其他语言文字的资料，应提供相应的中文翻译资料。对不同文本投标文件的解释发生异议的，以中文文本为准。</w:t>
      </w:r>
    </w:p>
    <w:p>
      <w:pPr>
        <w:widowControl w:val="0"/>
        <w:spacing w:line="440" w:lineRule="exact"/>
        <w:ind w:firstLine="420" w:firstLineChars="200"/>
        <w:textAlignment w:val="auto"/>
        <w:rPr>
          <w:rFonts w:ascii="宋体" w:cs="宋体"/>
          <w:color w:val="auto"/>
          <w:szCs w:val="21"/>
        </w:rPr>
      </w:pPr>
      <w:r>
        <w:rPr>
          <w:rFonts w:ascii="宋体" w:cs="宋体"/>
          <w:color w:val="auto"/>
          <w:szCs w:val="21"/>
        </w:rPr>
        <w:t>20.2</w:t>
      </w:r>
      <w:r>
        <w:rPr>
          <w:rFonts w:hint="eastAsia" w:ascii="宋体" w:cs="宋体"/>
          <w:color w:val="auto"/>
          <w:szCs w:val="21"/>
        </w:rPr>
        <w:t>除交易文件中另有规定外，投标书所使用的度量衡均须采用法定计量单位。</w:t>
      </w:r>
    </w:p>
    <w:p>
      <w:pPr>
        <w:spacing w:line="440" w:lineRule="exact"/>
        <w:ind w:firstLine="422" w:firstLineChars="200"/>
        <w:rPr>
          <w:rFonts w:ascii="黑体" w:eastAsia="黑体" w:cs="宋体"/>
          <w:b/>
          <w:color w:val="auto"/>
          <w:szCs w:val="21"/>
        </w:rPr>
      </w:pPr>
      <w:r>
        <w:rPr>
          <w:rFonts w:ascii="黑体" w:eastAsia="黑体" w:cs="宋体"/>
          <w:b/>
          <w:color w:val="auto"/>
          <w:szCs w:val="21"/>
        </w:rPr>
        <w:t xml:space="preserve">21. </w:t>
      </w:r>
      <w:r>
        <w:rPr>
          <w:rFonts w:hint="eastAsia" w:ascii="黑体" w:eastAsia="黑体" w:cs="宋体"/>
          <w:b/>
          <w:color w:val="auto"/>
          <w:szCs w:val="21"/>
        </w:rPr>
        <w:t>投标文件的组成（下列材料按顺序提供复印件加盖投标单位公章）</w:t>
      </w:r>
    </w:p>
    <w:p>
      <w:pPr>
        <w:spacing w:line="440" w:lineRule="exact"/>
        <w:ind w:firstLine="420" w:firstLineChars="200"/>
        <w:rPr>
          <w:rFonts w:ascii="宋体" w:cs="宋体"/>
          <w:color w:val="auto"/>
          <w:szCs w:val="21"/>
        </w:rPr>
      </w:pPr>
      <w:r>
        <w:rPr>
          <w:rFonts w:hint="eastAsia" w:ascii="宋体" w:cs="宋体"/>
          <w:color w:val="auto"/>
          <w:szCs w:val="21"/>
        </w:rPr>
        <w:t>投标文件由投标书一（资信证明文件）、投标书二（技术标）和投标书三（商务标）三部分组成。</w:t>
      </w:r>
    </w:p>
    <w:p>
      <w:pPr>
        <w:spacing w:line="440" w:lineRule="exact"/>
        <w:ind w:firstLine="422" w:firstLineChars="200"/>
        <w:rPr>
          <w:rFonts w:ascii="黑体" w:eastAsia="黑体" w:cs="宋体"/>
          <w:b/>
          <w:color w:val="auto"/>
          <w:szCs w:val="21"/>
        </w:rPr>
      </w:pPr>
      <w:r>
        <w:rPr>
          <w:rFonts w:ascii="黑体" w:eastAsia="黑体" w:cs="宋体"/>
          <w:b/>
          <w:color w:val="auto"/>
          <w:szCs w:val="21"/>
        </w:rPr>
        <w:t>21.1</w:t>
      </w:r>
      <w:r>
        <w:rPr>
          <w:rFonts w:hint="eastAsia" w:ascii="黑体" w:eastAsia="黑体" w:cs="宋体"/>
          <w:b/>
          <w:color w:val="auto"/>
          <w:szCs w:val="21"/>
        </w:rPr>
        <w:t>投标书一（资信证明文件）</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1</w:t>
      </w:r>
      <w:r>
        <w:rPr>
          <w:rFonts w:hint="eastAsia" w:ascii="宋体"/>
          <w:color w:val="auto"/>
          <w:szCs w:val="21"/>
        </w:rPr>
        <w:t>）法人代表身份证明及其有效身份证（或法人代表授权委托书及其有效身份证）；（格式见附件）</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2</w:t>
      </w:r>
      <w:r>
        <w:rPr>
          <w:rFonts w:hint="eastAsia" w:ascii="宋体"/>
          <w:color w:val="auto"/>
          <w:szCs w:val="21"/>
        </w:rPr>
        <w:t>）</w:t>
      </w:r>
      <w:r>
        <w:rPr>
          <w:rFonts w:hint="eastAsia" w:ascii="宋体" w:cs="宋体"/>
          <w:color w:val="auto"/>
          <w:szCs w:val="21"/>
          <w:lang w:eastAsia="zh-CN"/>
        </w:rPr>
        <w:t>供应商须出具有效的营业执照</w:t>
      </w:r>
      <w:r>
        <w:rPr>
          <w:rFonts w:hint="eastAsia" w:ascii="黑体" w:eastAsia="黑体" w:cs="宋体"/>
          <w:b/>
          <w:color w:val="auto"/>
          <w:szCs w:val="21"/>
        </w:rPr>
        <w:t>；</w:t>
      </w:r>
    </w:p>
    <w:p>
      <w:pPr>
        <w:spacing w:line="440" w:lineRule="exact"/>
        <w:ind w:firstLine="420" w:firstLineChars="200"/>
        <w:rPr>
          <w:rFonts w:ascii="黑体" w:eastAsia="黑体" w:cs="宋体"/>
          <w:b/>
          <w:color w:val="auto"/>
          <w:szCs w:val="21"/>
        </w:rPr>
      </w:pPr>
      <w:r>
        <w:rPr>
          <w:rFonts w:hint="eastAsia" w:ascii="宋体"/>
          <w:color w:val="auto"/>
          <w:szCs w:val="21"/>
        </w:rPr>
        <w:t>（</w:t>
      </w:r>
      <w:r>
        <w:rPr>
          <w:rFonts w:ascii="宋体"/>
          <w:color w:val="auto"/>
          <w:szCs w:val="21"/>
        </w:rPr>
        <w:t>3</w:t>
      </w:r>
      <w:r>
        <w:rPr>
          <w:rFonts w:hint="eastAsia" w:ascii="宋体"/>
          <w:color w:val="auto"/>
          <w:szCs w:val="21"/>
        </w:rPr>
        <w:t>）</w:t>
      </w:r>
      <w:r>
        <w:rPr>
          <w:rFonts w:hint="eastAsia" w:ascii="宋体" w:cs="宋体"/>
          <w:color w:val="auto"/>
          <w:szCs w:val="21"/>
        </w:rPr>
        <w:t>投标人税务登记证</w:t>
      </w:r>
      <w:r>
        <w:rPr>
          <w:rFonts w:hint="eastAsia" w:ascii="黑体" w:eastAsia="黑体" w:cs="宋体"/>
          <w:b/>
          <w:color w:val="auto"/>
          <w:szCs w:val="21"/>
        </w:rPr>
        <w:t>（或三证合一的有效证件）；</w:t>
      </w:r>
    </w:p>
    <w:p>
      <w:pPr>
        <w:spacing w:line="440" w:lineRule="exact"/>
        <w:ind w:firstLine="420" w:firstLineChars="200"/>
        <w:rPr>
          <w:rFonts w:ascii="黑体" w:eastAsia="黑体" w:cs="宋体"/>
          <w:b/>
          <w:color w:val="auto"/>
          <w:szCs w:val="21"/>
        </w:rPr>
      </w:pPr>
      <w:r>
        <w:rPr>
          <w:rFonts w:hint="eastAsia" w:ascii="宋体"/>
          <w:color w:val="auto"/>
          <w:szCs w:val="21"/>
        </w:rPr>
        <w:t>（</w:t>
      </w:r>
      <w:r>
        <w:rPr>
          <w:rFonts w:ascii="宋体"/>
          <w:color w:val="auto"/>
          <w:szCs w:val="21"/>
        </w:rPr>
        <w:t>4</w:t>
      </w:r>
      <w:r>
        <w:rPr>
          <w:rFonts w:hint="eastAsia" w:ascii="宋体"/>
          <w:color w:val="auto"/>
          <w:szCs w:val="21"/>
        </w:rPr>
        <w:t>）</w:t>
      </w:r>
      <w:r>
        <w:rPr>
          <w:rFonts w:hint="eastAsia" w:ascii="宋体" w:cs="宋体"/>
          <w:color w:val="auto"/>
          <w:szCs w:val="21"/>
        </w:rPr>
        <w:t>投标人组织机构代码证</w:t>
      </w:r>
      <w:r>
        <w:rPr>
          <w:rFonts w:hint="eastAsia" w:ascii="黑体" w:eastAsia="黑体" w:cs="宋体"/>
          <w:b/>
          <w:color w:val="auto"/>
          <w:szCs w:val="21"/>
        </w:rPr>
        <w:t>（或三证合一的有效证件）；</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5</w:t>
      </w:r>
      <w:r>
        <w:rPr>
          <w:rFonts w:hint="eastAsia" w:ascii="宋体"/>
          <w:color w:val="auto"/>
          <w:szCs w:val="21"/>
        </w:rPr>
        <w:t>）投标人针对本项目认为需要提供的其他证明材料。</w:t>
      </w:r>
    </w:p>
    <w:p>
      <w:pPr>
        <w:spacing w:line="440" w:lineRule="exact"/>
        <w:ind w:firstLine="422" w:firstLineChars="200"/>
        <w:rPr>
          <w:rFonts w:ascii="黑体" w:eastAsia="黑体" w:cs="宋体"/>
          <w:b/>
          <w:color w:val="auto"/>
          <w:szCs w:val="21"/>
        </w:rPr>
      </w:pPr>
      <w:r>
        <w:rPr>
          <w:rFonts w:ascii="黑体" w:eastAsia="黑体" w:cs="宋体"/>
          <w:b/>
          <w:color w:val="auto"/>
          <w:szCs w:val="21"/>
        </w:rPr>
        <w:t>21.2</w:t>
      </w:r>
      <w:r>
        <w:rPr>
          <w:rFonts w:hint="eastAsia" w:ascii="黑体" w:eastAsia="黑体" w:cs="宋体"/>
          <w:b/>
          <w:color w:val="auto"/>
          <w:szCs w:val="21"/>
        </w:rPr>
        <w:t>投标书二（技术标）</w:t>
      </w:r>
    </w:p>
    <w:p>
      <w:pPr>
        <w:spacing w:line="440" w:lineRule="exact"/>
        <w:ind w:firstLine="420" w:firstLineChars="200"/>
        <w:rPr>
          <w:rFonts w:ascii="宋体"/>
          <w:color w:val="auto"/>
          <w:szCs w:val="21"/>
        </w:rPr>
      </w:pPr>
      <w:r>
        <w:rPr>
          <w:rFonts w:hint="eastAsia" w:ascii="宋体"/>
          <w:color w:val="auto"/>
          <w:szCs w:val="21"/>
        </w:rPr>
        <w:t>（</w:t>
      </w:r>
      <w:r>
        <w:rPr>
          <w:rFonts w:hint="eastAsia" w:ascii="宋体"/>
          <w:color w:val="auto"/>
          <w:szCs w:val="21"/>
          <w:lang w:val="en-US" w:eastAsia="zh-CN"/>
        </w:rPr>
        <w:t>1</w:t>
      </w:r>
      <w:r>
        <w:rPr>
          <w:rFonts w:hint="eastAsia" w:ascii="宋体"/>
          <w:color w:val="auto"/>
          <w:szCs w:val="21"/>
        </w:rPr>
        <w:t>）交易文件</w:t>
      </w:r>
      <w:r>
        <w:rPr>
          <w:rFonts w:hint="eastAsia" w:ascii="宋体" w:cs="宋体"/>
          <w:color w:val="auto"/>
          <w:szCs w:val="21"/>
        </w:rPr>
        <w:t>技术评分细则中所需要的证明材料</w:t>
      </w:r>
      <w:r>
        <w:rPr>
          <w:rFonts w:hint="eastAsia" w:ascii="宋体"/>
          <w:color w:val="auto"/>
          <w:szCs w:val="21"/>
        </w:rPr>
        <w:t>；</w:t>
      </w:r>
    </w:p>
    <w:p>
      <w:pPr>
        <w:spacing w:line="440" w:lineRule="exact"/>
        <w:ind w:firstLine="420" w:firstLineChars="200"/>
        <w:rPr>
          <w:rFonts w:ascii="宋体"/>
          <w:color w:val="auto"/>
          <w:szCs w:val="21"/>
        </w:rPr>
      </w:pPr>
      <w:r>
        <w:rPr>
          <w:rFonts w:hint="eastAsia" w:ascii="宋体"/>
          <w:color w:val="auto"/>
          <w:szCs w:val="21"/>
        </w:rPr>
        <w:t>（</w:t>
      </w:r>
      <w:r>
        <w:rPr>
          <w:rFonts w:hint="eastAsia" w:ascii="宋体"/>
          <w:color w:val="auto"/>
          <w:szCs w:val="21"/>
          <w:lang w:val="en-US" w:eastAsia="zh-CN"/>
        </w:rPr>
        <w:t>2</w:t>
      </w:r>
      <w:r>
        <w:rPr>
          <w:rFonts w:hint="eastAsia" w:ascii="宋体"/>
          <w:color w:val="auto"/>
          <w:szCs w:val="21"/>
        </w:rPr>
        <w:t>）投标人认为需要提供的其他材料。</w:t>
      </w:r>
    </w:p>
    <w:p>
      <w:pPr>
        <w:spacing w:line="440" w:lineRule="exact"/>
        <w:ind w:firstLine="422" w:firstLineChars="200"/>
        <w:rPr>
          <w:rFonts w:ascii="黑体" w:eastAsia="黑体" w:cs="宋体"/>
          <w:b/>
          <w:color w:val="auto"/>
          <w:szCs w:val="21"/>
        </w:rPr>
      </w:pPr>
      <w:r>
        <w:rPr>
          <w:rFonts w:ascii="黑体" w:eastAsia="黑体" w:cs="宋体"/>
          <w:b/>
          <w:color w:val="auto"/>
          <w:szCs w:val="21"/>
        </w:rPr>
        <w:t>21.3</w:t>
      </w:r>
      <w:r>
        <w:rPr>
          <w:rFonts w:hint="eastAsia" w:ascii="黑体" w:eastAsia="黑体" w:cs="宋体"/>
          <w:b/>
          <w:color w:val="auto"/>
          <w:szCs w:val="21"/>
        </w:rPr>
        <w:t>投标书三（商务标）</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1</w:t>
      </w:r>
      <w:r>
        <w:rPr>
          <w:rFonts w:hint="eastAsia" w:ascii="宋体"/>
          <w:color w:val="auto"/>
          <w:szCs w:val="21"/>
        </w:rPr>
        <w:t>）开标一览表（格式见附件）；</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2</w:t>
      </w:r>
      <w:r>
        <w:rPr>
          <w:rFonts w:hint="eastAsia" w:ascii="宋体"/>
          <w:color w:val="auto"/>
          <w:szCs w:val="21"/>
        </w:rPr>
        <w:t>）投标函（格式见附件）；</w:t>
      </w:r>
    </w:p>
    <w:p>
      <w:pPr>
        <w:pStyle w:val="29"/>
        <w:ind w:left="0" w:leftChars="0" w:firstLine="0" w:firstLineChars="0"/>
      </w:pPr>
      <w:r>
        <w:rPr>
          <w:szCs w:val="21"/>
        </w:rPr>
        <w:t xml:space="preserve">    </w:t>
      </w:r>
      <w:r>
        <w:rPr>
          <w:rFonts w:hint="eastAsia"/>
          <w:szCs w:val="21"/>
        </w:rPr>
        <w:t>（</w:t>
      </w:r>
      <w:r>
        <w:rPr>
          <w:szCs w:val="21"/>
        </w:rPr>
        <w:t>3</w:t>
      </w:r>
      <w:r>
        <w:rPr>
          <w:rFonts w:hint="eastAsia"/>
          <w:szCs w:val="21"/>
        </w:rPr>
        <w:t>）分项报价清单（格式见附件）</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4</w:t>
      </w:r>
      <w:r>
        <w:rPr>
          <w:rFonts w:hint="eastAsia" w:ascii="宋体"/>
          <w:color w:val="auto"/>
          <w:szCs w:val="21"/>
        </w:rPr>
        <w:t>）诚信投标承诺书（格式见附件）；</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5</w:t>
      </w:r>
      <w:r>
        <w:rPr>
          <w:rFonts w:hint="eastAsia" w:ascii="宋体"/>
          <w:color w:val="auto"/>
          <w:szCs w:val="21"/>
        </w:rPr>
        <w:t>）交易文件中要求提供的其他相关资料；</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6</w:t>
      </w:r>
      <w:r>
        <w:rPr>
          <w:rFonts w:hint="eastAsia" w:ascii="宋体"/>
          <w:color w:val="auto"/>
          <w:szCs w:val="21"/>
        </w:rPr>
        <w:t>）投标人认为需要提供的其他材料。</w:t>
      </w:r>
    </w:p>
    <w:p>
      <w:pPr>
        <w:spacing w:line="440" w:lineRule="exact"/>
        <w:ind w:firstLine="422" w:firstLineChars="200"/>
        <w:rPr>
          <w:rFonts w:ascii="黑体" w:eastAsia="黑体" w:cs="宋体"/>
          <w:b/>
          <w:bCs/>
          <w:color w:val="auto"/>
          <w:szCs w:val="21"/>
        </w:rPr>
      </w:pPr>
      <w:r>
        <w:rPr>
          <w:rFonts w:ascii="黑体" w:eastAsia="黑体" w:cs="宋体"/>
          <w:b/>
          <w:bCs/>
          <w:color w:val="auto"/>
          <w:szCs w:val="21"/>
        </w:rPr>
        <w:t>21.4</w:t>
      </w:r>
      <w:r>
        <w:rPr>
          <w:rFonts w:hint="eastAsia" w:ascii="黑体" w:eastAsia="黑体" w:cs="宋体"/>
          <w:b/>
          <w:bCs/>
          <w:color w:val="auto"/>
          <w:szCs w:val="21"/>
        </w:rPr>
        <w:t>投标文件的编制</w:t>
      </w:r>
    </w:p>
    <w:p>
      <w:pPr>
        <w:spacing w:line="440" w:lineRule="exact"/>
        <w:ind w:firstLine="422" w:firstLineChars="200"/>
        <w:rPr>
          <w:rFonts w:ascii="黑体" w:eastAsia="黑体" w:cs="宋体"/>
          <w:b/>
          <w:bCs/>
          <w:color w:val="auto"/>
          <w:szCs w:val="21"/>
        </w:rPr>
      </w:pPr>
      <w:r>
        <w:rPr>
          <w:rFonts w:hint="eastAsia" w:ascii="黑体" w:eastAsia="黑体" w:cs="宋体"/>
          <w:b/>
          <w:bCs/>
          <w:color w:val="auto"/>
          <w:szCs w:val="21"/>
        </w:rPr>
        <w:t>投标文件应按第六章“投标文件格式文本”进行编写，如有必要，可以增加附页，作为投标文件的组成部分。</w:t>
      </w:r>
    </w:p>
    <w:p>
      <w:pPr>
        <w:spacing w:line="440" w:lineRule="exact"/>
        <w:ind w:firstLine="422" w:firstLineChars="200"/>
        <w:rPr>
          <w:rFonts w:ascii="黑体" w:eastAsia="黑体" w:cs="宋体"/>
          <w:color w:val="auto"/>
          <w:szCs w:val="21"/>
        </w:rPr>
      </w:pPr>
      <w:r>
        <w:rPr>
          <w:rFonts w:ascii="黑体" w:eastAsia="黑体" w:cs="宋体"/>
          <w:b/>
          <w:color w:val="auto"/>
          <w:szCs w:val="21"/>
        </w:rPr>
        <w:t>22</w:t>
      </w:r>
      <w:r>
        <w:rPr>
          <w:rFonts w:ascii="黑体" w:eastAsia="黑体" w:cs="宋体"/>
          <w:color w:val="auto"/>
          <w:szCs w:val="21"/>
        </w:rPr>
        <w:t>.</w:t>
      </w:r>
      <w:r>
        <w:rPr>
          <w:rFonts w:hint="eastAsia" w:ascii="黑体" w:eastAsia="黑体" w:cs="宋体"/>
          <w:b/>
          <w:color w:val="auto"/>
          <w:szCs w:val="21"/>
        </w:rPr>
        <w:t>投标报价</w:t>
      </w:r>
    </w:p>
    <w:p>
      <w:pPr>
        <w:spacing w:line="440" w:lineRule="exact"/>
        <w:ind w:firstLine="420" w:firstLineChars="200"/>
        <w:rPr>
          <w:rFonts w:ascii="宋体" w:cs="宋体"/>
          <w:color w:val="auto"/>
          <w:szCs w:val="21"/>
        </w:rPr>
      </w:pPr>
      <w:r>
        <w:rPr>
          <w:rFonts w:ascii="宋体" w:cs="宋体"/>
          <w:color w:val="auto"/>
          <w:szCs w:val="21"/>
        </w:rPr>
        <w:t>22.1</w:t>
      </w:r>
      <w:r>
        <w:rPr>
          <w:rFonts w:hint="eastAsia" w:ascii="宋体" w:cs="宋体"/>
          <w:color w:val="auto"/>
          <w:szCs w:val="21"/>
        </w:rPr>
        <w:t>投标报价文件中的单价和总价全部采用人民币表示。</w:t>
      </w:r>
    </w:p>
    <w:p>
      <w:pPr>
        <w:spacing w:line="440" w:lineRule="exact"/>
        <w:ind w:firstLine="420" w:firstLineChars="200"/>
        <w:rPr>
          <w:rFonts w:ascii="宋体" w:cs="宋体"/>
          <w:color w:val="auto"/>
          <w:szCs w:val="21"/>
        </w:rPr>
      </w:pPr>
      <w:r>
        <w:rPr>
          <w:rFonts w:ascii="宋体" w:cs="宋体"/>
          <w:color w:val="auto"/>
          <w:szCs w:val="21"/>
        </w:rPr>
        <w:t>22.2</w:t>
      </w:r>
      <w:r>
        <w:rPr>
          <w:rFonts w:hint="eastAsia" w:ascii="宋体" w:cs="宋体"/>
          <w:color w:val="auto"/>
          <w:szCs w:val="21"/>
        </w:rPr>
        <w:t>投标人只允许有一个方案、一个报价。</w:t>
      </w:r>
    </w:p>
    <w:p>
      <w:pPr>
        <w:spacing w:line="440" w:lineRule="exact"/>
        <w:ind w:firstLine="420" w:firstLineChars="200"/>
        <w:rPr>
          <w:rFonts w:ascii="黑体" w:eastAsia="黑体" w:cs="宋体"/>
          <w:b/>
          <w:color w:val="auto"/>
          <w:szCs w:val="21"/>
        </w:rPr>
      </w:pPr>
      <w:r>
        <w:rPr>
          <w:rFonts w:ascii="宋体" w:cs="宋体"/>
          <w:color w:val="auto"/>
          <w:szCs w:val="21"/>
        </w:rPr>
        <w:t>22.3</w:t>
      </w:r>
      <w:r>
        <w:rPr>
          <w:rFonts w:hint="eastAsia" w:ascii="宋体"/>
          <w:color w:val="auto"/>
          <w:szCs w:val="21"/>
        </w:rPr>
        <w:t>技术要求中规定的安装、调试和培训费用应包括在投标价格中。投标报价是指满足交易文件所有条件的价格（包括货物成本、运输、装卸、劳务、税费及其它各种费用的总和），招标人不再为此次招标支付任何费用。</w:t>
      </w:r>
    </w:p>
    <w:p>
      <w:pPr>
        <w:spacing w:line="440" w:lineRule="exact"/>
        <w:ind w:firstLine="422" w:firstLineChars="200"/>
        <w:rPr>
          <w:rFonts w:ascii="黑体" w:eastAsia="黑体" w:cs="宋体"/>
          <w:b/>
          <w:color w:val="auto"/>
          <w:szCs w:val="21"/>
        </w:rPr>
      </w:pPr>
      <w:r>
        <w:rPr>
          <w:rFonts w:ascii="黑体" w:eastAsia="黑体" w:cs="宋体"/>
          <w:b/>
          <w:color w:val="auto"/>
          <w:szCs w:val="21"/>
        </w:rPr>
        <w:t>22.4</w:t>
      </w:r>
      <w:r>
        <w:rPr>
          <w:rFonts w:hint="eastAsia" w:ascii="黑体" w:eastAsia="黑体" w:cs="宋体"/>
          <w:b/>
          <w:color w:val="auto"/>
          <w:szCs w:val="21"/>
        </w:rPr>
        <w:t>投标人所报的投标报价包括：材料费用（含主材和所有辅材）、安装费用、运输费用、装货费、保险费用、运输过程中发生的损耗费用、现场交货时的卸货费用、安装、调试、验收和培训费用、相关服务费用、国家对供应商征收的各种税费、招标代理费等所有费用，且今后将不作任何调整。</w:t>
      </w:r>
    </w:p>
    <w:p>
      <w:pPr>
        <w:spacing w:line="440" w:lineRule="exact"/>
        <w:ind w:firstLine="420" w:firstLineChars="200"/>
        <w:rPr>
          <w:rFonts w:ascii="宋体" w:cs="宋体"/>
          <w:color w:val="auto"/>
          <w:szCs w:val="21"/>
        </w:rPr>
      </w:pPr>
      <w:r>
        <w:rPr>
          <w:rFonts w:ascii="宋体" w:cs="宋体"/>
          <w:color w:val="auto"/>
          <w:szCs w:val="21"/>
        </w:rPr>
        <w:t>22.5</w:t>
      </w:r>
      <w:r>
        <w:rPr>
          <w:rFonts w:hint="eastAsia" w:ascii="宋体" w:cs="宋体"/>
          <w:color w:val="auto"/>
          <w:szCs w:val="21"/>
        </w:rPr>
        <w:t>技术要求中规定的安装、调试和培训费用应包括在投标价格中。</w:t>
      </w:r>
    </w:p>
    <w:p>
      <w:pPr>
        <w:spacing w:line="440" w:lineRule="exact"/>
        <w:ind w:firstLine="420" w:firstLineChars="200"/>
        <w:rPr>
          <w:rFonts w:ascii="宋体" w:cs="宋体"/>
          <w:color w:val="auto"/>
          <w:szCs w:val="21"/>
        </w:rPr>
      </w:pPr>
      <w:r>
        <w:rPr>
          <w:rFonts w:ascii="宋体" w:cs="宋体"/>
          <w:color w:val="auto"/>
          <w:szCs w:val="21"/>
        </w:rPr>
        <w:t>22.6</w:t>
      </w:r>
      <w:r>
        <w:rPr>
          <w:rFonts w:hint="eastAsia" w:ascii="宋体" w:cs="宋体"/>
          <w:color w:val="auto"/>
          <w:szCs w:val="21"/>
        </w:rPr>
        <w:t>投标报价应由</w:t>
      </w:r>
      <w:r>
        <w:rPr>
          <w:rFonts w:hint="eastAsia" w:ascii="宋体" w:cs="宋体"/>
          <w:color w:val="auto"/>
          <w:szCs w:val="21"/>
          <w:lang w:eastAsia="zh-CN"/>
        </w:rPr>
        <w:t>法定代表人</w:t>
      </w:r>
      <w:r>
        <w:rPr>
          <w:rFonts w:hint="eastAsia" w:ascii="宋体" w:cs="宋体"/>
          <w:color w:val="auto"/>
          <w:szCs w:val="21"/>
        </w:rPr>
        <w:t>或被授权人签署。</w:t>
      </w:r>
    </w:p>
    <w:p>
      <w:pPr>
        <w:spacing w:line="440" w:lineRule="exact"/>
        <w:ind w:firstLine="422" w:firstLineChars="200"/>
        <w:rPr>
          <w:rFonts w:ascii="黑体" w:eastAsia="黑体" w:cs="宋体"/>
          <w:b/>
          <w:bCs/>
          <w:color w:val="auto"/>
          <w:szCs w:val="21"/>
        </w:rPr>
      </w:pPr>
      <w:r>
        <w:rPr>
          <w:rFonts w:ascii="黑体" w:eastAsia="黑体" w:cs="宋体"/>
          <w:b/>
          <w:bCs/>
          <w:color w:val="auto"/>
          <w:szCs w:val="21"/>
        </w:rPr>
        <w:t>22.7</w:t>
      </w:r>
      <w:r>
        <w:rPr>
          <w:rFonts w:hint="eastAsia" w:ascii="黑体" w:eastAsia="黑体" w:cs="宋体"/>
          <w:b/>
          <w:bCs/>
          <w:color w:val="auto"/>
          <w:szCs w:val="21"/>
        </w:rPr>
        <w:t>投标人的报价不得高于本次招标最高限价单价和最高限价总价，否则按无效标处理。</w:t>
      </w:r>
    </w:p>
    <w:p>
      <w:pPr>
        <w:spacing w:line="440" w:lineRule="exact"/>
        <w:ind w:firstLine="422" w:firstLineChars="200"/>
        <w:rPr>
          <w:rFonts w:ascii="黑体" w:eastAsia="黑体" w:cs="宋体"/>
          <w:b/>
          <w:color w:val="auto"/>
          <w:szCs w:val="21"/>
        </w:rPr>
      </w:pPr>
      <w:r>
        <w:rPr>
          <w:rFonts w:ascii="黑体" w:eastAsia="黑体" w:cs="宋体"/>
          <w:b/>
          <w:color w:val="auto"/>
          <w:szCs w:val="21"/>
        </w:rPr>
        <w:t xml:space="preserve">23. </w:t>
      </w:r>
      <w:r>
        <w:rPr>
          <w:rFonts w:hint="eastAsia" w:ascii="黑体" w:eastAsia="黑体" w:cs="宋体"/>
          <w:b/>
          <w:color w:val="auto"/>
          <w:szCs w:val="21"/>
        </w:rPr>
        <w:t>投标有效期</w:t>
      </w:r>
    </w:p>
    <w:p>
      <w:pPr>
        <w:spacing w:line="440" w:lineRule="exact"/>
        <w:ind w:firstLine="420" w:firstLineChars="200"/>
        <w:rPr>
          <w:rFonts w:ascii="宋体" w:cs="宋体"/>
          <w:color w:val="auto"/>
          <w:szCs w:val="21"/>
        </w:rPr>
      </w:pPr>
      <w:r>
        <w:rPr>
          <w:rFonts w:ascii="宋体" w:cs="宋体"/>
          <w:color w:val="auto"/>
          <w:szCs w:val="21"/>
        </w:rPr>
        <w:t xml:space="preserve">23.1 </w:t>
      </w:r>
      <w:r>
        <w:rPr>
          <w:rFonts w:hint="eastAsia" w:ascii="宋体" w:cs="宋体"/>
          <w:color w:val="auto"/>
          <w:szCs w:val="21"/>
        </w:rPr>
        <w:t>除投标人须知前附表另有规定外，投标有效期为</w:t>
      </w:r>
      <w:r>
        <w:rPr>
          <w:rFonts w:ascii="宋体" w:cs="宋体"/>
          <w:color w:val="auto"/>
          <w:szCs w:val="21"/>
        </w:rPr>
        <w:t>60</w:t>
      </w:r>
      <w:r>
        <w:rPr>
          <w:rFonts w:hint="eastAsia" w:ascii="宋体" w:cs="宋体"/>
          <w:color w:val="auto"/>
          <w:szCs w:val="21"/>
        </w:rPr>
        <w:t>天。</w:t>
      </w:r>
    </w:p>
    <w:p>
      <w:pPr>
        <w:spacing w:line="440" w:lineRule="exact"/>
        <w:ind w:firstLine="420" w:firstLineChars="200"/>
        <w:rPr>
          <w:rFonts w:ascii="宋体" w:cs="宋体"/>
          <w:color w:val="auto"/>
          <w:szCs w:val="21"/>
        </w:rPr>
      </w:pPr>
      <w:r>
        <w:rPr>
          <w:rFonts w:ascii="宋体" w:cs="宋体"/>
          <w:color w:val="auto"/>
          <w:szCs w:val="21"/>
        </w:rPr>
        <w:t>23.2</w:t>
      </w:r>
      <w:r>
        <w:rPr>
          <w:rFonts w:hint="eastAsia" w:ascii="宋体" w:cs="宋体"/>
          <w:color w:val="auto"/>
          <w:szCs w:val="21"/>
        </w:rPr>
        <w:t>在投标有效期内，投标人撤销或修改其投标文件的，应承担交易文件和法律规定的责任。</w:t>
      </w:r>
    </w:p>
    <w:p>
      <w:pPr>
        <w:spacing w:line="440" w:lineRule="exact"/>
        <w:ind w:firstLine="420" w:firstLineChars="200"/>
        <w:rPr>
          <w:rFonts w:ascii="宋体" w:cs="宋体"/>
          <w:color w:val="auto"/>
          <w:szCs w:val="21"/>
        </w:rPr>
      </w:pPr>
      <w:r>
        <w:rPr>
          <w:rFonts w:ascii="宋体" w:cs="宋体"/>
          <w:color w:val="auto"/>
          <w:szCs w:val="21"/>
        </w:rPr>
        <w:t>23.3</w:t>
      </w:r>
      <w:r>
        <w:rPr>
          <w:rFonts w:hint="eastAsia" w:ascii="宋体" w:cs="宋体"/>
          <w:color w:val="auto"/>
          <w:szCs w:val="21"/>
        </w:rPr>
        <w:t>出现特殊情况需要延长投标有效期的，招标人以书面形式通知所有投标人延长投标有效期，但不得要求或被允许修改或撤销其投标文件；投标人拒绝延长的，其投标失效。</w:t>
      </w:r>
    </w:p>
    <w:p>
      <w:pPr>
        <w:widowControl w:val="0"/>
        <w:snapToGrid w:val="0"/>
        <w:spacing w:beforeLines="50" w:afterLines="50" w:line="440" w:lineRule="exact"/>
        <w:jc w:val="center"/>
        <w:outlineLvl w:val="0"/>
        <w:rPr>
          <w:rFonts w:ascii="宋体"/>
          <w:b/>
          <w:color w:val="auto"/>
          <w:sz w:val="24"/>
          <w:szCs w:val="24"/>
        </w:rPr>
      </w:pPr>
      <w:r>
        <w:rPr>
          <w:rFonts w:hint="eastAsia" w:ascii="宋体"/>
          <w:b/>
          <w:color w:val="auto"/>
          <w:sz w:val="24"/>
          <w:szCs w:val="24"/>
        </w:rPr>
        <w:t>（四）投标文件的密封和递交</w:t>
      </w:r>
    </w:p>
    <w:p>
      <w:pPr>
        <w:spacing w:line="440" w:lineRule="exact"/>
        <w:ind w:firstLine="422" w:firstLineChars="200"/>
        <w:rPr>
          <w:rFonts w:ascii="黑体" w:eastAsia="黑体" w:cs="宋体"/>
          <w:b/>
          <w:bCs/>
          <w:color w:val="auto"/>
          <w:szCs w:val="21"/>
        </w:rPr>
      </w:pPr>
      <w:r>
        <w:rPr>
          <w:rFonts w:ascii="黑体" w:eastAsia="黑体" w:cs="宋体"/>
          <w:b/>
          <w:bCs/>
          <w:color w:val="auto"/>
          <w:szCs w:val="21"/>
        </w:rPr>
        <w:t xml:space="preserve">25. </w:t>
      </w:r>
      <w:r>
        <w:rPr>
          <w:rFonts w:hint="eastAsia" w:ascii="黑体" w:eastAsia="黑体" w:cs="宋体"/>
          <w:b/>
          <w:bCs/>
          <w:color w:val="auto"/>
          <w:szCs w:val="21"/>
        </w:rPr>
        <w:t>投标文件的份数和签署</w:t>
      </w:r>
    </w:p>
    <w:p>
      <w:pPr>
        <w:spacing w:line="440" w:lineRule="exact"/>
        <w:ind w:firstLine="422" w:firstLineChars="200"/>
        <w:jc w:val="left"/>
        <w:rPr>
          <w:rFonts w:ascii="黑体" w:eastAsia="黑体"/>
          <w:b/>
          <w:bCs/>
          <w:color w:val="auto"/>
          <w:szCs w:val="21"/>
        </w:rPr>
      </w:pPr>
      <w:r>
        <w:rPr>
          <w:rFonts w:ascii="黑体" w:eastAsia="黑体" w:cs="宋体"/>
          <w:b/>
          <w:bCs/>
          <w:color w:val="auto"/>
          <w:szCs w:val="21"/>
        </w:rPr>
        <w:t>25.1</w:t>
      </w:r>
      <w:r>
        <w:rPr>
          <w:rFonts w:ascii="黑体" w:eastAsia="黑体"/>
          <w:b/>
          <w:bCs/>
          <w:color w:val="auto"/>
          <w:szCs w:val="21"/>
        </w:rPr>
        <w:t xml:space="preserve"> </w:t>
      </w:r>
      <w:r>
        <w:rPr>
          <w:rFonts w:hint="eastAsia" w:ascii="黑体" w:eastAsia="黑体"/>
          <w:b/>
          <w:bCs/>
          <w:color w:val="auto"/>
          <w:szCs w:val="21"/>
        </w:rPr>
        <w:t>投标文件份数：正本</w:t>
      </w:r>
      <w:r>
        <w:rPr>
          <w:rFonts w:ascii="黑体" w:eastAsia="黑体"/>
          <w:b/>
          <w:bCs/>
          <w:color w:val="auto"/>
          <w:szCs w:val="21"/>
        </w:rPr>
        <w:t>1</w:t>
      </w:r>
      <w:r>
        <w:rPr>
          <w:rFonts w:hint="eastAsia" w:ascii="黑体" w:eastAsia="黑体"/>
          <w:b/>
          <w:bCs/>
          <w:color w:val="auto"/>
          <w:szCs w:val="21"/>
        </w:rPr>
        <w:t>份，副本</w:t>
      </w:r>
      <w:r>
        <w:rPr>
          <w:rFonts w:ascii="黑体" w:eastAsia="黑体"/>
          <w:b/>
          <w:bCs/>
          <w:color w:val="auto"/>
          <w:szCs w:val="21"/>
        </w:rPr>
        <w:t>3</w:t>
      </w:r>
      <w:r>
        <w:rPr>
          <w:rFonts w:hint="eastAsia" w:ascii="黑体" w:eastAsia="黑体"/>
          <w:b/>
          <w:bCs/>
          <w:color w:val="auto"/>
          <w:szCs w:val="21"/>
        </w:rPr>
        <w:t>份</w:t>
      </w:r>
      <w:r>
        <w:rPr>
          <w:rFonts w:hint="eastAsia" w:ascii="黑体" w:eastAsia="黑体" w:cs="黑体"/>
          <w:b/>
          <w:bCs/>
          <w:szCs w:val="21"/>
        </w:rPr>
        <w:t>。（正本、副本分别装订成册）</w:t>
      </w:r>
    </w:p>
    <w:p>
      <w:pPr>
        <w:spacing w:line="440" w:lineRule="exact"/>
        <w:ind w:firstLine="422" w:firstLineChars="200"/>
        <w:jc w:val="left"/>
        <w:rPr>
          <w:rFonts w:ascii="黑体" w:eastAsia="黑体"/>
          <w:b/>
          <w:bCs/>
          <w:color w:val="auto"/>
          <w:szCs w:val="21"/>
        </w:rPr>
      </w:pPr>
      <w:r>
        <w:rPr>
          <w:rFonts w:ascii="黑体" w:eastAsia="黑体"/>
          <w:b/>
          <w:bCs/>
          <w:color w:val="auto"/>
          <w:szCs w:val="21"/>
        </w:rPr>
        <w:t xml:space="preserve">25.2 </w:t>
      </w:r>
      <w:r>
        <w:rPr>
          <w:rFonts w:hint="eastAsia" w:ascii="黑体" w:eastAsia="黑体"/>
          <w:b/>
          <w:bCs/>
          <w:color w:val="auto"/>
          <w:szCs w:val="21"/>
        </w:rPr>
        <w:t>按格式文件要求签字或盖章，否则经评委会一致认定且经过采购人同意后</w:t>
      </w:r>
      <w:r>
        <w:rPr>
          <w:rFonts w:ascii="黑体" w:eastAsia="黑体"/>
          <w:b/>
          <w:bCs/>
          <w:color w:val="auto"/>
          <w:szCs w:val="21"/>
        </w:rPr>
        <w:t xml:space="preserve">, </w:t>
      </w:r>
      <w:r>
        <w:rPr>
          <w:rFonts w:hint="eastAsia" w:ascii="黑体" w:eastAsia="黑体"/>
          <w:b/>
          <w:bCs/>
          <w:color w:val="auto"/>
          <w:szCs w:val="21"/>
        </w:rPr>
        <w:t>按照无效投标处理。</w:t>
      </w:r>
    </w:p>
    <w:p>
      <w:pPr>
        <w:spacing w:line="440" w:lineRule="exact"/>
        <w:ind w:firstLine="422" w:firstLineChars="200"/>
        <w:rPr>
          <w:rFonts w:ascii="黑体" w:eastAsia="黑体" w:cs="宋体"/>
          <w:b/>
          <w:color w:val="auto"/>
          <w:szCs w:val="21"/>
        </w:rPr>
      </w:pPr>
      <w:r>
        <w:rPr>
          <w:rFonts w:ascii="黑体" w:eastAsia="黑体" w:cs="宋体"/>
          <w:b/>
          <w:color w:val="auto"/>
          <w:szCs w:val="21"/>
        </w:rPr>
        <w:t>26</w:t>
      </w:r>
      <w:r>
        <w:rPr>
          <w:rFonts w:hint="eastAsia" w:ascii="黑体" w:eastAsia="黑体" w:cs="宋体"/>
          <w:b/>
          <w:color w:val="auto"/>
          <w:szCs w:val="21"/>
        </w:rPr>
        <w:t>．投标文件的密封和标记</w:t>
      </w:r>
    </w:p>
    <w:p>
      <w:pPr>
        <w:spacing w:line="440" w:lineRule="exact"/>
        <w:ind w:firstLine="420" w:firstLineChars="200"/>
        <w:jc w:val="left"/>
        <w:rPr>
          <w:rFonts w:ascii="宋体"/>
          <w:color w:val="auto"/>
          <w:szCs w:val="21"/>
        </w:rPr>
      </w:pPr>
      <w:r>
        <w:rPr>
          <w:rFonts w:ascii="宋体"/>
          <w:color w:val="auto"/>
          <w:szCs w:val="21"/>
        </w:rPr>
        <w:t xml:space="preserve">26.1  </w:t>
      </w:r>
      <w:r>
        <w:rPr>
          <w:rFonts w:hint="eastAsia" w:ascii="宋体"/>
          <w:color w:val="auto"/>
          <w:szCs w:val="21"/>
        </w:rPr>
        <w:t>投标文件的密封（资格标正、副本密封在一个袋内；技术标正、副本密封在一个袋内；商务标正、副本密封在一个袋内）</w:t>
      </w:r>
    </w:p>
    <w:p>
      <w:pPr>
        <w:spacing w:line="440" w:lineRule="exact"/>
        <w:ind w:firstLine="420" w:firstLineChars="200"/>
        <w:rPr>
          <w:rFonts w:ascii="宋体"/>
          <w:color w:val="auto"/>
          <w:szCs w:val="21"/>
        </w:rPr>
      </w:pPr>
      <w:r>
        <w:rPr>
          <w:rFonts w:ascii="宋体"/>
          <w:color w:val="auto"/>
          <w:szCs w:val="21"/>
        </w:rPr>
        <w:t>26.1.1</w:t>
      </w:r>
      <w:r>
        <w:rPr>
          <w:rFonts w:hint="eastAsia" w:ascii="宋体"/>
          <w:color w:val="auto"/>
          <w:szCs w:val="21"/>
        </w:rPr>
        <w:t>投标文件应进行包装、加贴封条，并在封套的封口处加盖投标人单位公章。</w:t>
      </w:r>
    </w:p>
    <w:p>
      <w:pPr>
        <w:spacing w:line="440" w:lineRule="exact"/>
        <w:ind w:firstLine="420" w:firstLineChars="200"/>
        <w:rPr>
          <w:rFonts w:ascii="宋体"/>
          <w:color w:val="auto"/>
          <w:szCs w:val="21"/>
        </w:rPr>
      </w:pPr>
      <w:r>
        <w:rPr>
          <w:rFonts w:ascii="宋体"/>
          <w:color w:val="auto"/>
          <w:szCs w:val="21"/>
        </w:rPr>
        <w:t>26.1.2</w:t>
      </w:r>
      <w:r>
        <w:rPr>
          <w:rFonts w:hint="eastAsia" w:ascii="宋体"/>
          <w:color w:val="auto"/>
          <w:szCs w:val="21"/>
        </w:rPr>
        <w:t>投标文件封套上应写明的内容及具体密封要求见投标人须知前附表。</w:t>
      </w:r>
    </w:p>
    <w:p>
      <w:pPr>
        <w:spacing w:line="440" w:lineRule="exact"/>
        <w:ind w:firstLine="420" w:firstLineChars="200"/>
        <w:rPr>
          <w:rFonts w:ascii="宋体"/>
          <w:color w:val="auto"/>
          <w:szCs w:val="21"/>
        </w:rPr>
      </w:pPr>
      <w:r>
        <w:rPr>
          <w:rFonts w:ascii="宋体"/>
          <w:color w:val="auto"/>
          <w:szCs w:val="21"/>
        </w:rPr>
        <w:t xml:space="preserve">26.1.3 </w:t>
      </w:r>
      <w:r>
        <w:rPr>
          <w:rFonts w:hint="eastAsia" w:ascii="宋体"/>
          <w:color w:val="auto"/>
          <w:szCs w:val="21"/>
        </w:rPr>
        <w:t>未按本章第</w:t>
      </w:r>
      <w:r>
        <w:rPr>
          <w:rFonts w:ascii="宋体"/>
          <w:color w:val="auto"/>
          <w:szCs w:val="21"/>
        </w:rPr>
        <w:t>26.1.1</w:t>
      </w:r>
      <w:r>
        <w:rPr>
          <w:rFonts w:hint="eastAsia" w:ascii="宋体"/>
          <w:color w:val="auto"/>
          <w:szCs w:val="21"/>
        </w:rPr>
        <w:t>项或第</w:t>
      </w:r>
      <w:r>
        <w:rPr>
          <w:rFonts w:ascii="宋体"/>
          <w:color w:val="auto"/>
          <w:szCs w:val="21"/>
        </w:rPr>
        <w:t>26.1.2</w:t>
      </w:r>
      <w:r>
        <w:rPr>
          <w:rFonts w:hint="eastAsia" w:ascii="宋体"/>
          <w:color w:val="auto"/>
          <w:szCs w:val="21"/>
        </w:rPr>
        <w:t>项中要求密封和加写标记的投标文件，其投标文件将被拒收。</w:t>
      </w:r>
    </w:p>
    <w:p>
      <w:pPr>
        <w:spacing w:line="440" w:lineRule="exact"/>
        <w:ind w:firstLine="420" w:firstLineChars="200"/>
        <w:rPr>
          <w:rFonts w:ascii="宋体"/>
          <w:color w:val="auto"/>
          <w:szCs w:val="21"/>
        </w:rPr>
      </w:pPr>
      <w:r>
        <w:rPr>
          <w:rFonts w:ascii="宋体"/>
          <w:color w:val="auto"/>
          <w:szCs w:val="21"/>
        </w:rPr>
        <w:t>26.1.4</w:t>
      </w:r>
      <w:r>
        <w:rPr>
          <w:rFonts w:hint="eastAsia" w:ascii="宋体"/>
          <w:color w:val="auto"/>
          <w:szCs w:val="21"/>
        </w:rPr>
        <w:t>如果所投项目分有多个包（标段），则投标书必须以包（标段）为单位进行封装，并在密封袋上标识标段号。</w:t>
      </w:r>
    </w:p>
    <w:p>
      <w:pPr>
        <w:spacing w:line="440" w:lineRule="exact"/>
        <w:ind w:firstLine="422" w:firstLineChars="200"/>
        <w:rPr>
          <w:rFonts w:ascii="黑体" w:eastAsia="黑体"/>
          <w:b/>
          <w:color w:val="auto"/>
          <w:szCs w:val="21"/>
        </w:rPr>
      </w:pPr>
      <w:r>
        <w:rPr>
          <w:rFonts w:ascii="黑体" w:eastAsia="黑体" w:cs="宋体"/>
          <w:b/>
          <w:color w:val="auto"/>
          <w:szCs w:val="21"/>
        </w:rPr>
        <w:t xml:space="preserve">27. </w:t>
      </w:r>
      <w:r>
        <w:rPr>
          <w:rFonts w:hint="eastAsia" w:ascii="黑体" w:eastAsia="黑体"/>
          <w:b/>
          <w:color w:val="auto"/>
          <w:szCs w:val="21"/>
        </w:rPr>
        <w:t>投标文件的提交</w:t>
      </w:r>
    </w:p>
    <w:p>
      <w:pPr>
        <w:spacing w:line="440" w:lineRule="exact"/>
        <w:ind w:firstLine="420" w:firstLineChars="200"/>
        <w:rPr>
          <w:rFonts w:ascii="宋体" w:cs="宋体"/>
          <w:color w:val="auto"/>
          <w:szCs w:val="21"/>
        </w:rPr>
      </w:pPr>
      <w:r>
        <w:rPr>
          <w:rFonts w:ascii="宋体" w:hAnsi="宋体" w:cs="宋体"/>
          <w:color w:val="auto"/>
          <w:szCs w:val="21"/>
        </w:rPr>
        <w:t xml:space="preserve">27.1 </w:t>
      </w:r>
      <w:r>
        <w:rPr>
          <w:rFonts w:hint="eastAsia" w:ascii="宋体" w:hAnsi="宋体" w:cs="宋体"/>
          <w:color w:val="auto"/>
          <w:szCs w:val="21"/>
        </w:rPr>
        <w:t>投标人应在投标人须知前附表规定的投标截止时间前递交投标文件。</w:t>
      </w:r>
      <w:r>
        <w:rPr>
          <w:rFonts w:hint="eastAsia" w:ascii="宋体" w:hAnsi="宋体" w:cs="宋体"/>
          <w:szCs w:val="21"/>
        </w:rPr>
        <w:t>投标人未按交易文件要求递交投标文件的，招标人或代理机构将不接收投标人投标。</w:t>
      </w:r>
    </w:p>
    <w:p>
      <w:pPr>
        <w:spacing w:line="440" w:lineRule="exact"/>
        <w:ind w:firstLine="420" w:firstLineChars="200"/>
        <w:rPr>
          <w:rFonts w:ascii="宋体" w:cs="宋体"/>
          <w:color w:val="auto"/>
          <w:szCs w:val="21"/>
        </w:rPr>
      </w:pPr>
      <w:r>
        <w:rPr>
          <w:rFonts w:ascii="宋体" w:hAnsi="宋体" w:cs="宋体"/>
          <w:color w:val="auto"/>
          <w:szCs w:val="21"/>
        </w:rPr>
        <w:t xml:space="preserve">27.2 </w:t>
      </w:r>
      <w:r>
        <w:rPr>
          <w:rFonts w:hint="eastAsia" w:ascii="宋体" w:hAnsi="宋体" w:cs="宋体"/>
          <w:color w:val="auto"/>
          <w:szCs w:val="21"/>
        </w:rPr>
        <w:t>投标人递交投标文件的地点：见投标人须知前附表。</w:t>
      </w:r>
    </w:p>
    <w:p>
      <w:pPr>
        <w:spacing w:line="440" w:lineRule="exact"/>
        <w:ind w:firstLine="420" w:firstLineChars="200"/>
        <w:rPr>
          <w:rFonts w:ascii="宋体" w:cs="宋体"/>
          <w:color w:val="auto"/>
          <w:szCs w:val="21"/>
        </w:rPr>
      </w:pPr>
      <w:r>
        <w:rPr>
          <w:rFonts w:ascii="宋体" w:hAnsi="宋体" w:cs="宋体"/>
          <w:color w:val="auto"/>
          <w:szCs w:val="21"/>
        </w:rPr>
        <w:t xml:space="preserve">27.3 </w:t>
      </w:r>
      <w:r>
        <w:rPr>
          <w:rFonts w:hint="eastAsia" w:ascii="宋体" w:hAnsi="宋体" w:cs="宋体"/>
          <w:color w:val="auto"/>
          <w:szCs w:val="21"/>
        </w:rPr>
        <w:t>除投标人须知前附表另有规定外，投标人所递交的投标文件不予退还。</w:t>
      </w:r>
    </w:p>
    <w:p>
      <w:pPr>
        <w:spacing w:line="440" w:lineRule="exact"/>
        <w:ind w:firstLine="420" w:firstLineChars="200"/>
        <w:rPr>
          <w:rFonts w:ascii="宋体" w:cs="宋体"/>
          <w:color w:val="auto"/>
          <w:szCs w:val="21"/>
        </w:rPr>
      </w:pPr>
      <w:r>
        <w:rPr>
          <w:rFonts w:ascii="宋体" w:hAnsi="宋体" w:cs="宋体"/>
          <w:color w:val="auto"/>
          <w:szCs w:val="21"/>
        </w:rPr>
        <w:t xml:space="preserve">27.4 </w:t>
      </w:r>
      <w:r>
        <w:rPr>
          <w:rFonts w:hint="eastAsia" w:ascii="宋体" w:hAnsi="宋体" w:cs="宋体"/>
          <w:color w:val="auto"/>
          <w:szCs w:val="21"/>
        </w:rPr>
        <w:t>招标人收到投标文件后，向投标人出具签收凭证。</w:t>
      </w:r>
    </w:p>
    <w:p>
      <w:pPr>
        <w:spacing w:line="440" w:lineRule="exact"/>
        <w:ind w:firstLine="422" w:firstLineChars="200"/>
        <w:rPr>
          <w:rFonts w:ascii="黑体" w:eastAsia="黑体" w:cs="宋体"/>
          <w:b/>
          <w:color w:val="auto"/>
          <w:szCs w:val="21"/>
        </w:rPr>
      </w:pPr>
      <w:r>
        <w:rPr>
          <w:rFonts w:ascii="黑体" w:eastAsia="黑体" w:cs="宋体"/>
          <w:b/>
          <w:color w:val="auto"/>
          <w:szCs w:val="21"/>
        </w:rPr>
        <w:t>28</w:t>
      </w:r>
      <w:r>
        <w:rPr>
          <w:rFonts w:hint="eastAsia" w:ascii="黑体" w:eastAsia="黑体" w:cs="宋体"/>
          <w:b/>
          <w:color w:val="auto"/>
          <w:szCs w:val="21"/>
        </w:rPr>
        <w:t>．投标文件的补充、修改与撤回</w:t>
      </w:r>
    </w:p>
    <w:p>
      <w:pPr>
        <w:spacing w:line="440" w:lineRule="exact"/>
        <w:ind w:firstLine="420" w:firstLineChars="200"/>
        <w:rPr>
          <w:rFonts w:ascii="宋体" w:cs="宋体"/>
          <w:color w:val="auto"/>
          <w:szCs w:val="21"/>
        </w:rPr>
      </w:pPr>
      <w:r>
        <w:rPr>
          <w:rFonts w:ascii="宋体" w:cs="宋体"/>
          <w:color w:val="auto"/>
          <w:szCs w:val="21"/>
        </w:rPr>
        <w:t>28.1</w:t>
      </w:r>
      <w:r>
        <w:rPr>
          <w:rFonts w:hint="eastAsia" w:ascii="宋体" w:cs="宋体"/>
          <w:color w:val="auto"/>
          <w:szCs w:val="21"/>
        </w:rPr>
        <w:t>投标人在本章</w:t>
      </w:r>
      <w:r>
        <w:rPr>
          <w:rFonts w:ascii="宋体" w:cs="宋体"/>
          <w:color w:val="auto"/>
          <w:szCs w:val="21"/>
        </w:rPr>
        <w:t>27.1</w:t>
      </w:r>
      <w:r>
        <w:rPr>
          <w:rFonts w:hint="eastAsia" w:ascii="宋体" w:cs="宋体"/>
          <w:color w:val="auto"/>
          <w:szCs w:val="21"/>
        </w:rPr>
        <w:t>项规定的投标截止时间前，投标人可以修改或撤回已递交的投标文件，但应以书面形式通知招标人。</w:t>
      </w:r>
    </w:p>
    <w:p>
      <w:pPr>
        <w:spacing w:line="440" w:lineRule="exact"/>
        <w:ind w:firstLine="420" w:firstLineChars="200"/>
        <w:rPr>
          <w:rFonts w:ascii="宋体" w:cs="宋体"/>
          <w:color w:val="auto"/>
          <w:szCs w:val="21"/>
        </w:rPr>
      </w:pPr>
      <w:r>
        <w:rPr>
          <w:rFonts w:ascii="宋体" w:cs="宋体"/>
          <w:color w:val="auto"/>
          <w:szCs w:val="21"/>
        </w:rPr>
        <w:t>28.2</w:t>
      </w:r>
      <w:r>
        <w:rPr>
          <w:rFonts w:hint="eastAsia" w:ascii="宋体" w:cs="宋体"/>
          <w:color w:val="auto"/>
          <w:szCs w:val="21"/>
        </w:rPr>
        <w:t>投标人修改或撤回已递交投标文件的书面通知应按照本章第</w:t>
      </w:r>
      <w:r>
        <w:rPr>
          <w:rFonts w:ascii="宋体" w:cs="宋体"/>
          <w:color w:val="auto"/>
          <w:szCs w:val="21"/>
        </w:rPr>
        <w:t>21.5</w:t>
      </w:r>
      <w:r>
        <w:rPr>
          <w:rFonts w:hint="eastAsia" w:ascii="宋体" w:cs="宋体"/>
          <w:color w:val="auto"/>
          <w:szCs w:val="21"/>
        </w:rPr>
        <w:t>项的要求签字或盖章。</w:t>
      </w:r>
    </w:p>
    <w:p>
      <w:pPr>
        <w:spacing w:line="440" w:lineRule="exact"/>
        <w:ind w:firstLine="420" w:firstLineChars="200"/>
        <w:rPr>
          <w:rFonts w:ascii="宋体" w:cs="宋体"/>
          <w:color w:val="auto"/>
          <w:szCs w:val="21"/>
        </w:rPr>
      </w:pPr>
      <w:r>
        <w:rPr>
          <w:rFonts w:ascii="宋体" w:cs="宋体"/>
          <w:color w:val="auto"/>
          <w:szCs w:val="21"/>
        </w:rPr>
        <w:t>28.3</w:t>
      </w:r>
      <w:r>
        <w:rPr>
          <w:rFonts w:hint="eastAsia" w:ascii="宋体" w:cs="宋体"/>
          <w:color w:val="auto"/>
          <w:szCs w:val="21"/>
        </w:rPr>
        <w:t>修改的内容为投标文件的组成部分。修改的投标文件应按照本章第（三）投标文件的编制、第（四）投标文件的密封和递交的规定进行编制、密封、标记和递交，并标明“修改”字样。</w:t>
      </w:r>
    </w:p>
    <w:p>
      <w:pPr>
        <w:widowControl w:val="0"/>
        <w:snapToGrid w:val="0"/>
        <w:spacing w:beforeLines="50" w:afterLines="50" w:line="440" w:lineRule="exact"/>
        <w:jc w:val="center"/>
        <w:outlineLvl w:val="0"/>
        <w:rPr>
          <w:rFonts w:ascii="宋体"/>
          <w:b/>
          <w:color w:val="auto"/>
          <w:sz w:val="24"/>
          <w:szCs w:val="24"/>
        </w:rPr>
      </w:pPr>
      <w:r>
        <w:rPr>
          <w:rFonts w:hint="eastAsia" w:ascii="宋体"/>
          <w:b/>
          <w:color w:val="auto"/>
          <w:sz w:val="24"/>
          <w:szCs w:val="24"/>
        </w:rPr>
        <w:t>（五）开</w:t>
      </w:r>
      <w:r>
        <w:rPr>
          <w:rFonts w:ascii="宋体"/>
          <w:b/>
          <w:color w:val="auto"/>
          <w:sz w:val="24"/>
          <w:szCs w:val="24"/>
        </w:rPr>
        <w:t xml:space="preserve"> </w:t>
      </w:r>
      <w:r>
        <w:rPr>
          <w:rFonts w:hint="eastAsia" w:ascii="宋体"/>
          <w:b/>
          <w:color w:val="auto"/>
          <w:sz w:val="24"/>
          <w:szCs w:val="24"/>
        </w:rPr>
        <w:t>标、评标和定标</w:t>
      </w:r>
    </w:p>
    <w:p>
      <w:pPr>
        <w:spacing w:line="440" w:lineRule="exact"/>
        <w:ind w:firstLine="422" w:firstLineChars="200"/>
        <w:rPr>
          <w:rFonts w:ascii="黑体" w:eastAsia="黑体" w:cs="宋体"/>
          <w:b/>
          <w:color w:val="auto"/>
          <w:szCs w:val="21"/>
        </w:rPr>
      </w:pPr>
      <w:r>
        <w:rPr>
          <w:rFonts w:ascii="黑体" w:eastAsia="黑体" w:cs="宋体"/>
          <w:b/>
          <w:color w:val="auto"/>
          <w:szCs w:val="21"/>
        </w:rPr>
        <w:t xml:space="preserve">29. </w:t>
      </w:r>
      <w:r>
        <w:rPr>
          <w:rFonts w:hint="eastAsia" w:ascii="黑体" w:eastAsia="黑体" w:cs="宋体"/>
          <w:b/>
          <w:color w:val="auto"/>
          <w:szCs w:val="21"/>
        </w:rPr>
        <w:t>开标</w:t>
      </w:r>
    </w:p>
    <w:p>
      <w:pPr>
        <w:spacing w:line="440" w:lineRule="exact"/>
        <w:ind w:firstLine="420" w:firstLineChars="200"/>
        <w:jc w:val="left"/>
        <w:rPr>
          <w:rFonts w:ascii="宋体" w:cs="宋体"/>
          <w:color w:val="auto"/>
          <w:szCs w:val="21"/>
        </w:rPr>
      </w:pPr>
      <w:r>
        <w:rPr>
          <w:rFonts w:ascii="宋体" w:cs="宋体"/>
          <w:color w:val="auto"/>
          <w:szCs w:val="21"/>
        </w:rPr>
        <w:t xml:space="preserve">29.1  </w:t>
      </w:r>
      <w:r>
        <w:rPr>
          <w:rFonts w:hint="eastAsia" w:ascii="宋体" w:cs="宋体"/>
          <w:color w:val="auto"/>
          <w:szCs w:val="21"/>
        </w:rPr>
        <w:t>开标的时间和地点</w:t>
      </w:r>
    </w:p>
    <w:p>
      <w:pPr>
        <w:spacing w:line="440" w:lineRule="exact"/>
        <w:ind w:firstLine="420" w:firstLineChars="200"/>
        <w:jc w:val="left"/>
        <w:rPr>
          <w:rFonts w:ascii="宋体" w:cs="宋体"/>
          <w:color w:val="auto"/>
          <w:szCs w:val="21"/>
        </w:rPr>
      </w:pPr>
      <w:r>
        <w:rPr>
          <w:rFonts w:ascii="宋体" w:cs="宋体"/>
          <w:color w:val="auto"/>
          <w:szCs w:val="21"/>
        </w:rPr>
        <w:t>29.1.1</w:t>
      </w:r>
      <w:r>
        <w:rPr>
          <w:rFonts w:hint="eastAsia" w:ascii="宋体" w:cs="宋体"/>
          <w:color w:val="auto"/>
          <w:szCs w:val="21"/>
        </w:rPr>
        <w:t>招标人投标须知前附表规定的提交投标文件的截止时间和地点公开开标，并邀请所有投标人参加。</w:t>
      </w:r>
    </w:p>
    <w:p>
      <w:pPr>
        <w:spacing w:line="440" w:lineRule="exact"/>
        <w:ind w:firstLine="420" w:firstLineChars="200"/>
        <w:jc w:val="left"/>
        <w:rPr>
          <w:rFonts w:ascii="宋体" w:cs="宋体"/>
          <w:color w:val="auto"/>
          <w:szCs w:val="21"/>
        </w:rPr>
      </w:pPr>
      <w:r>
        <w:rPr>
          <w:rFonts w:ascii="宋体" w:cs="宋体"/>
          <w:color w:val="auto"/>
          <w:szCs w:val="21"/>
        </w:rPr>
        <w:t xml:space="preserve">29.2  </w:t>
      </w:r>
      <w:r>
        <w:rPr>
          <w:rFonts w:hint="eastAsia" w:ascii="宋体" w:cs="宋体"/>
          <w:color w:val="auto"/>
          <w:szCs w:val="21"/>
        </w:rPr>
        <w:t>参与开标的监督部门</w:t>
      </w:r>
    </w:p>
    <w:p>
      <w:pPr>
        <w:spacing w:line="440" w:lineRule="exact"/>
        <w:ind w:firstLine="420" w:firstLineChars="200"/>
        <w:jc w:val="left"/>
        <w:rPr>
          <w:rFonts w:ascii="宋体" w:cs="宋体"/>
          <w:color w:val="auto"/>
          <w:spacing w:val="-8"/>
          <w:szCs w:val="21"/>
        </w:rPr>
      </w:pPr>
      <w:r>
        <w:rPr>
          <w:rFonts w:ascii="宋体" w:cs="宋体"/>
          <w:color w:val="auto"/>
          <w:szCs w:val="21"/>
        </w:rPr>
        <w:t>29.2.1</w:t>
      </w:r>
      <w:r>
        <w:rPr>
          <w:rFonts w:hint="eastAsia" w:ascii="宋体" w:cs="宋体"/>
          <w:color w:val="auto"/>
          <w:szCs w:val="21"/>
        </w:rPr>
        <w:t>参与开标的监督部门：监察部门、相关行政主管部门参加。</w:t>
      </w:r>
    </w:p>
    <w:p>
      <w:pPr>
        <w:adjustRightInd w:val="0"/>
        <w:snapToGrid w:val="0"/>
        <w:spacing w:line="440" w:lineRule="exact"/>
        <w:ind w:firstLine="420" w:firstLineChars="200"/>
        <w:rPr>
          <w:rFonts w:ascii="宋体" w:cs="宋体"/>
          <w:bCs/>
          <w:color w:val="auto"/>
          <w:szCs w:val="21"/>
        </w:rPr>
      </w:pPr>
      <w:r>
        <w:rPr>
          <w:rFonts w:ascii="宋体" w:cs="宋体"/>
          <w:color w:val="auto"/>
          <w:szCs w:val="21"/>
        </w:rPr>
        <w:t>29.3</w:t>
      </w:r>
      <w:r>
        <w:rPr>
          <w:rFonts w:hint="eastAsia" w:ascii="宋体" w:cs="宋体"/>
          <w:bCs/>
          <w:color w:val="auto"/>
          <w:szCs w:val="21"/>
        </w:rPr>
        <w:t>投标人</w:t>
      </w:r>
      <w:r>
        <w:rPr>
          <w:rFonts w:hint="eastAsia" w:ascii="宋体" w:cs="宋体"/>
          <w:bCs/>
          <w:color w:val="auto"/>
          <w:szCs w:val="21"/>
          <w:lang w:eastAsia="zh-CN"/>
        </w:rPr>
        <w:t>法定代表人</w:t>
      </w:r>
      <w:r>
        <w:rPr>
          <w:rFonts w:hint="eastAsia" w:ascii="宋体" w:cs="宋体"/>
          <w:bCs/>
          <w:color w:val="auto"/>
          <w:szCs w:val="21"/>
        </w:rPr>
        <w:t>或被授权代理人必须到场参加开标会议，并出示</w:t>
      </w:r>
      <w:r>
        <w:rPr>
          <w:rFonts w:hint="eastAsia" w:ascii="宋体" w:cs="宋体"/>
          <w:bCs/>
          <w:color w:val="auto"/>
          <w:szCs w:val="21"/>
          <w:lang w:eastAsia="zh-CN"/>
        </w:rPr>
        <w:t>法定代表人</w:t>
      </w:r>
      <w:r>
        <w:rPr>
          <w:rFonts w:hint="eastAsia" w:ascii="宋体" w:cs="宋体"/>
          <w:bCs/>
          <w:color w:val="auto"/>
          <w:szCs w:val="21"/>
        </w:rPr>
        <w:t>身份证原件或被授权代理人身份证原件，以便开标会议上证明其身份及投标资格。</w:t>
      </w:r>
    </w:p>
    <w:p>
      <w:pPr>
        <w:spacing w:line="440" w:lineRule="exact"/>
        <w:ind w:firstLine="420" w:firstLineChars="200"/>
        <w:jc w:val="left"/>
        <w:rPr>
          <w:rFonts w:ascii="宋体" w:cs="宋体"/>
          <w:color w:val="auto"/>
          <w:szCs w:val="21"/>
        </w:rPr>
      </w:pPr>
      <w:r>
        <w:rPr>
          <w:rFonts w:ascii="宋体" w:cs="宋体"/>
          <w:color w:val="auto"/>
          <w:szCs w:val="21"/>
        </w:rPr>
        <w:t>29.4</w:t>
      </w:r>
      <w:r>
        <w:rPr>
          <w:rFonts w:hint="eastAsia" w:ascii="宋体" w:cs="宋体"/>
          <w:color w:val="auto"/>
          <w:szCs w:val="21"/>
        </w:rPr>
        <w:t>开标程序</w:t>
      </w:r>
    </w:p>
    <w:p>
      <w:pPr>
        <w:spacing w:line="440" w:lineRule="exact"/>
        <w:ind w:firstLine="420" w:firstLineChars="200"/>
        <w:jc w:val="left"/>
        <w:rPr>
          <w:rFonts w:ascii="宋体" w:cs="宋体"/>
          <w:color w:val="auto"/>
          <w:szCs w:val="21"/>
        </w:rPr>
      </w:pPr>
      <w:r>
        <w:rPr>
          <w:rFonts w:hint="eastAsia" w:ascii="宋体" w:cs="宋体"/>
          <w:color w:val="auto"/>
          <w:szCs w:val="21"/>
        </w:rPr>
        <w:t>开标会议由安徽立地工程咨询有限公司主持。</w:t>
      </w:r>
    </w:p>
    <w:p>
      <w:pPr>
        <w:spacing w:line="440" w:lineRule="exact"/>
        <w:ind w:firstLine="420" w:firstLineChars="200"/>
        <w:jc w:val="left"/>
        <w:rPr>
          <w:rFonts w:ascii="宋体" w:cs="宋体"/>
          <w:color w:val="auto"/>
          <w:szCs w:val="21"/>
        </w:rPr>
      </w:pPr>
      <w:r>
        <w:rPr>
          <w:rFonts w:hint="eastAsia" w:ascii="宋体" w:cs="宋体"/>
          <w:color w:val="auto"/>
          <w:szCs w:val="21"/>
        </w:rPr>
        <w:t>（</w:t>
      </w:r>
      <w:r>
        <w:rPr>
          <w:rFonts w:ascii="宋体" w:cs="宋体"/>
          <w:color w:val="auto"/>
          <w:szCs w:val="21"/>
        </w:rPr>
        <w:t>1</w:t>
      </w:r>
      <w:r>
        <w:rPr>
          <w:rFonts w:hint="eastAsia" w:ascii="宋体" w:cs="宋体"/>
          <w:color w:val="auto"/>
          <w:szCs w:val="21"/>
        </w:rPr>
        <w:t>）宣布开标纪律；</w:t>
      </w:r>
    </w:p>
    <w:p>
      <w:pPr>
        <w:spacing w:line="440" w:lineRule="exact"/>
        <w:ind w:firstLine="420" w:firstLineChars="200"/>
        <w:jc w:val="left"/>
        <w:rPr>
          <w:rFonts w:ascii="宋体" w:cs="宋体"/>
          <w:color w:val="auto"/>
          <w:szCs w:val="21"/>
        </w:rPr>
      </w:pPr>
      <w:r>
        <w:rPr>
          <w:rFonts w:hint="eastAsia" w:ascii="宋体" w:cs="宋体"/>
          <w:color w:val="auto"/>
          <w:szCs w:val="21"/>
        </w:rPr>
        <w:t>（</w:t>
      </w:r>
      <w:r>
        <w:rPr>
          <w:rFonts w:ascii="宋体" w:cs="宋体"/>
          <w:color w:val="auto"/>
          <w:szCs w:val="21"/>
        </w:rPr>
        <w:t>2</w:t>
      </w:r>
      <w:r>
        <w:rPr>
          <w:rFonts w:hint="eastAsia" w:ascii="宋体" w:cs="宋体"/>
          <w:color w:val="auto"/>
          <w:szCs w:val="21"/>
        </w:rPr>
        <w:t>）宣布招标（采购）人、代理机构主持人、见证人等有关人员姓名；</w:t>
      </w:r>
    </w:p>
    <w:p>
      <w:pPr>
        <w:spacing w:line="440" w:lineRule="exact"/>
        <w:ind w:firstLine="420" w:firstLineChars="200"/>
        <w:jc w:val="left"/>
        <w:rPr>
          <w:rFonts w:ascii="宋体" w:cs="宋体"/>
          <w:color w:val="auto"/>
          <w:szCs w:val="21"/>
        </w:rPr>
      </w:pPr>
      <w:r>
        <w:rPr>
          <w:rFonts w:hint="eastAsia" w:ascii="宋体" w:cs="宋体"/>
          <w:color w:val="auto"/>
          <w:szCs w:val="21"/>
        </w:rPr>
        <w:t>（</w:t>
      </w:r>
      <w:r>
        <w:rPr>
          <w:rFonts w:ascii="宋体" w:cs="宋体"/>
          <w:color w:val="auto"/>
          <w:szCs w:val="21"/>
        </w:rPr>
        <w:t>3</w:t>
      </w:r>
      <w:r>
        <w:rPr>
          <w:rFonts w:hint="eastAsia" w:ascii="宋体" w:cs="宋体"/>
          <w:color w:val="auto"/>
          <w:szCs w:val="21"/>
        </w:rPr>
        <w:t>）公布投标截止时间前，递交投标文件的投标人名称等；</w:t>
      </w:r>
      <w:r>
        <w:rPr>
          <w:rFonts w:ascii="宋体" w:cs="宋体"/>
          <w:color w:val="auto"/>
          <w:szCs w:val="21"/>
        </w:rPr>
        <w:t xml:space="preserve"> </w:t>
      </w:r>
    </w:p>
    <w:p>
      <w:pPr>
        <w:spacing w:line="440" w:lineRule="exact"/>
        <w:ind w:firstLine="420" w:firstLineChars="200"/>
        <w:jc w:val="left"/>
        <w:rPr>
          <w:rFonts w:ascii="宋体" w:cs="宋体"/>
          <w:color w:val="auto"/>
          <w:szCs w:val="21"/>
        </w:rPr>
      </w:pPr>
      <w:r>
        <w:rPr>
          <w:rFonts w:hint="eastAsia" w:ascii="宋体" w:cs="宋体"/>
          <w:color w:val="auto"/>
          <w:szCs w:val="21"/>
        </w:rPr>
        <w:t>（</w:t>
      </w:r>
      <w:r>
        <w:rPr>
          <w:rFonts w:ascii="宋体" w:cs="宋体"/>
          <w:color w:val="auto"/>
          <w:szCs w:val="21"/>
        </w:rPr>
        <w:t>4</w:t>
      </w:r>
      <w:r>
        <w:rPr>
          <w:rFonts w:hint="eastAsia" w:ascii="宋体" w:cs="宋体"/>
          <w:color w:val="auto"/>
          <w:szCs w:val="21"/>
        </w:rPr>
        <w:t>）公布投标人投标报价、质量目标、工期（</w:t>
      </w:r>
      <w:r>
        <w:rPr>
          <w:rFonts w:hint="eastAsia" w:ascii="宋体" w:cs="宋体"/>
          <w:color w:val="auto"/>
          <w:szCs w:val="21"/>
          <w:lang w:eastAsia="zh-CN"/>
        </w:rPr>
        <w:t>服务期限</w:t>
      </w:r>
      <w:r>
        <w:rPr>
          <w:rFonts w:hint="eastAsia" w:ascii="宋体" w:cs="宋体"/>
          <w:color w:val="auto"/>
          <w:szCs w:val="21"/>
        </w:rPr>
        <w:t>）及其他内容，并记录在案；</w:t>
      </w:r>
    </w:p>
    <w:p>
      <w:pPr>
        <w:spacing w:line="440" w:lineRule="exact"/>
        <w:ind w:firstLine="420" w:firstLineChars="200"/>
        <w:jc w:val="left"/>
        <w:rPr>
          <w:rFonts w:ascii="宋体" w:cs="宋体"/>
          <w:color w:val="auto"/>
          <w:szCs w:val="21"/>
        </w:rPr>
      </w:pPr>
      <w:r>
        <w:rPr>
          <w:rFonts w:hint="eastAsia" w:ascii="宋体" w:cs="宋体"/>
          <w:color w:val="auto"/>
          <w:szCs w:val="21"/>
        </w:rPr>
        <w:t>（</w:t>
      </w:r>
      <w:r>
        <w:rPr>
          <w:rFonts w:ascii="宋体" w:cs="宋体"/>
          <w:color w:val="auto"/>
          <w:szCs w:val="21"/>
        </w:rPr>
        <w:t>5</w:t>
      </w:r>
      <w:r>
        <w:rPr>
          <w:rFonts w:hint="eastAsia" w:ascii="宋体" w:cs="宋体"/>
          <w:color w:val="auto"/>
          <w:szCs w:val="21"/>
        </w:rPr>
        <w:t>）开标结束。</w:t>
      </w:r>
    </w:p>
    <w:p>
      <w:pPr>
        <w:spacing w:line="440" w:lineRule="exact"/>
        <w:ind w:firstLine="420" w:firstLineChars="200"/>
        <w:jc w:val="left"/>
        <w:rPr>
          <w:rFonts w:ascii="宋体" w:cs="宋体"/>
          <w:color w:val="auto"/>
          <w:szCs w:val="21"/>
        </w:rPr>
      </w:pPr>
      <w:r>
        <w:rPr>
          <w:rFonts w:hint="eastAsia" w:ascii="宋体" w:cs="宋体"/>
          <w:color w:val="auto"/>
          <w:szCs w:val="21"/>
        </w:rPr>
        <w:t>多标段项目应按以上顺序依次开标。</w:t>
      </w:r>
    </w:p>
    <w:p>
      <w:pPr>
        <w:spacing w:line="440" w:lineRule="exact"/>
        <w:ind w:firstLine="420" w:firstLineChars="200"/>
        <w:jc w:val="left"/>
        <w:rPr>
          <w:rFonts w:ascii="宋体" w:cs="宋体"/>
          <w:color w:val="auto"/>
          <w:szCs w:val="21"/>
        </w:rPr>
      </w:pPr>
      <w:r>
        <w:rPr>
          <w:rFonts w:ascii="宋体" w:cs="宋体"/>
          <w:color w:val="auto"/>
          <w:szCs w:val="21"/>
        </w:rPr>
        <w:t>29.5</w:t>
      </w:r>
      <w:r>
        <w:rPr>
          <w:rFonts w:hint="eastAsia" w:ascii="宋体" w:cs="宋体"/>
          <w:color w:val="auto"/>
          <w:szCs w:val="21"/>
        </w:rPr>
        <w:t>开标异议</w:t>
      </w:r>
    </w:p>
    <w:p>
      <w:pPr>
        <w:spacing w:line="440" w:lineRule="exact"/>
        <w:ind w:firstLine="420" w:firstLineChars="200"/>
        <w:jc w:val="left"/>
        <w:rPr>
          <w:rFonts w:ascii="宋体" w:cs="宋体"/>
          <w:color w:val="auto"/>
          <w:szCs w:val="21"/>
        </w:rPr>
      </w:pPr>
      <w:r>
        <w:rPr>
          <w:rFonts w:hint="eastAsia" w:ascii="宋体" w:cs="宋体"/>
          <w:color w:val="auto"/>
          <w:szCs w:val="21"/>
        </w:rPr>
        <w:t>投标人对开标有异议的，应当在开标现场提出，招标人当场作出答复，并制作记录。</w:t>
      </w:r>
    </w:p>
    <w:p>
      <w:pPr>
        <w:spacing w:line="440" w:lineRule="exact"/>
        <w:ind w:firstLine="422" w:firstLineChars="200"/>
        <w:jc w:val="left"/>
        <w:rPr>
          <w:rFonts w:ascii="黑体" w:eastAsia="黑体" w:cs="宋体"/>
          <w:b/>
          <w:color w:val="auto"/>
          <w:szCs w:val="21"/>
        </w:rPr>
      </w:pPr>
      <w:r>
        <w:rPr>
          <w:rFonts w:ascii="黑体" w:eastAsia="黑体" w:cs="宋体"/>
          <w:b/>
          <w:color w:val="auto"/>
          <w:szCs w:val="21"/>
        </w:rPr>
        <w:t xml:space="preserve">30 </w:t>
      </w:r>
      <w:r>
        <w:rPr>
          <w:rFonts w:hint="eastAsia" w:ascii="黑体" w:eastAsia="黑体" w:cs="宋体"/>
          <w:b/>
          <w:color w:val="auto"/>
          <w:szCs w:val="21"/>
        </w:rPr>
        <w:t>评标委员会</w:t>
      </w:r>
    </w:p>
    <w:p>
      <w:pPr>
        <w:spacing w:line="440" w:lineRule="exact"/>
        <w:ind w:firstLine="420" w:firstLineChars="200"/>
        <w:jc w:val="left"/>
        <w:rPr>
          <w:rFonts w:ascii="宋体" w:cs="宋体"/>
          <w:color w:val="auto"/>
          <w:szCs w:val="21"/>
        </w:rPr>
      </w:pPr>
      <w:r>
        <w:rPr>
          <w:rFonts w:ascii="宋体" w:cs="宋体"/>
          <w:color w:val="auto"/>
          <w:szCs w:val="21"/>
        </w:rPr>
        <w:t xml:space="preserve">30.1  </w:t>
      </w:r>
      <w:r>
        <w:rPr>
          <w:rFonts w:hint="eastAsia" w:ascii="宋体" w:cs="宋体"/>
          <w:color w:val="auto"/>
          <w:szCs w:val="21"/>
        </w:rPr>
        <w:t>评标委员会的组成</w:t>
      </w:r>
    </w:p>
    <w:p>
      <w:pPr>
        <w:spacing w:line="440" w:lineRule="exact"/>
        <w:ind w:firstLine="420" w:firstLineChars="200"/>
        <w:jc w:val="left"/>
        <w:rPr>
          <w:rFonts w:ascii="宋体" w:cs="宋体"/>
          <w:color w:val="auto"/>
          <w:szCs w:val="21"/>
        </w:rPr>
      </w:pPr>
      <w:r>
        <w:rPr>
          <w:rFonts w:ascii="宋体" w:cs="宋体"/>
          <w:color w:val="auto"/>
          <w:szCs w:val="21"/>
        </w:rPr>
        <w:t>30.1.1</w:t>
      </w:r>
      <w:r>
        <w:rPr>
          <w:rFonts w:hint="eastAsia" w:ascii="宋体" w:cs="宋体"/>
          <w:color w:val="auto"/>
          <w:szCs w:val="21"/>
        </w:rPr>
        <w:t>评标由招标人依法组建的评标委员会负责。</w:t>
      </w:r>
    </w:p>
    <w:p>
      <w:pPr>
        <w:spacing w:line="440" w:lineRule="exact"/>
        <w:ind w:firstLine="420" w:firstLineChars="200"/>
        <w:rPr>
          <w:rFonts w:ascii="宋体" w:cs="宋体"/>
          <w:color w:val="auto"/>
          <w:szCs w:val="21"/>
        </w:rPr>
      </w:pPr>
      <w:r>
        <w:rPr>
          <w:rFonts w:ascii="宋体" w:cs="宋体"/>
          <w:color w:val="auto"/>
          <w:szCs w:val="21"/>
        </w:rPr>
        <w:t>30.1.2</w:t>
      </w:r>
      <w:r>
        <w:rPr>
          <w:rFonts w:hint="eastAsia" w:ascii="宋体" w:cs="宋体"/>
          <w:color w:val="auto"/>
          <w:szCs w:val="21"/>
        </w:rPr>
        <w:t>评标委员会负责人依法推荐或确定。</w:t>
      </w:r>
    </w:p>
    <w:p>
      <w:pPr>
        <w:spacing w:line="440" w:lineRule="exact"/>
        <w:ind w:firstLine="420" w:firstLineChars="200"/>
        <w:jc w:val="left"/>
        <w:rPr>
          <w:rFonts w:ascii="宋体" w:cs="宋体"/>
          <w:color w:val="auto"/>
          <w:szCs w:val="21"/>
        </w:rPr>
      </w:pPr>
      <w:r>
        <w:rPr>
          <w:rFonts w:ascii="宋体" w:cs="宋体"/>
          <w:color w:val="auto"/>
          <w:szCs w:val="21"/>
        </w:rPr>
        <w:t xml:space="preserve">30.2  </w:t>
      </w:r>
      <w:r>
        <w:rPr>
          <w:rFonts w:hint="eastAsia" w:ascii="宋体" w:cs="宋体"/>
          <w:color w:val="auto"/>
          <w:szCs w:val="21"/>
        </w:rPr>
        <w:t>评标委员会成员名单在中标结果确定前应当保密。</w:t>
      </w:r>
    </w:p>
    <w:p>
      <w:pPr>
        <w:spacing w:line="440" w:lineRule="exact"/>
        <w:ind w:firstLine="420" w:firstLineChars="200"/>
        <w:jc w:val="left"/>
        <w:rPr>
          <w:rFonts w:ascii="宋体" w:cs="宋体"/>
          <w:color w:val="auto"/>
          <w:szCs w:val="21"/>
        </w:rPr>
      </w:pPr>
      <w:r>
        <w:rPr>
          <w:rFonts w:ascii="宋体" w:cs="宋体"/>
          <w:color w:val="auto"/>
          <w:szCs w:val="21"/>
        </w:rPr>
        <w:t xml:space="preserve">30.3  </w:t>
      </w:r>
      <w:r>
        <w:rPr>
          <w:rFonts w:hint="eastAsia" w:ascii="宋体" w:cs="宋体"/>
          <w:color w:val="auto"/>
          <w:szCs w:val="21"/>
        </w:rPr>
        <w:t>评标委员会成员有下述情形的，应当主动提出回避：</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1</w:t>
      </w:r>
      <w:r>
        <w:rPr>
          <w:rFonts w:hint="eastAsia" w:ascii="宋体" w:cs="宋体"/>
          <w:color w:val="auto"/>
          <w:szCs w:val="21"/>
        </w:rPr>
        <w:t>）投标人或投标人主要负责人的近亲属；</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2</w:t>
      </w:r>
      <w:r>
        <w:rPr>
          <w:rFonts w:hint="eastAsia" w:ascii="宋体" w:cs="宋体"/>
          <w:color w:val="auto"/>
          <w:szCs w:val="21"/>
        </w:rPr>
        <w:t>）项目主管部门或者行政监督部门的人员；</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3</w:t>
      </w:r>
      <w:r>
        <w:rPr>
          <w:rFonts w:hint="eastAsia" w:ascii="宋体" w:cs="宋体"/>
          <w:color w:val="auto"/>
          <w:szCs w:val="21"/>
        </w:rPr>
        <w:t>）与投标人有经济利益关系；</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4</w:t>
      </w:r>
      <w:r>
        <w:rPr>
          <w:rFonts w:hint="eastAsia" w:ascii="宋体" w:cs="宋体"/>
          <w:color w:val="auto"/>
          <w:szCs w:val="21"/>
        </w:rPr>
        <w:t>）曾因在招标、评标以及其他与招标投标有关活动中从事违法行为而受过行政处罚或刑事处罚的；</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5</w:t>
      </w:r>
      <w:r>
        <w:rPr>
          <w:rFonts w:hint="eastAsia" w:ascii="宋体" w:cs="宋体"/>
          <w:color w:val="auto"/>
          <w:szCs w:val="21"/>
        </w:rPr>
        <w:t>）与投标人有其他利害关系。</w:t>
      </w:r>
    </w:p>
    <w:p>
      <w:pPr>
        <w:spacing w:line="440" w:lineRule="exact"/>
        <w:ind w:firstLine="420" w:firstLineChars="200"/>
        <w:rPr>
          <w:rFonts w:ascii="宋体" w:cs="宋体"/>
          <w:color w:val="auto"/>
          <w:szCs w:val="21"/>
        </w:rPr>
      </w:pPr>
      <w:r>
        <w:rPr>
          <w:rFonts w:ascii="宋体" w:cs="宋体"/>
          <w:color w:val="auto"/>
          <w:szCs w:val="21"/>
        </w:rPr>
        <w:t xml:space="preserve">30.4 </w:t>
      </w:r>
      <w:r>
        <w:rPr>
          <w:rFonts w:hint="eastAsia" w:ascii="宋体" w:cs="宋体"/>
          <w:color w:val="auto"/>
          <w:szCs w:val="21"/>
        </w:rPr>
        <w:t>评标委员会应当向招标人提出书面评标报告，并抄送有关行政监督部门。评标报告应当如实记载以下内容：</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1</w:t>
      </w:r>
      <w:r>
        <w:rPr>
          <w:rFonts w:hint="eastAsia" w:ascii="宋体" w:cs="宋体"/>
          <w:color w:val="auto"/>
          <w:szCs w:val="21"/>
        </w:rPr>
        <w:t>）基本情况和数据表；</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2</w:t>
      </w:r>
      <w:r>
        <w:rPr>
          <w:rFonts w:hint="eastAsia" w:ascii="宋体" w:cs="宋体"/>
          <w:color w:val="auto"/>
          <w:szCs w:val="21"/>
        </w:rPr>
        <w:t>）评标委员会成员名单；</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3</w:t>
      </w:r>
      <w:r>
        <w:rPr>
          <w:rFonts w:hint="eastAsia" w:ascii="宋体" w:cs="宋体"/>
          <w:color w:val="auto"/>
          <w:szCs w:val="21"/>
        </w:rPr>
        <w:t>）开标记录；</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4</w:t>
      </w:r>
      <w:r>
        <w:rPr>
          <w:rFonts w:hint="eastAsia" w:ascii="宋体" w:cs="宋体"/>
          <w:color w:val="auto"/>
          <w:szCs w:val="21"/>
        </w:rPr>
        <w:t>）符合要求的投标人一览表；</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5</w:t>
      </w:r>
      <w:r>
        <w:rPr>
          <w:rFonts w:hint="eastAsia" w:ascii="宋体" w:cs="宋体"/>
          <w:color w:val="auto"/>
          <w:szCs w:val="21"/>
        </w:rPr>
        <w:t>）无效标情况说明；</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6</w:t>
      </w:r>
      <w:r>
        <w:rPr>
          <w:rFonts w:hint="eastAsia" w:ascii="宋体" w:cs="宋体"/>
          <w:color w:val="auto"/>
          <w:szCs w:val="21"/>
        </w:rPr>
        <w:t>）评标标准、评标方法或者评标因素一览表；</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7</w:t>
      </w:r>
      <w:r>
        <w:rPr>
          <w:rFonts w:hint="eastAsia" w:ascii="宋体" w:cs="宋体"/>
          <w:color w:val="auto"/>
          <w:szCs w:val="21"/>
        </w:rPr>
        <w:t>）经评审的价格或者评分比较一览表；</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8</w:t>
      </w:r>
      <w:r>
        <w:rPr>
          <w:rFonts w:hint="eastAsia" w:ascii="宋体" w:cs="宋体"/>
          <w:color w:val="auto"/>
          <w:szCs w:val="21"/>
        </w:rPr>
        <w:t>）投标人串标、围标等违规行为的确认报告；</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9</w:t>
      </w:r>
      <w:r>
        <w:rPr>
          <w:rFonts w:hint="eastAsia" w:ascii="宋体" w:cs="宋体"/>
          <w:color w:val="auto"/>
          <w:szCs w:val="21"/>
        </w:rPr>
        <w:t>）经评审的投标人排序；</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10</w:t>
      </w:r>
      <w:r>
        <w:rPr>
          <w:rFonts w:hint="eastAsia" w:ascii="宋体" w:cs="宋体"/>
          <w:color w:val="auto"/>
          <w:szCs w:val="21"/>
        </w:rPr>
        <w:t>）推荐的中标候选人名单；</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11</w:t>
      </w:r>
      <w:r>
        <w:rPr>
          <w:rFonts w:hint="eastAsia" w:ascii="宋体" w:cs="宋体"/>
          <w:color w:val="auto"/>
          <w:szCs w:val="21"/>
        </w:rPr>
        <w:t>）澄清、说明、补正事项纪要。</w:t>
      </w:r>
    </w:p>
    <w:p>
      <w:pPr>
        <w:spacing w:line="440" w:lineRule="exact"/>
        <w:ind w:firstLine="422" w:firstLineChars="200"/>
        <w:rPr>
          <w:rFonts w:ascii="黑体" w:eastAsia="黑体" w:cs="宋体"/>
          <w:b/>
          <w:bCs/>
          <w:color w:val="auto"/>
          <w:szCs w:val="21"/>
        </w:rPr>
      </w:pPr>
      <w:r>
        <w:rPr>
          <w:rFonts w:ascii="黑体" w:eastAsia="黑体" w:cs="宋体"/>
          <w:b/>
          <w:bCs/>
          <w:color w:val="auto"/>
          <w:szCs w:val="21"/>
        </w:rPr>
        <w:t xml:space="preserve">30.5 </w:t>
      </w:r>
      <w:r>
        <w:rPr>
          <w:rFonts w:hint="eastAsia" w:ascii="黑体" w:eastAsia="黑体" w:cs="宋体"/>
          <w:b/>
          <w:bCs/>
          <w:color w:val="auto"/>
          <w:szCs w:val="21"/>
        </w:rPr>
        <w:t>评标委员会接受招标人授权对投标人资格进行审查。</w:t>
      </w:r>
    </w:p>
    <w:p>
      <w:pPr>
        <w:tabs>
          <w:tab w:val="left" w:pos="720"/>
        </w:tabs>
        <w:spacing w:line="440" w:lineRule="exact"/>
        <w:ind w:firstLine="420" w:firstLineChars="200"/>
        <w:jc w:val="left"/>
        <w:rPr>
          <w:rFonts w:ascii="宋体" w:cs="宋体"/>
          <w:color w:val="auto"/>
          <w:szCs w:val="21"/>
        </w:rPr>
      </w:pPr>
      <w:r>
        <w:rPr>
          <w:rFonts w:ascii="宋体" w:cs="宋体"/>
          <w:color w:val="auto"/>
          <w:szCs w:val="21"/>
        </w:rPr>
        <w:t>30.6</w:t>
      </w:r>
      <w:r>
        <w:rPr>
          <w:rFonts w:hint="eastAsia" w:ascii="宋体" w:cs="宋体"/>
          <w:color w:val="auto"/>
          <w:szCs w:val="21"/>
        </w:rPr>
        <w:t>评标委员会应自觉接受有关监督管理部门的现场监督，评标委员会成员与评标活动有关的工作人员和监督人员不得向他人透露对投标文件的评审和比较、中标候选人的推荐以及与评标有关的其他情况。投标文件及与评标有关的资料应当保密。</w:t>
      </w:r>
    </w:p>
    <w:p>
      <w:pPr>
        <w:spacing w:line="440" w:lineRule="exact"/>
        <w:ind w:firstLine="422" w:firstLineChars="200"/>
        <w:jc w:val="left"/>
        <w:rPr>
          <w:rFonts w:ascii="黑体" w:eastAsia="黑体" w:cs="宋体"/>
          <w:b/>
          <w:color w:val="auto"/>
          <w:szCs w:val="21"/>
        </w:rPr>
      </w:pPr>
      <w:r>
        <w:rPr>
          <w:rFonts w:ascii="黑体" w:eastAsia="黑体" w:cs="宋体"/>
          <w:b/>
          <w:color w:val="auto"/>
          <w:szCs w:val="21"/>
        </w:rPr>
        <w:t xml:space="preserve">31. </w:t>
      </w:r>
      <w:r>
        <w:rPr>
          <w:rFonts w:hint="eastAsia" w:ascii="黑体" w:eastAsia="黑体" w:cs="宋体"/>
          <w:b/>
          <w:color w:val="auto"/>
          <w:szCs w:val="21"/>
        </w:rPr>
        <w:t>评标</w:t>
      </w:r>
    </w:p>
    <w:p>
      <w:pPr>
        <w:spacing w:line="440" w:lineRule="exact"/>
        <w:ind w:firstLine="420" w:firstLineChars="200"/>
        <w:jc w:val="left"/>
        <w:rPr>
          <w:rFonts w:ascii="宋体" w:cs="宋体"/>
          <w:color w:val="auto"/>
          <w:szCs w:val="21"/>
        </w:rPr>
      </w:pPr>
      <w:r>
        <w:rPr>
          <w:rFonts w:ascii="宋体" w:cs="宋体"/>
          <w:color w:val="auto"/>
          <w:szCs w:val="21"/>
        </w:rPr>
        <w:t xml:space="preserve">31.1  </w:t>
      </w:r>
      <w:r>
        <w:rPr>
          <w:rFonts w:hint="eastAsia" w:ascii="宋体" w:cs="宋体"/>
          <w:color w:val="auto"/>
          <w:szCs w:val="21"/>
        </w:rPr>
        <w:t>评标准备工作</w:t>
      </w:r>
    </w:p>
    <w:p>
      <w:pPr>
        <w:spacing w:line="440" w:lineRule="exact"/>
        <w:ind w:firstLine="420" w:firstLineChars="200"/>
        <w:jc w:val="left"/>
        <w:rPr>
          <w:rFonts w:ascii="宋体" w:cs="宋体"/>
          <w:color w:val="auto"/>
          <w:szCs w:val="21"/>
        </w:rPr>
      </w:pPr>
      <w:r>
        <w:rPr>
          <w:rFonts w:ascii="宋体" w:cs="宋体"/>
          <w:color w:val="auto"/>
          <w:szCs w:val="21"/>
        </w:rPr>
        <w:t>31.1.1</w:t>
      </w:r>
      <w:r>
        <w:rPr>
          <w:rFonts w:hint="eastAsia" w:ascii="宋体" w:cs="宋体"/>
          <w:color w:val="auto"/>
          <w:szCs w:val="21"/>
        </w:rPr>
        <w:t>阅读由招标人或招标代理单位编写的招标项目情况的说明材料；</w:t>
      </w:r>
    </w:p>
    <w:p>
      <w:pPr>
        <w:spacing w:line="440" w:lineRule="exact"/>
        <w:ind w:firstLine="420" w:firstLineChars="200"/>
        <w:jc w:val="left"/>
        <w:rPr>
          <w:rFonts w:ascii="宋体" w:cs="宋体"/>
          <w:color w:val="auto"/>
          <w:szCs w:val="21"/>
        </w:rPr>
      </w:pPr>
      <w:r>
        <w:rPr>
          <w:rFonts w:ascii="宋体" w:cs="宋体"/>
          <w:color w:val="auto"/>
          <w:szCs w:val="21"/>
        </w:rPr>
        <w:t>31.1.2</w:t>
      </w:r>
      <w:r>
        <w:rPr>
          <w:rFonts w:hint="eastAsia" w:ascii="宋体" w:cs="宋体"/>
          <w:color w:val="auto"/>
          <w:szCs w:val="21"/>
        </w:rPr>
        <w:t>阅读、研究交易文件和相关评标资料，获取评标所需要的重要信息和数据；</w:t>
      </w:r>
    </w:p>
    <w:p>
      <w:pPr>
        <w:spacing w:line="440" w:lineRule="exact"/>
        <w:ind w:firstLine="420" w:firstLineChars="200"/>
        <w:jc w:val="left"/>
        <w:rPr>
          <w:rFonts w:ascii="宋体" w:cs="宋体"/>
          <w:color w:val="auto"/>
          <w:szCs w:val="21"/>
        </w:rPr>
      </w:pPr>
      <w:r>
        <w:rPr>
          <w:rFonts w:ascii="宋体" w:cs="宋体"/>
          <w:color w:val="auto"/>
          <w:szCs w:val="21"/>
        </w:rPr>
        <w:t>31.1.3</w:t>
      </w:r>
      <w:r>
        <w:rPr>
          <w:rFonts w:hint="eastAsia" w:ascii="宋体" w:cs="宋体"/>
          <w:color w:val="auto"/>
          <w:szCs w:val="21"/>
        </w:rPr>
        <w:t>熟悉交易文件规定的评标方法及在评标过程中需要考虑的相关因素；</w:t>
      </w:r>
    </w:p>
    <w:p>
      <w:pPr>
        <w:spacing w:line="440" w:lineRule="exact"/>
        <w:ind w:firstLine="420" w:firstLineChars="200"/>
        <w:jc w:val="left"/>
        <w:rPr>
          <w:rFonts w:ascii="宋体" w:cs="宋体"/>
          <w:color w:val="auto"/>
          <w:szCs w:val="21"/>
        </w:rPr>
      </w:pPr>
      <w:r>
        <w:rPr>
          <w:rFonts w:ascii="宋体" w:cs="宋体"/>
          <w:color w:val="auto"/>
          <w:szCs w:val="21"/>
        </w:rPr>
        <w:t>31.1.4</w:t>
      </w:r>
      <w:r>
        <w:rPr>
          <w:rFonts w:hint="eastAsia" w:ascii="宋体" w:cs="宋体"/>
          <w:color w:val="auto"/>
          <w:szCs w:val="21"/>
        </w:rPr>
        <w:t>核对评标工作用表。</w:t>
      </w:r>
    </w:p>
    <w:p>
      <w:pPr>
        <w:spacing w:line="440" w:lineRule="exact"/>
        <w:ind w:firstLine="420" w:firstLineChars="200"/>
        <w:jc w:val="left"/>
        <w:rPr>
          <w:rFonts w:ascii="宋体" w:cs="宋体"/>
          <w:color w:val="auto"/>
          <w:szCs w:val="21"/>
        </w:rPr>
      </w:pPr>
      <w:r>
        <w:rPr>
          <w:rFonts w:ascii="宋体" w:cs="宋体"/>
          <w:color w:val="auto"/>
          <w:szCs w:val="21"/>
        </w:rPr>
        <w:t xml:space="preserve">31.2  </w:t>
      </w:r>
      <w:r>
        <w:rPr>
          <w:rFonts w:hint="eastAsia" w:ascii="宋体" w:cs="宋体"/>
          <w:color w:val="auto"/>
          <w:szCs w:val="21"/>
        </w:rPr>
        <w:t>评标办法</w:t>
      </w:r>
    </w:p>
    <w:p>
      <w:pPr>
        <w:spacing w:line="440" w:lineRule="exact"/>
        <w:ind w:firstLine="420" w:firstLineChars="200"/>
        <w:jc w:val="left"/>
        <w:rPr>
          <w:rFonts w:ascii="宋体" w:cs="宋体"/>
          <w:color w:val="auto"/>
          <w:szCs w:val="21"/>
        </w:rPr>
      </w:pPr>
      <w:r>
        <w:rPr>
          <w:rFonts w:ascii="宋体" w:cs="宋体"/>
          <w:color w:val="auto"/>
          <w:szCs w:val="21"/>
        </w:rPr>
        <w:t>31.2.1</w:t>
      </w:r>
      <w:r>
        <w:rPr>
          <w:rFonts w:hint="eastAsia" w:ascii="宋体" w:cs="宋体"/>
          <w:color w:val="auto"/>
          <w:szCs w:val="21"/>
        </w:rPr>
        <w:t>评标委员会按照第三章“评标办法”规定的方法、评审因素、标准和程序对投标文件进行评审。第三章“评标办法”没有规定的方法、评审因素和标准，不作为评标依据。</w:t>
      </w:r>
    </w:p>
    <w:p>
      <w:pPr>
        <w:spacing w:line="440" w:lineRule="exact"/>
        <w:ind w:firstLine="420" w:firstLineChars="200"/>
        <w:jc w:val="left"/>
        <w:rPr>
          <w:rFonts w:ascii="宋体" w:cs="宋体"/>
          <w:color w:val="auto"/>
          <w:szCs w:val="21"/>
        </w:rPr>
      </w:pPr>
      <w:r>
        <w:rPr>
          <w:rFonts w:ascii="宋体" w:cs="宋体"/>
          <w:color w:val="auto"/>
          <w:szCs w:val="21"/>
        </w:rPr>
        <w:t>31.3</w:t>
      </w:r>
      <w:r>
        <w:rPr>
          <w:rFonts w:hint="eastAsia" w:ascii="宋体" w:cs="宋体"/>
          <w:color w:val="auto"/>
          <w:szCs w:val="21"/>
        </w:rPr>
        <w:t>评标原则：</w:t>
      </w:r>
    </w:p>
    <w:p>
      <w:pPr>
        <w:spacing w:line="440" w:lineRule="exact"/>
        <w:ind w:firstLine="420" w:firstLineChars="200"/>
        <w:jc w:val="left"/>
        <w:rPr>
          <w:rFonts w:ascii="宋体" w:cs="宋体"/>
          <w:color w:val="auto"/>
          <w:szCs w:val="21"/>
        </w:rPr>
      </w:pPr>
      <w:r>
        <w:rPr>
          <w:rFonts w:ascii="宋体" w:cs="宋体"/>
          <w:color w:val="auto"/>
          <w:szCs w:val="21"/>
        </w:rPr>
        <w:t>31.3.1</w:t>
      </w:r>
      <w:r>
        <w:rPr>
          <w:rFonts w:hint="eastAsia" w:ascii="宋体" w:cs="宋体"/>
          <w:color w:val="auto"/>
          <w:szCs w:val="21"/>
        </w:rPr>
        <w:t>遵循公平、公正、科学和择优的原则。</w:t>
      </w:r>
    </w:p>
    <w:p>
      <w:pPr>
        <w:spacing w:line="440" w:lineRule="exact"/>
        <w:ind w:firstLine="422" w:firstLineChars="200"/>
        <w:jc w:val="left"/>
        <w:rPr>
          <w:rFonts w:ascii="黑体" w:eastAsia="黑体" w:cs="宋体"/>
          <w:b/>
          <w:bCs/>
          <w:color w:val="auto"/>
          <w:szCs w:val="21"/>
        </w:rPr>
      </w:pPr>
      <w:r>
        <w:rPr>
          <w:rFonts w:ascii="黑体" w:eastAsia="黑体" w:cs="宋体"/>
          <w:b/>
          <w:bCs/>
          <w:color w:val="auto"/>
          <w:szCs w:val="21"/>
        </w:rPr>
        <w:t xml:space="preserve">31.4 </w:t>
      </w:r>
      <w:r>
        <w:rPr>
          <w:rFonts w:hint="eastAsia" w:ascii="黑体" w:eastAsia="黑体" w:cs="宋体"/>
          <w:b/>
          <w:bCs/>
          <w:color w:val="auto"/>
          <w:szCs w:val="21"/>
        </w:rPr>
        <w:t>关于提供相同品牌的处理（招标人要求除外）本条不采用</w:t>
      </w:r>
    </w:p>
    <w:p>
      <w:pPr>
        <w:shd w:val="clear" w:color="auto" w:fill="FFFFFF"/>
        <w:spacing w:line="440" w:lineRule="exact"/>
        <w:ind w:firstLine="422" w:firstLineChars="200"/>
        <w:rPr>
          <w:rFonts w:ascii="黑体" w:eastAsia="黑体" w:cs="宋体"/>
          <w:b/>
          <w:bCs/>
          <w:color w:val="auto"/>
          <w:kern w:val="2"/>
          <w:szCs w:val="21"/>
        </w:rPr>
      </w:pPr>
      <w:r>
        <w:rPr>
          <w:rFonts w:hint="eastAsia" w:ascii="黑体" w:eastAsia="黑体" w:cs="宋体"/>
          <w:b/>
          <w:bCs/>
          <w:color w:val="auto"/>
          <w:kern w:val="2"/>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采购人委托评标委员会按照交易文件规定的方式确定一个投标人获得中标人推荐资格，交易文件未规定的采取随机抽取方式确定，其他同品牌投标人不作为中标候选人。</w:t>
      </w:r>
    </w:p>
    <w:p>
      <w:pPr>
        <w:shd w:val="clear" w:color="auto" w:fill="FFFFFF"/>
        <w:spacing w:line="440" w:lineRule="exact"/>
        <w:ind w:firstLine="422" w:firstLineChars="200"/>
        <w:rPr>
          <w:rFonts w:ascii="黑体" w:eastAsia="黑体" w:cs="宋体"/>
          <w:b/>
          <w:bCs/>
          <w:color w:val="auto"/>
          <w:kern w:val="2"/>
          <w:szCs w:val="21"/>
        </w:rPr>
      </w:pPr>
      <w:r>
        <w:rPr>
          <w:rFonts w:hint="eastAsia" w:ascii="黑体" w:eastAsia="黑体" w:cs="宋体"/>
          <w:b/>
          <w:bCs/>
          <w:color w:val="auto"/>
          <w:kern w:val="2"/>
          <w:szCs w:val="21"/>
        </w:rPr>
        <w:t>非单一产品采购项目，采购人应当根据采购项目技术构成、产品价格比重等合理确定核心产品，并在交易文件中载明。多家投标人提供的核心产品品牌相同的，按前款规定处理。</w:t>
      </w:r>
    </w:p>
    <w:p>
      <w:pPr>
        <w:spacing w:line="440" w:lineRule="exact"/>
        <w:ind w:firstLine="420" w:firstLineChars="200"/>
        <w:jc w:val="left"/>
        <w:rPr>
          <w:rFonts w:ascii="宋体" w:cs="宋体"/>
          <w:color w:val="auto"/>
          <w:szCs w:val="21"/>
        </w:rPr>
      </w:pPr>
      <w:r>
        <w:rPr>
          <w:rFonts w:ascii="宋体" w:cs="宋体"/>
          <w:color w:val="auto"/>
          <w:szCs w:val="21"/>
        </w:rPr>
        <w:t>31.5</w:t>
      </w:r>
      <w:r>
        <w:rPr>
          <w:rFonts w:hint="eastAsia" w:ascii="宋体" w:cs="宋体"/>
          <w:color w:val="auto"/>
          <w:szCs w:val="21"/>
        </w:rPr>
        <w:t>如评标委员会认为，投标人的报价明显低于其他通过符合性审查投标人的报价，有可能影响产品质量和不能诚信履约的，应当要求其在评标现场合理的时间内提供书面说明，必要时提交相关证明材料；投标人不能证明其报价合理性的，评标委员会应当将其作为无效投标处理。</w:t>
      </w:r>
    </w:p>
    <w:p>
      <w:pPr>
        <w:spacing w:line="440" w:lineRule="exact"/>
        <w:ind w:firstLine="420" w:firstLineChars="200"/>
        <w:rPr>
          <w:rFonts w:ascii="宋体" w:cs="宋体"/>
          <w:color w:val="auto"/>
          <w:szCs w:val="21"/>
        </w:rPr>
      </w:pPr>
      <w:r>
        <w:rPr>
          <w:rFonts w:ascii="宋体" w:cs="宋体"/>
          <w:color w:val="auto"/>
          <w:szCs w:val="21"/>
        </w:rPr>
        <w:t>31.6</w:t>
      </w:r>
      <w:r>
        <w:rPr>
          <w:rFonts w:hint="eastAsia" w:ascii="宋体" w:cs="宋体"/>
          <w:color w:val="auto"/>
          <w:szCs w:val="21"/>
        </w:rPr>
        <w:t>评标报告的签署和报价合理性的判断</w:t>
      </w:r>
    </w:p>
    <w:p>
      <w:pPr>
        <w:spacing w:line="440" w:lineRule="exact"/>
        <w:ind w:firstLine="420" w:firstLineChars="200"/>
        <w:jc w:val="left"/>
        <w:rPr>
          <w:rFonts w:ascii="宋体" w:cs="宋体"/>
          <w:color w:val="auto"/>
          <w:szCs w:val="21"/>
        </w:rPr>
      </w:pPr>
      <w:r>
        <w:rPr>
          <w:rFonts w:ascii="宋体" w:cs="宋体"/>
          <w:color w:val="auto"/>
          <w:szCs w:val="21"/>
        </w:rPr>
        <w:t xml:space="preserve">31.6.1 </w:t>
      </w:r>
      <w:r>
        <w:rPr>
          <w:rFonts w:hint="eastAsia" w:ascii="宋体" w:cs="宋体"/>
          <w:color w:val="auto"/>
          <w:szCs w:val="21"/>
        </w:rPr>
        <w:t>评标委员会应当编制书面评标报告</w:t>
      </w:r>
      <w:r>
        <w:rPr>
          <w:rFonts w:ascii="宋体" w:cs="宋体"/>
          <w:color w:val="auto"/>
          <w:szCs w:val="21"/>
        </w:rPr>
        <w:t>,</w:t>
      </w:r>
      <w:r>
        <w:rPr>
          <w:rFonts w:hint="eastAsia" w:ascii="宋体" w:cs="宋体"/>
          <w:color w:val="auto"/>
          <w:szCs w:val="21"/>
        </w:rPr>
        <w:t>所有成员应签字确认。对评标结论持有异议的评标委员会成员可以书面方式阐述其不同意见和理由。评标委员会成员拒绝在评标报告上签字且不陈述其不同意见和理由的，视为同意评标结论。</w:t>
      </w:r>
    </w:p>
    <w:p>
      <w:pPr>
        <w:spacing w:line="440" w:lineRule="exact"/>
        <w:ind w:firstLine="422" w:firstLineChars="200"/>
        <w:jc w:val="left"/>
        <w:rPr>
          <w:rFonts w:ascii="黑体" w:eastAsia="黑体" w:cs="宋体"/>
          <w:b/>
          <w:bCs/>
          <w:color w:val="auto"/>
          <w:szCs w:val="21"/>
        </w:rPr>
      </w:pPr>
      <w:r>
        <w:rPr>
          <w:rFonts w:ascii="黑体" w:eastAsia="黑体" w:cs="宋体"/>
          <w:b/>
          <w:bCs/>
          <w:color w:val="auto"/>
          <w:szCs w:val="21"/>
        </w:rPr>
        <w:t xml:space="preserve">31.6.2 </w:t>
      </w:r>
      <w:r>
        <w:rPr>
          <w:rFonts w:hint="eastAsia" w:ascii="黑体" w:eastAsia="黑体" w:cs="宋体"/>
          <w:b/>
          <w:bCs/>
          <w:color w:val="auto"/>
          <w:szCs w:val="21"/>
        </w:rPr>
        <w:t>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投标将作为无效投标处理。</w:t>
      </w:r>
    </w:p>
    <w:p>
      <w:pPr>
        <w:spacing w:line="440" w:lineRule="exact"/>
        <w:ind w:firstLine="420" w:firstLineChars="200"/>
        <w:jc w:val="left"/>
        <w:rPr>
          <w:rFonts w:ascii="宋体" w:cs="宋体"/>
          <w:color w:val="auto"/>
          <w:szCs w:val="21"/>
        </w:rPr>
      </w:pPr>
      <w:r>
        <w:rPr>
          <w:rFonts w:ascii="宋体" w:cs="宋体"/>
          <w:color w:val="auto"/>
          <w:szCs w:val="21"/>
        </w:rPr>
        <w:t>31.7</w:t>
      </w:r>
      <w:r>
        <w:rPr>
          <w:rFonts w:hint="eastAsia" w:ascii="宋体" w:cs="宋体"/>
          <w:color w:val="auto"/>
          <w:szCs w:val="21"/>
        </w:rPr>
        <w:t>投标文件的澄清</w:t>
      </w:r>
    </w:p>
    <w:p>
      <w:pPr>
        <w:spacing w:line="440" w:lineRule="exact"/>
        <w:ind w:firstLine="420" w:firstLineChars="200"/>
        <w:jc w:val="left"/>
        <w:rPr>
          <w:rFonts w:ascii="宋体" w:cs="宋体"/>
          <w:color w:val="auto"/>
          <w:szCs w:val="21"/>
        </w:rPr>
      </w:pPr>
      <w:r>
        <w:rPr>
          <w:rFonts w:ascii="宋体" w:cs="宋体"/>
          <w:color w:val="auto"/>
          <w:szCs w:val="21"/>
        </w:rPr>
        <w:t xml:space="preserve">31.7.1 </w:t>
      </w:r>
      <w:r>
        <w:rPr>
          <w:rFonts w:hint="eastAsia" w:ascii="宋体" w:cs="宋体"/>
          <w:color w:val="auto"/>
          <w:szCs w:val="21"/>
        </w:rPr>
        <w:t>在评标过程中，评标委员会认为需要，在采购单位的监督下，可要求投标人对投标文件中的有关问题进行澄清或提供补充说明及有关资料，投标人应做出书面答复。</w:t>
      </w:r>
    </w:p>
    <w:p>
      <w:pPr>
        <w:spacing w:line="440" w:lineRule="exact"/>
        <w:ind w:firstLine="420" w:firstLineChars="200"/>
        <w:jc w:val="left"/>
        <w:rPr>
          <w:rFonts w:ascii="宋体" w:cs="宋体"/>
          <w:color w:val="auto"/>
          <w:szCs w:val="21"/>
        </w:rPr>
      </w:pPr>
      <w:r>
        <w:rPr>
          <w:rFonts w:ascii="宋体" w:cs="宋体"/>
          <w:color w:val="auto"/>
          <w:szCs w:val="21"/>
        </w:rPr>
        <w:t xml:space="preserve">31.7.2 </w:t>
      </w:r>
      <w:r>
        <w:rPr>
          <w:rFonts w:hint="eastAsia" w:ascii="宋体" w:cs="宋体"/>
          <w:color w:val="auto"/>
          <w:szCs w:val="21"/>
        </w:rPr>
        <w:t>书面答复须经投标人</w:t>
      </w:r>
      <w:r>
        <w:rPr>
          <w:rFonts w:hint="eastAsia" w:ascii="宋体" w:cs="宋体"/>
          <w:color w:val="auto"/>
          <w:szCs w:val="21"/>
          <w:lang w:eastAsia="zh-CN"/>
        </w:rPr>
        <w:t>法定代表人</w:t>
      </w:r>
      <w:r>
        <w:rPr>
          <w:rFonts w:hint="eastAsia" w:ascii="宋体" w:cs="宋体"/>
          <w:color w:val="auto"/>
          <w:szCs w:val="21"/>
        </w:rPr>
        <w:t>或其委托代理人签字或盖章，签字或盖章的书面答复将被视为投标文件的组成部分。</w:t>
      </w:r>
    </w:p>
    <w:p>
      <w:pPr>
        <w:spacing w:line="440" w:lineRule="exact"/>
        <w:ind w:firstLine="420" w:firstLineChars="200"/>
        <w:rPr>
          <w:rFonts w:ascii="宋体" w:cs="宋体"/>
          <w:color w:val="auto"/>
          <w:szCs w:val="21"/>
        </w:rPr>
      </w:pPr>
      <w:r>
        <w:rPr>
          <w:rFonts w:ascii="宋体" w:cs="宋体"/>
          <w:color w:val="auto"/>
          <w:szCs w:val="21"/>
        </w:rPr>
        <w:t>31.8</w:t>
      </w:r>
      <w:r>
        <w:rPr>
          <w:rFonts w:hint="eastAsia" w:ascii="宋体" w:cs="宋体"/>
          <w:color w:val="auto"/>
          <w:szCs w:val="21"/>
        </w:rPr>
        <w:t>评审意见分歧的处理办法</w:t>
      </w:r>
      <w:r>
        <w:rPr>
          <w:rFonts w:ascii="宋体" w:cs="宋体"/>
          <w:color w:val="auto"/>
          <w:szCs w:val="21"/>
        </w:rPr>
        <w:t>:</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1</w:t>
      </w:r>
      <w:r>
        <w:rPr>
          <w:rFonts w:hint="eastAsia" w:ascii="宋体" w:cs="宋体"/>
          <w:color w:val="auto"/>
          <w:szCs w:val="21"/>
        </w:rPr>
        <w:t>）评标委员会应当对投标人提供的报告、证明材料及详细说明认真研究。对存在意见分歧的，可采用投票方式表决决定（按多数评委意见为准）；</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2</w:t>
      </w:r>
      <w:r>
        <w:rPr>
          <w:rFonts w:hint="eastAsia" w:ascii="宋体" w:cs="宋体"/>
          <w:color w:val="auto"/>
          <w:szCs w:val="21"/>
        </w:rPr>
        <w:t>）招标投标当事人对评标结果提出异议或者投诉，采购单位认为需要重新进行评标的，评标委员会成员应当按照采购单位要求重新评标。</w:t>
      </w:r>
    </w:p>
    <w:p>
      <w:pPr>
        <w:spacing w:line="440" w:lineRule="exact"/>
        <w:ind w:firstLine="420" w:firstLineChars="200"/>
        <w:rPr>
          <w:rFonts w:ascii="宋体" w:cs="宋体"/>
          <w:color w:val="auto"/>
          <w:szCs w:val="21"/>
        </w:rPr>
      </w:pPr>
      <w:r>
        <w:rPr>
          <w:rFonts w:ascii="宋体" w:cs="宋体"/>
          <w:color w:val="auto"/>
          <w:szCs w:val="21"/>
        </w:rPr>
        <w:t>31.9</w:t>
      </w:r>
      <w:r>
        <w:rPr>
          <w:rFonts w:hint="eastAsia" w:ascii="宋体" w:cs="宋体"/>
          <w:color w:val="auto"/>
          <w:szCs w:val="21"/>
        </w:rPr>
        <w:t>评标过程的保密</w:t>
      </w:r>
    </w:p>
    <w:p>
      <w:pPr>
        <w:spacing w:line="440" w:lineRule="exact"/>
        <w:ind w:firstLine="420" w:firstLineChars="200"/>
        <w:jc w:val="left"/>
        <w:rPr>
          <w:rFonts w:ascii="宋体" w:cs="宋体"/>
          <w:color w:val="auto"/>
          <w:szCs w:val="21"/>
        </w:rPr>
      </w:pPr>
      <w:r>
        <w:rPr>
          <w:rFonts w:ascii="宋体" w:cs="宋体"/>
          <w:color w:val="auto"/>
          <w:szCs w:val="21"/>
        </w:rPr>
        <w:t>31.9.1</w:t>
      </w:r>
      <w:r>
        <w:rPr>
          <w:rFonts w:hint="eastAsia" w:ascii="宋体" w:cs="宋体"/>
          <w:color w:val="auto"/>
          <w:szCs w:val="21"/>
        </w:rPr>
        <w:t>评标委员会成员和与评标活动有关的工作人员不得透露对投标文件的评审和比较、中标候选人的推荐情况以及与评标有关的其他情况。</w:t>
      </w:r>
    </w:p>
    <w:p>
      <w:pPr>
        <w:spacing w:line="440" w:lineRule="exact"/>
        <w:ind w:left="420"/>
        <w:jc w:val="left"/>
        <w:rPr>
          <w:rFonts w:ascii="黑体" w:eastAsia="黑体" w:cs="宋体"/>
          <w:bCs/>
          <w:color w:val="auto"/>
          <w:szCs w:val="21"/>
        </w:rPr>
      </w:pPr>
      <w:r>
        <w:rPr>
          <w:rFonts w:ascii="黑体" w:eastAsia="黑体" w:cs="宋体"/>
          <w:bCs/>
          <w:color w:val="auto"/>
          <w:szCs w:val="21"/>
        </w:rPr>
        <w:t>32.</w:t>
      </w:r>
      <w:r>
        <w:rPr>
          <w:rFonts w:hint="eastAsia" w:ascii="黑体" w:eastAsia="黑体" w:cs="宋体"/>
          <w:bCs/>
          <w:color w:val="auto"/>
          <w:szCs w:val="21"/>
        </w:rPr>
        <w:t>定标</w:t>
      </w:r>
    </w:p>
    <w:p>
      <w:pPr>
        <w:spacing w:line="440" w:lineRule="exact"/>
        <w:ind w:firstLine="420" w:firstLineChars="200"/>
        <w:jc w:val="left"/>
        <w:rPr>
          <w:rFonts w:ascii="宋体" w:cs="宋体"/>
          <w:color w:val="auto"/>
          <w:szCs w:val="21"/>
        </w:rPr>
      </w:pPr>
      <w:r>
        <w:rPr>
          <w:rFonts w:ascii="宋体" w:cs="宋体"/>
          <w:color w:val="auto"/>
          <w:szCs w:val="21"/>
        </w:rPr>
        <w:t xml:space="preserve">32.1 </w:t>
      </w:r>
      <w:r>
        <w:rPr>
          <w:rFonts w:hint="eastAsia" w:ascii="宋体" w:cs="宋体"/>
          <w:color w:val="auto"/>
          <w:szCs w:val="21"/>
        </w:rPr>
        <w:t>中标人的确定</w:t>
      </w:r>
    </w:p>
    <w:p>
      <w:pPr>
        <w:spacing w:line="440" w:lineRule="exact"/>
        <w:ind w:firstLine="420" w:firstLineChars="200"/>
        <w:rPr>
          <w:rFonts w:ascii="宋体" w:cs="宋体"/>
          <w:color w:val="auto"/>
          <w:szCs w:val="21"/>
        </w:rPr>
      </w:pPr>
      <w:r>
        <w:rPr>
          <w:rFonts w:ascii="宋体" w:cs="宋体"/>
          <w:color w:val="auto"/>
          <w:szCs w:val="21"/>
        </w:rPr>
        <w:t>32.1.1</w:t>
      </w:r>
      <w:r>
        <w:rPr>
          <w:rFonts w:hint="eastAsia" w:ascii="宋体" w:cs="宋体"/>
          <w:color w:val="auto"/>
          <w:szCs w:val="21"/>
        </w:rPr>
        <w:t>除投标人须知前附表规定评标委员会直接确定中标人外，招标人依据评标委员会推荐的中标候选人确定中标人，评标委员会推荐中标候选人的人数见投标人须知前附表。</w:t>
      </w:r>
    </w:p>
    <w:p>
      <w:pPr>
        <w:wordWrap w:val="0"/>
        <w:spacing w:line="440" w:lineRule="exact"/>
        <w:ind w:firstLine="420" w:firstLineChars="200"/>
        <w:jc w:val="left"/>
        <w:rPr>
          <w:rFonts w:ascii="宋体" w:cs="宋体"/>
          <w:color w:val="auto"/>
          <w:szCs w:val="21"/>
        </w:rPr>
      </w:pPr>
      <w:r>
        <w:rPr>
          <w:rFonts w:ascii="宋体" w:cs="宋体"/>
          <w:color w:val="auto"/>
          <w:szCs w:val="21"/>
        </w:rPr>
        <w:t>32.1.2</w:t>
      </w:r>
      <w:r>
        <w:rPr>
          <w:rFonts w:hint="eastAsia" w:ascii="宋体" w:cs="宋体"/>
          <w:color w:val="auto"/>
          <w:szCs w:val="21"/>
        </w:rPr>
        <w:t>中标人确定后，招标人应将中标人名单在</w:t>
      </w:r>
      <w:r>
        <w:rPr>
          <w:rFonts w:hint="eastAsia" w:ascii="宋体" w:cs="宋体"/>
          <w:szCs w:val="21"/>
          <w:lang w:eastAsia="zh-CN"/>
        </w:rPr>
        <w:t>滁州市科学技术馆</w:t>
      </w:r>
      <w:r>
        <w:rPr>
          <w:rFonts w:hint="eastAsia" w:ascii="宋体" w:cs="宋体"/>
          <w:szCs w:val="21"/>
        </w:rPr>
        <w:t>官网</w:t>
      </w:r>
      <w:r>
        <w:rPr>
          <w:rFonts w:hint="eastAsia" w:ascii="宋体" w:cs="宋体"/>
          <w:szCs w:val="21"/>
          <w:lang w:eastAsia="zh-CN"/>
        </w:rPr>
        <w:t>（http://www.czstm.org.cn/default.aspx）</w:t>
      </w:r>
      <w:r>
        <w:rPr>
          <w:rFonts w:hint="eastAsia" w:ascii="宋体" w:cs="宋体"/>
          <w:szCs w:val="21"/>
        </w:rPr>
        <w:t>予以公示</w:t>
      </w:r>
      <w:r>
        <w:rPr>
          <w:rFonts w:hint="eastAsia" w:ascii="宋体" w:cs="宋体"/>
          <w:color w:val="auto"/>
          <w:szCs w:val="21"/>
        </w:rPr>
        <w:t>。</w:t>
      </w:r>
    </w:p>
    <w:p>
      <w:pPr>
        <w:spacing w:line="440" w:lineRule="exact"/>
        <w:ind w:firstLine="420" w:firstLineChars="200"/>
        <w:jc w:val="left"/>
        <w:textAlignment w:val="auto"/>
        <w:rPr>
          <w:rFonts w:ascii="宋体" w:cs="宋体"/>
          <w:color w:val="auto"/>
          <w:szCs w:val="21"/>
        </w:rPr>
      </w:pPr>
      <w:r>
        <w:rPr>
          <w:rFonts w:ascii="宋体" w:cs="宋体"/>
          <w:color w:val="auto"/>
          <w:szCs w:val="21"/>
        </w:rPr>
        <w:t xml:space="preserve">32.2 </w:t>
      </w:r>
      <w:r>
        <w:rPr>
          <w:rFonts w:hint="eastAsia" w:ascii="宋体" w:cs="宋体"/>
          <w:color w:val="auto"/>
          <w:szCs w:val="21"/>
        </w:rPr>
        <w:t>中标通知书</w:t>
      </w:r>
    </w:p>
    <w:p>
      <w:pPr>
        <w:spacing w:line="440" w:lineRule="exact"/>
        <w:ind w:firstLine="420" w:firstLineChars="200"/>
        <w:textAlignment w:val="auto"/>
        <w:rPr>
          <w:rFonts w:ascii="宋体" w:cs="宋体"/>
          <w:color w:val="auto"/>
          <w:szCs w:val="21"/>
        </w:rPr>
      </w:pPr>
      <w:r>
        <w:rPr>
          <w:rFonts w:ascii="宋体" w:cs="宋体"/>
          <w:color w:val="auto"/>
          <w:szCs w:val="21"/>
        </w:rPr>
        <w:t>32.2.1</w:t>
      </w:r>
      <w:r>
        <w:rPr>
          <w:rFonts w:hint="eastAsia" w:ascii="宋体" w:cs="宋体"/>
          <w:color w:val="auto"/>
          <w:szCs w:val="21"/>
        </w:rPr>
        <w:t>招标人或招标代理机构应在中标人确定之日起</w:t>
      </w:r>
      <w:r>
        <w:rPr>
          <w:rFonts w:ascii="宋体" w:cs="宋体"/>
          <w:color w:val="auto"/>
          <w:szCs w:val="21"/>
        </w:rPr>
        <w:t>2</w:t>
      </w:r>
      <w:r>
        <w:rPr>
          <w:rFonts w:hint="eastAsia" w:ascii="宋体" w:cs="宋体"/>
          <w:color w:val="auto"/>
          <w:szCs w:val="21"/>
        </w:rPr>
        <w:t>个工作日内，在</w:t>
      </w:r>
      <w:r>
        <w:rPr>
          <w:rFonts w:hint="eastAsia" w:ascii="宋体" w:cs="宋体"/>
          <w:szCs w:val="21"/>
          <w:lang w:eastAsia="zh-CN"/>
        </w:rPr>
        <w:t>滁州市科学技术馆</w:t>
      </w:r>
      <w:r>
        <w:rPr>
          <w:rFonts w:hint="eastAsia" w:ascii="宋体" w:cs="宋体"/>
          <w:szCs w:val="21"/>
        </w:rPr>
        <w:t>官网</w:t>
      </w:r>
      <w:r>
        <w:rPr>
          <w:rFonts w:hint="eastAsia" w:ascii="宋体" w:cs="宋体"/>
          <w:szCs w:val="21"/>
          <w:lang w:eastAsia="zh-CN"/>
        </w:rPr>
        <w:t>（http://www.czstm.org.cn/default.aspx）</w:t>
      </w:r>
      <w:r>
        <w:rPr>
          <w:rFonts w:hint="eastAsia" w:ascii="宋体" w:cs="宋体"/>
          <w:color w:val="auto"/>
          <w:szCs w:val="21"/>
        </w:rPr>
        <w:t>公告中标结果并同时向中标人发出中标通知书。</w:t>
      </w:r>
    </w:p>
    <w:p>
      <w:pPr>
        <w:spacing w:line="440" w:lineRule="exact"/>
        <w:ind w:firstLine="420" w:firstLineChars="200"/>
        <w:jc w:val="left"/>
        <w:textAlignment w:val="auto"/>
        <w:rPr>
          <w:rFonts w:ascii="宋体" w:cs="宋体"/>
          <w:color w:val="auto"/>
          <w:szCs w:val="21"/>
        </w:rPr>
      </w:pPr>
      <w:r>
        <w:rPr>
          <w:rFonts w:ascii="宋体" w:cs="宋体"/>
          <w:color w:val="auto"/>
          <w:szCs w:val="21"/>
        </w:rPr>
        <w:t>32.2.2</w:t>
      </w:r>
      <w:r>
        <w:rPr>
          <w:rFonts w:hint="eastAsia" w:ascii="宋体" w:cs="宋体"/>
          <w:color w:val="auto"/>
          <w:szCs w:val="21"/>
        </w:rPr>
        <w:t>中标通知书须加盖招标人、招标代理公司公章后，方可发出。</w:t>
      </w:r>
    </w:p>
    <w:p>
      <w:pPr>
        <w:spacing w:line="440" w:lineRule="exact"/>
        <w:ind w:firstLine="420" w:firstLineChars="200"/>
        <w:textAlignment w:val="auto"/>
        <w:rPr>
          <w:rFonts w:ascii="宋体" w:cs="宋体"/>
          <w:color w:val="auto"/>
          <w:szCs w:val="21"/>
        </w:rPr>
      </w:pPr>
      <w:r>
        <w:rPr>
          <w:rFonts w:ascii="宋体" w:cs="宋体"/>
          <w:color w:val="auto"/>
          <w:szCs w:val="21"/>
        </w:rPr>
        <w:t>32.2.3</w:t>
      </w:r>
      <w:r>
        <w:rPr>
          <w:rFonts w:hint="eastAsia" w:ascii="宋体" w:cs="宋体"/>
          <w:color w:val="auto"/>
          <w:szCs w:val="21"/>
        </w:rPr>
        <w:t>招标人将在发出中标通知书的同时，向未通过资格审查的投标人告知其未通过的原因和其评审得分与排序。</w:t>
      </w:r>
    </w:p>
    <w:p>
      <w:pPr>
        <w:spacing w:line="440" w:lineRule="exact"/>
        <w:ind w:firstLine="422" w:firstLineChars="200"/>
        <w:jc w:val="left"/>
        <w:rPr>
          <w:rFonts w:ascii="黑体" w:eastAsia="黑体" w:cs="宋体"/>
          <w:b/>
          <w:color w:val="auto"/>
          <w:szCs w:val="21"/>
        </w:rPr>
      </w:pPr>
      <w:r>
        <w:rPr>
          <w:rFonts w:ascii="黑体" w:eastAsia="黑体" w:cs="宋体"/>
          <w:b/>
          <w:color w:val="auto"/>
          <w:szCs w:val="21"/>
        </w:rPr>
        <w:t xml:space="preserve">33. </w:t>
      </w:r>
      <w:r>
        <w:rPr>
          <w:rFonts w:hint="eastAsia" w:ascii="黑体" w:eastAsia="黑体" w:cs="宋体"/>
          <w:b/>
          <w:color w:val="auto"/>
          <w:szCs w:val="21"/>
        </w:rPr>
        <w:t>开评标异常情况处理</w:t>
      </w:r>
    </w:p>
    <w:p>
      <w:pPr>
        <w:spacing w:line="440" w:lineRule="exact"/>
        <w:ind w:firstLine="420" w:firstLineChars="200"/>
        <w:jc w:val="left"/>
        <w:textAlignment w:val="auto"/>
        <w:rPr>
          <w:rFonts w:ascii="宋体" w:cs="宋体"/>
          <w:color w:val="auto"/>
          <w:szCs w:val="21"/>
        </w:rPr>
      </w:pPr>
      <w:r>
        <w:rPr>
          <w:rFonts w:ascii="宋体" w:cs="宋体"/>
          <w:color w:val="auto"/>
          <w:szCs w:val="21"/>
        </w:rPr>
        <w:t>33.1</w:t>
      </w:r>
      <w:r>
        <w:rPr>
          <w:rFonts w:hint="eastAsia" w:ascii="宋体" w:cs="宋体"/>
          <w:color w:val="auto"/>
          <w:szCs w:val="21"/>
        </w:rPr>
        <w:t>重新招标</w:t>
      </w:r>
      <w:r>
        <w:rPr>
          <w:rFonts w:ascii="宋体" w:cs="宋体"/>
          <w:color w:val="auto"/>
          <w:szCs w:val="21"/>
        </w:rPr>
        <w:t xml:space="preserve"> </w:t>
      </w:r>
    </w:p>
    <w:p>
      <w:pPr>
        <w:spacing w:line="440" w:lineRule="exact"/>
        <w:ind w:firstLine="420" w:firstLineChars="200"/>
        <w:jc w:val="left"/>
        <w:textAlignment w:val="auto"/>
        <w:rPr>
          <w:rFonts w:ascii="宋体" w:cs="宋体"/>
          <w:color w:val="auto"/>
          <w:szCs w:val="21"/>
        </w:rPr>
      </w:pPr>
      <w:r>
        <w:rPr>
          <w:rFonts w:hint="eastAsia" w:ascii="宋体" w:cs="宋体"/>
          <w:color w:val="auto"/>
          <w:szCs w:val="21"/>
        </w:rPr>
        <w:t>有下列情形之一的，招标人将重新招标：</w:t>
      </w:r>
    </w:p>
    <w:p>
      <w:pPr>
        <w:spacing w:line="440" w:lineRule="exact"/>
        <w:ind w:firstLine="420" w:firstLineChars="200"/>
        <w:jc w:val="left"/>
        <w:textAlignment w:val="auto"/>
        <w:rPr>
          <w:rFonts w:ascii="宋体" w:cs="宋体"/>
          <w:color w:val="auto"/>
          <w:szCs w:val="21"/>
        </w:rPr>
      </w:pPr>
      <w:r>
        <w:rPr>
          <w:rFonts w:ascii="宋体" w:cs="宋体"/>
          <w:color w:val="auto"/>
          <w:szCs w:val="21"/>
        </w:rPr>
        <w:t xml:space="preserve">(1) </w:t>
      </w:r>
      <w:r>
        <w:rPr>
          <w:rFonts w:hint="eastAsia" w:ascii="宋体" w:cs="宋体"/>
          <w:color w:val="auto"/>
          <w:szCs w:val="21"/>
        </w:rPr>
        <w:t>投投截止时间止，投标人少于三个的；</w:t>
      </w:r>
      <w:r>
        <w:rPr>
          <w:rFonts w:ascii="宋体" w:cs="宋体"/>
          <w:color w:val="auto"/>
          <w:szCs w:val="21"/>
        </w:rPr>
        <w:t xml:space="preserve"> </w:t>
      </w:r>
    </w:p>
    <w:p>
      <w:pPr>
        <w:spacing w:line="440" w:lineRule="exact"/>
        <w:ind w:firstLine="420" w:firstLineChars="200"/>
        <w:jc w:val="left"/>
        <w:textAlignment w:val="auto"/>
        <w:rPr>
          <w:rFonts w:ascii="宋体" w:cs="宋体"/>
          <w:color w:val="auto"/>
          <w:szCs w:val="21"/>
        </w:rPr>
      </w:pPr>
      <w:r>
        <w:rPr>
          <w:rFonts w:ascii="宋体" w:cs="宋体"/>
          <w:color w:val="auto"/>
          <w:szCs w:val="21"/>
        </w:rPr>
        <w:t>(2)</w:t>
      </w:r>
      <w:r>
        <w:rPr>
          <w:rFonts w:hint="eastAsia" w:ascii="宋体" w:cs="宋体"/>
          <w:color w:val="auto"/>
          <w:szCs w:val="21"/>
        </w:rPr>
        <w:t>经评标委员会评审后否决所有投标的；</w:t>
      </w:r>
    </w:p>
    <w:p>
      <w:pPr>
        <w:spacing w:line="440" w:lineRule="exact"/>
        <w:ind w:firstLine="420" w:firstLineChars="200"/>
        <w:jc w:val="left"/>
        <w:textAlignment w:val="auto"/>
        <w:rPr>
          <w:rFonts w:ascii="宋体" w:cs="宋体"/>
          <w:color w:val="auto"/>
          <w:szCs w:val="21"/>
        </w:rPr>
      </w:pPr>
      <w:r>
        <w:rPr>
          <w:rFonts w:ascii="宋体" w:cs="宋体"/>
          <w:color w:val="auto"/>
          <w:szCs w:val="21"/>
        </w:rPr>
        <w:t>(3)</w:t>
      </w:r>
      <w:r>
        <w:rPr>
          <w:rFonts w:hint="eastAsia" w:ascii="宋体" w:cs="宋体"/>
          <w:color w:val="auto"/>
          <w:szCs w:val="21"/>
        </w:rPr>
        <w:t>出现影响采购公正的违法、违规行为的；</w:t>
      </w:r>
    </w:p>
    <w:p>
      <w:pPr>
        <w:spacing w:line="440" w:lineRule="exact"/>
        <w:ind w:firstLine="420" w:firstLineChars="200"/>
        <w:jc w:val="left"/>
        <w:textAlignment w:val="auto"/>
        <w:rPr>
          <w:rFonts w:ascii="宋体" w:cs="宋体"/>
          <w:color w:val="auto"/>
          <w:szCs w:val="21"/>
        </w:rPr>
      </w:pPr>
      <w:r>
        <w:rPr>
          <w:rFonts w:ascii="宋体" w:cs="宋体"/>
          <w:color w:val="auto"/>
          <w:szCs w:val="21"/>
        </w:rPr>
        <w:t>(4)</w:t>
      </w:r>
      <w:r>
        <w:rPr>
          <w:rFonts w:hint="eastAsia" w:ascii="宋体" w:cs="宋体"/>
          <w:color w:val="auto"/>
          <w:szCs w:val="21"/>
        </w:rPr>
        <w:t>投标人的报价均脱离实际且无充分证据的；</w:t>
      </w:r>
    </w:p>
    <w:p>
      <w:pPr>
        <w:spacing w:line="440" w:lineRule="exact"/>
        <w:ind w:firstLine="420" w:firstLineChars="200"/>
        <w:jc w:val="left"/>
        <w:textAlignment w:val="auto"/>
        <w:rPr>
          <w:rFonts w:ascii="宋体" w:cs="宋体"/>
          <w:color w:val="auto"/>
          <w:szCs w:val="21"/>
        </w:rPr>
      </w:pPr>
      <w:r>
        <w:rPr>
          <w:rFonts w:ascii="宋体" w:cs="宋体"/>
          <w:color w:val="auto"/>
          <w:szCs w:val="21"/>
        </w:rPr>
        <w:t>(5)</w:t>
      </w:r>
      <w:r>
        <w:rPr>
          <w:rFonts w:hint="eastAsia" w:ascii="宋体" w:cs="宋体"/>
          <w:color w:val="auto"/>
          <w:szCs w:val="21"/>
        </w:rPr>
        <w:t>因重大变故，采购任务取消的。</w:t>
      </w:r>
    </w:p>
    <w:p>
      <w:pPr>
        <w:pStyle w:val="29"/>
        <w:ind w:left="0" w:leftChars="0" w:firstLine="0" w:firstLineChars="0"/>
      </w:pPr>
      <w:r>
        <w:rPr>
          <w:rFonts w:cs="宋体"/>
          <w:szCs w:val="21"/>
        </w:rPr>
        <w:t xml:space="preserve"> </w:t>
      </w:r>
      <w:r>
        <w:t>33.2</w:t>
      </w:r>
      <w:r>
        <w:rPr>
          <w:rFonts w:hint="eastAsia"/>
        </w:rPr>
        <w:t>变更交易方式</w:t>
      </w:r>
    </w:p>
    <w:p>
      <w:pPr>
        <w:pStyle w:val="29"/>
        <w:ind w:left="0" w:leftChars="0" w:firstLine="0" w:firstLineChars="0"/>
        <w:rPr>
          <w:rFonts w:hint="default" w:eastAsia="宋体"/>
          <w:lang w:val="en-US" w:eastAsia="zh-CN"/>
        </w:rPr>
      </w:pPr>
      <w:r>
        <w:rPr>
          <w:rFonts w:hint="eastAsia"/>
          <w:lang w:val="en-US" w:eastAsia="zh-CN"/>
        </w:rPr>
        <w:t xml:space="preserve">     按照招标人要求</w:t>
      </w:r>
    </w:p>
    <w:p>
      <w:pPr>
        <w:widowControl w:val="0"/>
        <w:snapToGrid w:val="0"/>
        <w:spacing w:beforeLines="50" w:afterLines="50" w:line="440" w:lineRule="exact"/>
        <w:jc w:val="center"/>
        <w:outlineLvl w:val="0"/>
        <w:rPr>
          <w:rFonts w:ascii="宋体"/>
          <w:b/>
          <w:color w:val="auto"/>
          <w:sz w:val="24"/>
          <w:szCs w:val="24"/>
        </w:rPr>
      </w:pPr>
    </w:p>
    <w:p>
      <w:pPr>
        <w:widowControl w:val="0"/>
        <w:snapToGrid w:val="0"/>
        <w:spacing w:beforeLines="50" w:afterLines="50" w:line="440" w:lineRule="exact"/>
        <w:jc w:val="center"/>
        <w:outlineLvl w:val="0"/>
        <w:rPr>
          <w:rFonts w:ascii="宋体"/>
          <w:b/>
          <w:color w:val="auto"/>
          <w:sz w:val="24"/>
          <w:szCs w:val="24"/>
        </w:rPr>
      </w:pPr>
      <w:r>
        <w:rPr>
          <w:rFonts w:hint="eastAsia" w:ascii="宋体"/>
          <w:b/>
          <w:color w:val="auto"/>
          <w:sz w:val="24"/>
          <w:szCs w:val="24"/>
        </w:rPr>
        <w:t>（六）合同的授予</w:t>
      </w:r>
    </w:p>
    <w:p>
      <w:pPr>
        <w:spacing w:line="440" w:lineRule="exact"/>
        <w:ind w:firstLine="422" w:firstLineChars="200"/>
        <w:jc w:val="left"/>
        <w:rPr>
          <w:rFonts w:ascii="黑体" w:eastAsia="黑体" w:cs="宋体"/>
          <w:b/>
          <w:color w:val="auto"/>
          <w:kern w:val="10"/>
          <w:szCs w:val="21"/>
        </w:rPr>
      </w:pPr>
      <w:r>
        <w:rPr>
          <w:rFonts w:ascii="黑体" w:eastAsia="黑体" w:cs="宋体"/>
          <w:b/>
          <w:color w:val="auto"/>
          <w:kern w:val="10"/>
          <w:szCs w:val="21"/>
        </w:rPr>
        <w:t xml:space="preserve">34. </w:t>
      </w:r>
      <w:r>
        <w:rPr>
          <w:rFonts w:hint="eastAsia" w:ascii="黑体" w:eastAsia="黑体" w:cs="宋体"/>
          <w:b/>
          <w:color w:val="auto"/>
          <w:kern w:val="10"/>
          <w:szCs w:val="21"/>
        </w:rPr>
        <w:t>合同授予标准</w:t>
      </w:r>
    </w:p>
    <w:p>
      <w:pPr>
        <w:spacing w:line="440" w:lineRule="exact"/>
        <w:ind w:firstLine="420" w:firstLineChars="200"/>
        <w:jc w:val="left"/>
        <w:rPr>
          <w:rFonts w:ascii="宋体" w:cs="宋体"/>
          <w:color w:val="auto"/>
          <w:szCs w:val="21"/>
        </w:rPr>
      </w:pPr>
      <w:r>
        <w:rPr>
          <w:rFonts w:ascii="宋体" w:cs="宋体"/>
          <w:color w:val="auto"/>
          <w:szCs w:val="21"/>
        </w:rPr>
        <w:t xml:space="preserve">34.1  </w:t>
      </w:r>
      <w:r>
        <w:rPr>
          <w:rFonts w:hint="eastAsia" w:ascii="宋体" w:cs="宋体"/>
          <w:color w:val="auto"/>
          <w:szCs w:val="21"/>
        </w:rPr>
        <w:t>本招标项目的合同将授予按本投标须知第</w:t>
      </w:r>
      <w:r>
        <w:rPr>
          <w:rFonts w:ascii="宋体" w:cs="宋体"/>
          <w:color w:val="auto"/>
          <w:szCs w:val="21"/>
        </w:rPr>
        <w:t>32</w:t>
      </w:r>
      <w:r>
        <w:rPr>
          <w:rFonts w:hint="eastAsia" w:ascii="宋体" w:cs="宋体"/>
          <w:color w:val="auto"/>
          <w:szCs w:val="21"/>
        </w:rPr>
        <w:t>条规定所确定的中标人。</w:t>
      </w:r>
    </w:p>
    <w:p>
      <w:pPr>
        <w:spacing w:line="440" w:lineRule="exact"/>
        <w:ind w:firstLine="422" w:firstLineChars="200"/>
        <w:jc w:val="left"/>
        <w:rPr>
          <w:rFonts w:ascii="黑体" w:eastAsia="黑体" w:cs="宋体"/>
          <w:b/>
          <w:color w:val="auto"/>
          <w:kern w:val="10"/>
          <w:szCs w:val="21"/>
        </w:rPr>
      </w:pPr>
      <w:r>
        <w:rPr>
          <w:rFonts w:ascii="黑体" w:eastAsia="黑体" w:cs="宋体"/>
          <w:b/>
          <w:color w:val="auto"/>
          <w:kern w:val="10"/>
          <w:szCs w:val="21"/>
        </w:rPr>
        <w:t xml:space="preserve">35. </w:t>
      </w:r>
      <w:r>
        <w:rPr>
          <w:rFonts w:hint="eastAsia" w:ascii="黑体" w:eastAsia="黑体" w:cs="宋体"/>
          <w:b/>
          <w:color w:val="auto"/>
          <w:kern w:val="10"/>
          <w:szCs w:val="21"/>
        </w:rPr>
        <w:t>合同协议书的签订</w:t>
      </w:r>
    </w:p>
    <w:p>
      <w:pPr>
        <w:spacing w:line="440" w:lineRule="exact"/>
        <w:ind w:firstLine="396" w:firstLineChars="200"/>
        <w:jc w:val="left"/>
        <w:rPr>
          <w:rFonts w:ascii="宋体" w:cs="宋体"/>
          <w:color w:val="auto"/>
          <w:spacing w:val="-6"/>
          <w:szCs w:val="21"/>
        </w:rPr>
      </w:pPr>
      <w:r>
        <w:rPr>
          <w:rFonts w:ascii="宋体" w:cs="宋体"/>
          <w:color w:val="auto"/>
          <w:spacing w:val="-6"/>
          <w:szCs w:val="21"/>
        </w:rPr>
        <w:t>35.1</w:t>
      </w:r>
      <w:r>
        <w:rPr>
          <w:rFonts w:hint="eastAsia" w:ascii="宋体" w:cs="宋体"/>
          <w:color w:val="auto"/>
          <w:spacing w:val="-6"/>
          <w:szCs w:val="21"/>
        </w:rPr>
        <w:t>招标人与中标人将于中标通知书发出之日起</w:t>
      </w:r>
      <w:r>
        <w:rPr>
          <w:rFonts w:ascii="宋体" w:cs="宋体"/>
          <w:color w:val="auto"/>
          <w:spacing w:val="-6"/>
          <w:szCs w:val="21"/>
        </w:rPr>
        <w:t>30</w:t>
      </w:r>
      <w:r>
        <w:rPr>
          <w:rFonts w:hint="eastAsia" w:ascii="宋体" w:cs="宋体"/>
          <w:color w:val="auto"/>
          <w:spacing w:val="-6"/>
          <w:szCs w:val="21"/>
        </w:rPr>
        <w:t>日内，按照交易文件和中标人的投标文件订立书面采购合同。招标人和中标人不得再行订立背离合同实质性内容的其他协议。</w:t>
      </w:r>
    </w:p>
    <w:p>
      <w:pPr>
        <w:spacing w:line="440" w:lineRule="exact"/>
        <w:ind w:firstLine="420" w:firstLineChars="200"/>
        <w:jc w:val="left"/>
        <w:rPr>
          <w:rFonts w:ascii="宋体" w:cs="宋体"/>
          <w:color w:val="auto"/>
          <w:szCs w:val="21"/>
        </w:rPr>
      </w:pPr>
      <w:r>
        <w:rPr>
          <w:rFonts w:ascii="宋体" w:cs="宋体"/>
          <w:color w:val="auto"/>
          <w:szCs w:val="21"/>
        </w:rPr>
        <w:t xml:space="preserve">35.2 </w:t>
      </w:r>
      <w:r>
        <w:rPr>
          <w:rFonts w:hint="eastAsia" w:ascii="宋体" w:cs="宋体"/>
          <w:color w:val="auto"/>
          <w:szCs w:val="21"/>
        </w:rPr>
        <w:t>招标人如不按本投标须知第</w:t>
      </w:r>
      <w:r>
        <w:rPr>
          <w:rFonts w:ascii="宋体" w:cs="宋体"/>
          <w:color w:val="auto"/>
          <w:szCs w:val="21"/>
        </w:rPr>
        <w:t>32</w:t>
      </w:r>
      <w:r>
        <w:rPr>
          <w:rFonts w:hint="eastAsia" w:ascii="宋体" w:cs="宋体"/>
          <w:color w:val="auto"/>
          <w:szCs w:val="21"/>
        </w:rPr>
        <w:t>条的规定与中标人订立合同，或者招标人、中标人订立背离合同实质性内容的协议，给投标人造成的损失，还应当对超过部分予以赔偿，同时依法承担相应法律责任。</w:t>
      </w:r>
    </w:p>
    <w:p>
      <w:pPr>
        <w:spacing w:line="440" w:lineRule="exact"/>
        <w:ind w:firstLine="420" w:firstLineChars="200"/>
        <w:jc w:val="left"/>
        <w:rPr>
          <w:rFonts w:ascii="宋体" w:cs="宋体"/>
          <w:color w:val="auto"/>
          <w:szCs w:val="21"/>
        </w:rPr>
      </w:pPr>
      <w:r>
        <w:rPr>
          <w:rFonts w:ascii="宋体" w:cs="宋体"/>
          <w:color w:val="auto"/>
          <w:szCs w:val="21"/>
        </w:rPr>
        <w:t>35.3</w:t>
      </w:r>
      <w:r>
        <w:rPr>
          <w:rFonts w:hint="eastAsia" w:ascii="宋体" w:cs="宋体"/>
          <w:color w:val="auto"/>
          <w:szCs w:val="21"/>
        </w:rPr>
        <w:t>中标人如不按本投标须知第</w:t>
      </w:r>
      <w:r>
        <w:rPr>
          <w:rFonts w:ascii="宋体" w:cs="宋体"/>
          <w:color w:val="auto"/>
          <w:szCs w:val="21"/>
        </w:rPr>
        <w:t>32</w:t>
      </w:r>
      <w:r>
        <w:rPr>
          <w:rFonts w:hint="eastAsia" w:ascii="宋体" w:cs="宋体"/>
          <w:color w:val="auto"/>
          <w:szCs w:val="21"/>
        </w:rPr>
        <w:t>条的规定与招标人订立合同，则招标人将废除授标，投标担保金不予退还，给招标人造成的损失超过投标担保数额的，还应当对超过部分予以赔偿，同时依法承担相应法律责任。</w:t>
      </w:r>
    </w:p>
    <w:p>
      <w:pPr>
        <w:spacing w:line="440" w:lineRule="exact"/>
        <w:ind w:firstLine="420" w:firstLineChars="200"/>
        <w:jc w:val="left"/>
        <w:rPr>
          <w:rFonts w:ascii="宋体" w:cs="宋体"/>
          <w:color w:val="auto"/>
          <w:szCs w:val="21"/>
        </w:rPr>
      </w:pPr>
      <w:r>
        <w:rPr>
          <w:rFonts w:ascii="宋体" w:cs="宋体"/>
          <w:color w:val="auto"/>
          <w:szCs w:val="21"/>
        </w:rPr>
        <w:t>35.4</w:t>
      </w:r>
      <w:r>
        <w:rPr>
          <w:rFonts w:hint="eastAsia" w:ascii="宋体" w:cs="宋体"/>
          <w:color w:val="auto"/>
          <w:szCs w:val="21"/>
        </w:rPr>
        <w:t>中标人应当按照合同约定履行义务，完成中标项目，不得将中标项目转让（转包）给他人。</w:t>
      </w:r>
    </w:p>
    <w:p>
      <w:pPr>
        <w:widowControl w:val="0"/>
        <w:snapToGrid w:val="0"/>
        <w:spacing w:beforeLines="50" w:afterLines="50" w:line="440" w:lineRule="exact"/>
        <w:jc w:val="center"/>
        <w:outlineLvl w:val="0"/>
        <w:rPr>
          <w:rFonts w:ascii="宋体"/>
          <w:b/>
          <w:color w:val="auto"/>
          <w:sz w:val="24"/>
          <w:szCs w:val="24"/>
        </w:rPr>
      </w:pPr>
      <w:r>
        <w:rPr>
          <w:rFonts w:hint="eastAsia" w:ascii="宋体"/>
          <w:b/>
          <w:color w:val="auto"/>
          <w:sz w:val="24"/>
          <w:szCs w:val="24"/>
        </w:rPr>
        <w:t>（七）纪律和监督</w:t>
      </w:r>
    </w:p>
    <w:p>
      <w:pPr>
        <w:spacing w:line="440" w:lineRule="exact"/>
        <w:ind w:firstLine="422" w:firstLineChars="200"/>
        <w:jc w:val="left"/>
        <w:rPr>
          <w:rFonts w:ascii="黑体" w:eastAsia="黑体" w:cs="宋体"/>
          <w:b/>
          <w:color w:val="auto"/>
          <w:szCs w:val="21"/>
        </w:rPr>
      </w:pPr>
      <w:r>
        <w:rPr>
          <w:rFonts w:ascii="黑体" w:eastAsia="黑体" w:cs="宋体"/>
          <w:b/>
          <w:color w:val="auto"/>
          <w:szCs w:val="21"/>
        </w:rPr>
        <w:t xml:space="preserve">37. </w:t>
      </w:r>
      <w:r>
        <w:rPr>
          <w:rFonts w:hint="eastAsia" w:ascii="黑体" w:eastAsia="黑体" w:cs="宋体"/>
          <w:b/>
          <w:color w:val="auto"/>
          <w:szCs w:val="21"/>
        </w:rPr>
        <w:t>对招标人的纪律要求</w:t>
      </w:r>
      <w:r>
        <w:rPr>
          <w:rFonts w:ascii="黑体" w:eastAsia="黑体" w:cs="宋体"/>
          <w:b/>
          <w:color w:val="auto"/>
          <w:szCs w:val="21"/>
        </w:rPr>
        <w:t xml:space="preserve"> </w:t>
      </w:r>
    </w:p>
    <w:p>
      <w:pPr>
        <w:adjustRightInd w:val="0"/>
        <w:snapToGrid w:val="0"/>
        <w:spacing w:line="440" w:lineRule="exact"/>
        <w:ind w:firstLine="420" w:firstLineChars="200"/>
        <w:rPr>
          <w:rFonts w:ascii="宋体" w:cs="宋体"/>
          <w:color w:val="auto"/>
          <w:kern w:val="10"/>
          <w:szCs w:val="21"/>
        </w:rPr>
      </w:pPr>
      <w:r>
        <w:rPr>
          <w:rFonts w:ascii="宋体" w:cs="宋体"/>
          <w:color w:val="auto"/>
          <w:kern w:val="10"/>
          <w:szCs w:val="21"/>
        </w:rPr>
        <w:t>37.1</w:t>
      </w:r>
      <w:r>
        <w:rPr>
          <w:rFonts w:hint="eastAsia" w:ascii="宋体" w:cs="宋体"/>
          <w:color w:val="auto"/>
          <w:kern w:val="10"/>
          <w:szCs w:val="21"/>
        </w:rPr>
        <w:t>招标人不得泄漏招标投标活动中应当保密的情况和资料，不得与投标人串通损害国家利益，社会公共利益或者他人合法权益。</w:t>
      </w:r>
      <w:r>
        <w:rPr>
          <w:rFonts w:ascii="宋体" w:cs="宋体"/>
          <w:color w:val="auto"/>
          <w:kern w:val="10"/>
          <w:szCs w:val="21"/>
        </w:rPr>
        <w:t xml:space="preserve"> </w:t>
      </w:r>
    </w:p>
    <w:p>
      <w:pPr>
        <w:spacing w:line="440" w:lineRule="exact"/>
        <w:ind w:firstLine="422" w:firstLineChars="200"/>
        <w:jc w:val="left"/>
        <w:rPr>
          <w:rFonts w:ascii="黑体" w:eastAsia="黑体" w:cs="宋体"/>
          <w:b/>
          <w:color w:val="auto"/>
          <w:szCs w:val="21"/>
        </w:rPr>
      </w:pPr>
      <w:r>
        <w:rPr>
          <w:rFonts w:ascii="黑体" w:eastAsia="黑体" w:cs="宋体"/>
          <w:b/>
          <w:color w:val="auto"/>
          <w:szCs w:val="21"/>
        </w:rPr>
        <w:t xml:space="preserve">38. </w:t>
      </w:r>
      <w:r>
        <w:rPr>
          <w:rFonts w:hint="eastAsia" w:ascii="黑体" w:eastAsia="黑体" w:cs="宋体"/>
          <w:b/>
          <w:color w:val="auto"/>
          <w:szCs w:val="21"/>
        </w:rPr>
        <w:t>对投标人的纪律要求</w:t>
      </w:r>
      <w:r>
        <w:rPr>
          <w:rFonts w:ascii="黑体" w:eastAsia="黑体" w:cs="宋体"/>
          <w:b/>
          <w:color w:val="auto"/>
          <w:szCs w:val="21"/>
        </w:rPr>
        <w:t xml:space="preserve"> </w:t>
      </w:r>
    </w:p>
    <w:p>
      <w:pPr>
        <w:adjustRightInd w:val="0"/>
        <w:snapToGrid w:val="0"/>
        <w:spacing w:line="440" w:lineRule="exact"/>
        <w:ind w:firstLine="420" w:firstLineChars="200"/>
        <w:rPr>
          <w:rFonts w:ascii="宋体" w:cs="宋体"/>
          <w:color w:val="auto"/>
          <w:kern w:val="10"/>
          <w:szCs w:val="21"/>
        </w:rPr>
      </w:pPr>
      <w:r>
        <w:rPr>
          <w:rFonts w:ascii="宋体" w:cs="宋体"/>
          <w:color w:val="auto"/>
          <w:kern w:val="10"/>
          <w:szCs w:val="21"/>
        </w:rPr>
        <w:t>38.1</w:t>
      </w:r>
      <w:r>
        <w:rPr>
          <w:rFonts w:hint="eastAsia" w:ascii="宋体" w:cs="宋体"/>
          <w:color w:val="auto"/>
          <w:kern w:val="1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40" w:lineRule="exact"/>
        <w:ind w:firstLine="422" w:firstLineChars="200"/>
        <w:jc w:val="left"/>
        <w:rPr>
          <w:rFonts w:ascii="黑体" w:eastAsia="黑体" w:cs="宋体"/>
          <w:b/>
          <w:color w:val="auto"/>
          <w:szCs w:val="21"/>
        </w:rPr>
      </w:pPr>
      <w:r>
        <w:rPr>
          <w:rFonts w:ascii="黑体" w:eastAsia="黑体" w:cs="宋体"/>
          <w:b/>
          <w:color w:val="auto"/>
          <w:szCs w:val="21"/>
        </w:rPr>
        <w:t xml:space="preserve">39. </w:t>
      </w:r>
      <w:r>
        <w:rPr>
          <w:rFonts w:hint="eastAsia" w:ascii="黑体" w:eastAsia="黑体" w:cs="宋体"/>
          <w:b/>
          <w:color w:val="auto"/>
          <w:szCs w:val="21"/>
        </w:rPr>
        <w:t>对评标委员会成员的纪律要求</w:t>
      </w:r>
      <w:r>
        <w:rPr>
          <w:rFonts w:ascii="黑体" w:eastAsia="黑体" w:cs="宋体"/>
          <w:b/>
          <w:color w:val="auto"/>
          <w:szCs w:val="21"/>
        </w:rPr>
        <w:t xml:space="preserve"> </w:t>
      </w:r>
    </w:p>
    <w:p>
      <w:pPr>
        <w:adjustRightInd w:val="0"/>
        <w:snapToGrid w:val="0"/>
        <w:spacing w:line="440" w:lineRule="exact"/>
        <w:ind w:firstLine="420" w:firstLineChars="200"/>
        <w:rPr>
          <w:rFonts w:ascii="宋体" w:cs="宋体"/>
          <w:color w:val="auto"/>
          <w:kern w:val="10"/>
          <w:szCs w:val="21"/>
        </w:rPr>
      </w:pPr>
      <w:r>
        <w:rPr>
          <w:rFonts w:ascii="宋体" w:cs="宋体"/>
          <w:color w:val="auto"/>
          <w:kern w:val="10"/>
          <w:szCs w:val="21"/>
        </w:rPr>
        <w:t>39.1</w:t>
      </w:r>
      <w:r>
        <w:rPr>
          <w:rFonts w:hint="eastAsia" w:ascii="宋体" w:cs="宋体"/>
          <w:color w:val="auto"/>
          <w:kern w:val="10"/>
          <w:szCs w:val="21"/>
        </w:rPr>
        <w:t>评标委员会成员不得收受他人的财物或者其他好处，不得向他人透漏对投标文件的评审和比较、中标候选人的推荐情况以及评标有关的其他情况。</w:t>
      </w:r>
    </w:p>
    <w:p>
      <w:pPr>
        <w:adjustRightInd w:val="0"/>
        <w:snapToGrid w:val="0"/>
        <w:spacing w:line="440" w:lineRule="exact"/>
        <w:ind w:firstLine="420" w:firstLineChars="200"/>
        <w:rPr>
          <w:rFonts w:ascii="宋体" w:cs="宋体"/>
          <w:color w:val="auto"/>
          <w:kern w:val="10"/>
          <w:szCs w:val="21"/>
        </w:rPr>
      </w:pPr>
      <w:r>
        <w:rPr>
          <w:rFonts w:ascii="宋体" w:cs="宋体"/>
          <w:color w:val="auto"/>
          <w:kern w:val="10"/>
          <w:szCs w:val="21"/>
        </w:rPr>
        <w:t>39.2</w:t>
      </w:r>
      <w:r>
        <w:rPr>
          <w:rFonts w:hint="eastAsia" w:ascii="宋体" w:cs="宋体"/>
          <w:color w:val="auto"/>
          <w:kern w:val="10"/>
          <w:szCs w:val="21"/>
        </w:rPr>
        <w:t>在评标活动中，评标委员会成员不得擅离职守，影响评标程序正常进行，不得使用第三章“评标办法”没有规定的评审因素和标准进行评标。</w:t>
      </w:r>
      <w:r>
        <w:rPr>
          <w:rFonts w:ascii="宋体" w:cs="宋体"/>
          <w:color w:val="auto"/>
          <w:kern w:val="10"/>
          <w:szCs w:val="21"/>
        </w:rPr>
        <w:t xml:space="preserve"> </w:t>
      </w:r>
    </w:p>
    <w:p>
      <w:pPr>
        <w:spacing w:line="440" w:lineRule="exact"/>
        <w:ind w:firstLine="422" w:firstLineChars="200"/>
        <w:jc w:val="left"/>
        <w:rPr>
          <w:rFonts w:ascii="黑体" w:eastAsia="黑体" w:cs="宋体"/>
          <w:b/>
          <w:color w:val="auto"/>
          <w:szCs w:val="21"/>
        </w:rPr>
      </w:pPr>
      <w:r>
        <w:rPr>
          <w:rFonts w:ascii="黑体" w:eastAsia="黑体" w:cs="宋体"/>
          <w:b/>
          <w:color w:val="auto"/>
          <w:szCs w:val="21"/>
        </w:rPr>
        <w:t xml:space="preserve">40. </w:t>
      </w:r>
      <w:r>
        <w:rPr>
          <w:rFonts w:hint="eastAsia" w:ascii="黑体" w:eastAsia="黑体" w:cs="宋体"/>
          <w:b/>
          <w:color w:val="auto"/>
          <w:szCs w:val="21"/>
        </w:rPr>
        <w:t>对与评标活动有关的工作人员的纪律要求</w:t>
      </w:r>
      <w:r>
        <w:rPr>
          <w:rFonts w:ascii="黑体" w:eastAsia="黑体" w:cs="宋体"/>
          <w:b/>
          <w:color w:val="auto"/>
          <w:szCs w:val="21"/>
        </w:rPr>
        <w:t xml:space="preserve"> </w:t>
      </w:r>
    </w:p>
    <w:p>
      <w:pPr>
        <w:adjustRightInd w:val="0"/>
        <w:snapToGrid w:val="0"/>
        <w:spacing w:line="440" w:lineRule="exact"/>
        <w:ind w:firstLine="420" w:firstLineChars="200"/>
        <w:rPr>
          <w:rFonts w:ascii="宋体" w:cs="宋体"/>
          <w:b/>
          <w:color w:val="auto"/>
          <w:szCs w:val="21"/>
        </w:rPr>
      </w:pPr>
      <w:r>
        <w:rPr>
          <w:rFonts w:ascii="宋体" w:cs="宋体"/>
          <w:color w:val="auto"/>
          <w:kern w:val="10"/>
          <w:szCs w:val="21"/>
        </w:rPr>
        <w:t>40.1</w:t>
      </w:r>
      <w:r>
        <w:rPr>
          <w:rFonts w:hint="eastAsia" w:ascii="宋体" w:cs="宋体"/>
          <w:color w:val="auto"/>
          <w:kern w:val="1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widowControl w:val="0"/>
        <w:snapToGrid w:val="0"/>
        <w:spacing w:beforeLines="50" w:afterLines="50" w:line="440" w:lineRule="exact"/>
        <w:jc w:val="center"/>
        <w:outlineLvl w:val="0"/>
        <w:rPr>
          <w:rFonts w:ascii="宋体"/>
          <w:b/>
          <w:color w:val="auto"/>
          <w:sz w:val="24"/>
          <w:szCs w:val="24"/>
        </w:rPr>
      </w:pPr>
      <w:r>
        <w:rPr>
          <w:rFonts w:hint="eastAsia" w:ascii="宋体"/>
          <w:b/>
          <w:color w:val="auto"/>
          <w:sz w:val="24"/>
          <w:szCs w:val="24"/>
        </w:rPr>
        <w:t>（八）质疑与投诉</w:t>
      </w:r>
    </w:p>
    <w:p>
      <w:pPr>
        <w:spacing w:line="440" w:lineRule="exact"/>
        <w:ind w:firstLine="422" w:firstLineChars="200"/>
        <w:jc w:val="left"/>
        <w:rPr>
          <w:rFonts w:ascii="黑体" w:eastAsia="黑体"/>
          <w:b/>
          <w:color w:val="auto"/>
          <w:szCs w:val="21"/>
        </w:rPr>
      </w:pPr>
      <w:r>
        <w:rPr>
          <w:rFonts w:ascii="黑体" w:eastAsia="黑体"/>
          <w:b/>
          <w:color w:val="auto"/>
          <w:szCs w:val="21"/>
        </w:rPr>
        <w:t xml:space="preserve">41. </w:t>
      </w:r>
      <w:r>
        <w:rPr>
          <w:rFonts w:hint="eastAsia" w:ascii="黑体" w:eastAsia="黑体"/>
          <w:b/>
          <w:color w:val="auto"/>
          <w:szCs w:val="21"/>
        </w:rPr>
        <w:t>询问、质疑</w:t>
      </w:r>
    </w:p>
    <w:p>
      <w:pPr>
        <w:spacing w:line="440" w:lineRule="exact"/>
        <w:ind w:firstLine="420" w:firstLineChars="200"/>
        <w:jc w:val="left"/>
        <w:rPr>
          <w:rFonts w:ascii="宋体"/>
          <w:color w:val="auto"/>
          <w:szCs w:val="21"/>
        </w:rPr>
      </w:pPr>
      <w:r>
        <w:rPr>
          <w:rFonts w:ascii="宋体"/>
          <w:color w:val="auto"/>
          <w:szCs w:val="21"/>
        </w:rPr>
        <w:t xml:space="preserve">41.1 </w:t>
      </w:r>
      <w:r>
        <w:rPr>
          <w:rFonts w:hint="eastAsia" w:ascii="宋体"/>
          <w:color w:val="auto"/>
          <w:szCs w:val="21"/>
        </w:rPr>
        <w:t>投标人对招标活动事项有疑问的，可以向招标人提出询问，招标人将在三个工作日内作出答复，但答复的内容不涉及商业秘密。</w:t>
      </w:r>
    </w:p>
    <w:p>
      <w:pPr>
        <w:spacing w:line="440" w:lineRule="exact"/>
        <w:ind w:firstLine="420" w:firstLineChars="200"/>
        <w:jc w:val="left"/>
        <w:rPr>
          <w:rFonts w:ascii="宋体"/>
          <w:color w:val="auto"/>
          <w:szCs w:val="21"/>
        </w:rPr>
      </w:pPr>
      <w:r>
        <w:rPr>
          <w:rFonts w:ascii="宋体"/>
          <w:color w:val="auto"/>
          <w:szCs w:val="21"/>
        </w:rPr>
        <w:t xml:space="preserve">41.2 </w:t>
      </w:r>
      <w:r>
        <w:rPr>
          <w:rFonts w:hint="eastAsia" w:ascii="宋体"/>
          <w:color w:val="auto"/>
          <w:szCs w:val="21"/>
        </w:rPr>
        <w:t>投标人认为采购文件、采购过程和中标结果使自己的合法权益受到损害的，可以在知道或者应当知道其权益受到损害之日起七个工作日内，以书面形式将质疑文件原件送达招标人。</w:t>
      </w:r>
    </w:p>
    <w:p>
      <w:pPr>
        <w:spacing w:line="440" w:lineRule="exact"/>
        <w:ind w:firstLine="420" w:firstLineChars="200"/>
        <w:jc w:val="left"/>
        <w:rPr>
          <w:rFonts w:ascii="宋体"/>
          <w:color w:val="auto"/>
          <w:szCs w:val="21"/>
        </w:rPr>
      </w:pPr>
      <w:r>
        <w:rPr>
          <w:rFonts w:ascii="宋体"/>
          <w:color w:val="auto"/>
          <w:szCs w:val="21"/>
        </w:rPr>
        <w:t xml:space="preserve">41.3 </w:t>
      </w:r>
      <w:r>
        <w:rPr>
          <w:rFonts w:hint="eastAsia" w:ascii="宋体"/>
          <w:color w:val="auto"/>
          <w:szCs w:val="21"/>
        </w:rPr>
        <w:t>质疑人是指直接参加本项目采购活动的投标人；对采购文件提出质疑的，应自投标人获得采购文件之日或者采购文件公告期限届满之日起计算，且应当在投标截止之日前提出；对采购过程提出质疑的，自采购程序环节结束之日起计算；对中标结果提出质疑的，自中标结果公告之日起计算。未在规定时间提出质疑的，不予受理。</w:t>
      </w:r>
    </w:p>
    <w:p>
      <w:pPr>
        <w:spacing w:line="440" w:lineRule="exact"/>
        <w:ind w:firstLine="420" w:firstLineChars="200"/>
        <w:jc w:val="left"/>
        <w:rPr>
          <w:rFonts w:ascii="宋体"/>
          <w:color w:val="auto"/>
          <w:szCs w:val="21"/>
        </w:rPr>
      </w:pPr>
      <w:r>
        <w:rPr>
          <w:rFonts w:ascii="宋体"/>
          <w:color w:val="auto"/>
          <w:szCs w:val="21"/>
        </w:rPr>
        <w:t xml:space="preserve">41.4 </w:t>
      </w:r>
      <w:r>
        <w:rPr>
          <w:rFonts w:hint="eastAsia" w:ascii="宋体"/>
          <w:color w:val="auto"/>
          <w:szCs w:val="21"/>
        </w:rPr>
        <w:t>质疑文件应包括以下主要内容，并按照“谁主张、谁举证”的原则，附上相关证明材料。否则，采购人不予受理：　　　　　　　</w:t>
      </w:r>
    </w:p>
    <w:p>
      <w:pPr>
        <w:spacing w:line="440" w:lineRule="exact"/>
        <w:ind w:firstLine="420" w:firstLineChars="200"/>
        <w:jc w:val="left"/>
        <w:rPr>
          <w:rFonts w:ascii="宋体"/>
          <w:color w:val="auto"/>
          <w:szCs w:val="21"/>
        </w:rPr>
      </w:pPr>
      <w:r>
        <w:rPr>
          <w:rFonts w:hint="eastAsia" w:ascii="宋体"/>
          <w:color w:val="auto"/>
          <w:szCs w:val="21"/>
        </w:rPr>
        <w:t>（</w:t>
      </w:r>
      <w:r>
        <w:rPr>
          <w:rFonts w:ascii="宋体"/>
          <w:color w:val="auto"/>
          <w:szCs w:val="21"/>
        </w:rPr>
        <w:t>1</w:t>
      </w:r>
      <w:r>
        <w:rPr>
          <w:rFonts w:hint="eastAsia" w:ascii="宋体"/>
          <w:color w:val="auto"/>
          <w:szCs w:val="21"/>
        </w:rPr>
        <w:t>）质疑项目名称、招标公告发布时间、开标时间；</w:t>
      </w:r>
    </w:p>
    <w:p>
      <w:pPr>
        <w:spacing w:line="440" w:lineRule="exact"/>
        <w:ind w:firstLine="420" w:firstLineChars="200"/>
        <w:jc w:val="left"/>
        <w:rPr>
          <w:rFonts w:ascii="宋体"/>
          <w:color w:val="auto"/>
          <w:szCs w:val="21"/>
        </w:rPr>
      </w:pPr>
      <w:r>
        <w:rPr>
          <w:rFonts w:hint="eastAsia" w:ascii="宋体"/>
          <w:color w:val="auto"/>
          <w:szCs w:val="21"/>
        </w:rPr>
        <w:t>（</w:t>
      </w:r>
      <w:r>
        <w:rPr>
          <w:rFonts w:ascii="宋体"/>
          <w:color w:val="auto"/>
          <w:szCs w:val="21"/>
        </w:rPr>
        <w:t>2</w:t>
      </w:r>
      <w:r>
        <w:rPr>
          <w:rFonts w:hint="eastAsia" w:ascii="宋体"/>
          <w:color w:val="auto"/>
          <w:szCs w:val="21"/>
        </w:rPr>
        <w:t>）提起质疑的日期、具体的质疑事项及事实根据（具体条款）；</w:t>
      </w:r>
    </w:p>
    <w:p>
      <w:pPr>
        <w:spacing w:line="440" w:lineRule="exact"/>
        <w:ind w:firstLine="420" w:firstLineChars="200"/>
        <w:jc w:val="left"/>
        <w:rPr>
          <w:rFonts w:ascii="宋体"/>
          <w:color w:val="auto"/>
          <w:szCs w:val="21"/>
        </w:rPr>
      </w:pPr>
      <w:r>
        <w:rPr>
          <w:rFonts w:hint="eastAsia" w:ascii="宋体"/>
          <w:color w:val="auto"/>
          <w:szCs w:val="21"/>
        </w:rPr>
        <w:t>（</w:t>
      </w:r>
      <w:r>
        <w:rPr>
          <w:rFonts w:ascii="宋体"/>
          <w:color w:val="auto"/>
          <w:szCs w:val="21"/>
        </w:rPr>
        <w:t>3</w:t>
      </w:r>
      <w:r>
        <w:rPr>
          <w:rFonts w:hint="eastAsia" w:ascii="宋体"/>
          <w:color w:val="auto"/>
          <w:szCs w:val="21"/>
        </w:rPr>
        <w:t>）认为自己合法权益受到损害或可能受到损害的相关证据材料。质疑相关证明材料中如涉及到产品功能或技术指标的，应出具相关制造商的证明文件；</w:t>
      </w:r>
    </w:p>
    <w:p>
      <w:pPr>
        <w:spacing w:line="440" w:lineRule="exact"/>
        <w:ind w:firstLine="420" w:firstLineChars="200"/>
        <w:jc w:val="left"/>
        <w:rPr>
          <w:rFonts w:ascii="宋体"/>
          <w:color w:val="auto"/>
          <w:szCs w:val="21"/>
        </w:rPr>
      </w:pPr>
      <w:r>
        <w:rPr>
          <w:rFonts w:hint="eastAsia" w:ascii="宋体"/>
          <w:color w:val="auto"/>
          <w:szCs w:val="21"/>
        </w:rPr>
        <w:t>（</w:t>
      </w:r>
      <w:r>
        <w:rPr>
          <w:rFonts w:ascii="宋体"/>
          <w:color w:val="auto"/>
          <w:szCs w:val="21"/>
        </w:rPr>
        <w:t>4</w:t>
      </w:r>
      <w:r>
        <w:rPr>
          <w:rFonts w:hint="eastAsia" w:ascii="宋体"/>
          <w:color w:val="auto"/>
          <w:szCs w:val="21"/>
        </w:rPr>
        <w:t>）质疑供应商名称、地址、邮编、联系人、联系电话（包括座机、手机、传真号码等）；</w:t>
      </w:r>
    </w:p>
    <w:p>
      <w:pPr>
        <w:spacing w:line="440" w:lineRule="exact"/>
        <w:ind w:firstLine="420" w:firstLineChars="200"/>
        <w:jc w:val="left"/>
        <w:rPr>
          <w:rFonts w:ascii="宋体"/>
          <w:color w:val="auto"/>
          <w:szCs w:val="21"/>
        </w:rPr>
      </w:pPr>
      <w:r>
        <w:rPr>
          <w:rFonts w:hint="eastAsia" w:ascii="宋体"/>
          <w:color w:val="auto"/>
          <w:szCs w:val="21"/>
        </w:rPr>
        <w:t>（</w:t>
      </w:r>
      <w:r>
        <w:rPr>
          <w:rFonts w:ascii="宋体"/>
          <w:color w:val="auto"/>
          <w:szCs w:val="21"/>
        </w:rPr>
        <w:t>5</w:t>
      </w:r>
      <w:r>
        <w:rPr>
          <w:rFonts w:hint="eastAsia" w:ascii="宋体"/>
          <w:color w:val="auto"/>
          <w:szCs w:val="21"/>
        </w:rPr>
        <w:t>）质疑文件应当署名，质疑人为自然人的，应当由本人签字并附有效身份证明；质疑人为法人或其他组织的，应当由</w:t>
      </w:r>
      <w:r>
        <w:rPr>
          <w:rFonts w:hint="eastAsia" w:ascii="宋体"/>
          <w:color w:val="auto"/>
          <w:szCs w:val="21"/>
          <w:lang w:eastAsia="zh-CN"/>
        </w:rPr>
        <w:t>法定代表人</w:t>
      </w:r>
      <w:r>
        <w:rPr>
          <w:rFonts w:hint="eastAsia" w:ascii="宋体"/>
          <w:color w:val="auto"/>
          <w:szCs w:val="21"/>
        </w:rPr>
        <w:t>签字并加盖单位公章。</w:t>
      </w:r>
    </w:p>
    <w:p>
      <w:pPr>
        <w:spacing w:line="440" w:lineRule="exact"/>
        <w:ind w:firstLine="420" w:firstLineChars="200"/>
        <w:jc w:val="left"/>
        <w:rPr>
          <w:rFonts w:ascii="宋体"/>
          <w:color w:val="auto"/>
          <w:szCs w:val="21"/>
        </w:rPr>
      </w:pPr>
      <w:r>
        <w:rPr>
          <w:rFonts w:hint="eastAsia" w:ascii="宋体"/>
          <w:color w:val="auto"/>
          <w:szCs w:val="21"/>
        </w:rPr>
        <w:t>（</w:t>
      </w:r>
      <w:r>
        <w:rPr>
          <w:rFonts w:ascii="宋体"/>
          <w:color w:val="auto"/>
          <w:szCs w:val="21"/>
        </w:rPr>
        <w:t>6</w:t>
      </w:r>
      <w:r>
        <w:rPr>
          <w:rFonts w:hint="eastAsia" w:ascii="宋体"/>
          <w:color w:val="auto"/>
          <w:szCs w:val="21"/>
        </w:rPr>
        <w:t>）投标人委托代理质疑的，应当向被质疑人提交授权委托书，并载明委托代理的具体权限和事项。</w:t>
      </w:r>
    </w:p>
    <w:p>
      <w:pPr>
        <w:spacing w:line="440" w:lineRule="exact"/>
        <w:ind w:firstLine="420" w:firstLineChars="200"/>
        <w:jc w:val="left"/>
        <w:rPr>
          <w:rFonts w:ascii="宋体"/>
          <w:color w:val="auto"/>
          <w:szCs w:val="21"/>
        </w:rPr>
      </w:pPr>
      <w:r>
        <w:rPr>
          <w:rFonts w:ascii="宋体"/>
          <w:color w:val="auto"/>
          <w:szCs w:val="21"/>
        </w:rPr>
        <w:t>41.5</w:t>
      </w:r>
      <w:r>
        <w:rPr>
          <w:rFonts w:hint="eastAsia" w:ascii="宋体"/>
          <w:color w:val="auto"/>
          <w:szCs w:val="21"/>
        </w:rPr>
        <w:t>招标人在收到投标人的质疑函后，将审查质疑函的格式、内容以及所附的证明文件是否符合要求。如不符合，说明原因退回投标人；如符合要求，则接受该质疑函并向投标人出具受理证明。招标人将及时组织调查核实，在七个工作日内作出答复，答复的内容不涉及商业秘密。</w:t>
      </w:r>
    </w:p>
    <w:p>
      <w:pPr>
        <w:spacing w:line="440" w:lineRule="exact"/>
        <w:ind w:firstLine="420" w:firstLineChars="200"/>
        <w:jc w:val="left"/>
        <w:rPr>
          <w:rFonts w:ascii="宋体"/>
          <w:color w:val="auto"/>
          <w:szCs w:val="21"/>
        </w:rPr>
      </w:pPr>
      <w:r>
        <w:rPr>
          <w:rFonts w:ascii="宋体"/>
          <w:color w:val="auto"/>
          <w:szCs w:val="21"/>
        </w:rPr>
        <w:t>41.5</w:t>
      </w:r>
      <w:r>
        <w:rPr>
          <w:rFonts w:hint="eastAsia" w:ascii="宋体"/>
          <w:color w:val="auto"/>
          <w:szCs w:val="21"/>
        </w:rPr>
        <w:t>处理质疑的时间，从实际接受投标人质疑函、出具受理证明的时间开始计算。</w:t>
      </w:r>
    </w:p>
    <w:p>
      <w:pPr>
        <w:spacing w:line="440" w:lineRule="exact"/>
        <w:ind w:firstLine="422" w:firstLineChars="200"/>
        <w:jc w:val="left"/>
        <w:rPr>
          <w:rFonts w:ascii="黑体" w:eastAsia="黑体"/>
          <w:b/>
          <w:color w:val="auto"/>
          <w:szCs w:val="21"/>
        </w:rPr>
      </w:pPr>
      <w:r>
        <w:rPr>
          <w:rFonts w:ascii="黑体" w:eastAsia="黑体"/>
          <w:b/>
          <w:color w:val="auto"/>
          <w:szCs w:val="21"/>
        </w:rPr>
        <w:t xml:space="preserve">42. </w:t>
      </w:r>
      <w:r>
        <w:rPr>
          <w:rFonts w:hint="eastAsia" w:ascii="黑体" w:eastAsia="黑体"/>
          <w:b/>
          <w:color w:val="auto"/>
          <w:szCs w:val="21"/>
        </w:rPr>
        <w:t>投诉</w:t>
      </w:r>
    </w:p>
    <w:p>
      <w:pPr>
        <w:spacing w:line="440" w:lineRule="exact"/>
        <w:ind w:firstLine="420" w:firstLineChars="200"/>
        <w:jc w:val="left"/>
        <w:rPr>
          <w:rFonts w:ascii="宋体"/>
          <w:color w:val="auto"/>
          <w:szCs w:val="21"/>
        </w:rPr>
      </w:pPr>
      <w:r>
        <w:rPr>
          <w:rFonts w:ascii="宋体"/>
          <w:color w:val="auto"/>
          <w:szCs w:val="21"/>
        </w:rPr>
        <w:t>42.1</w:t>
      </w:r>
      <w:r>
        <w:rPr>
          <w:rFonts w:hint="eastAsia" w:ascii="宋体"/>
          <w:color w:val="auto"/>
          <w:szCs w:val="21"/>
        </w:rPr>
        <w:t>投标人对招标人的答复不满意，或者招标人未在规定的时间内答复的，可以在答复期满后十五个工作日内按有关规定，向同级政府采购监管部门进行投诉。</w:t>
      </w:r>
    </w:p>
    <w:p>
      <w:pPr>
        <w:spacing w:line="440" w:lineRule="exact"/>
        <w:ind w:firstLine="422" w:firstLineChars="200"/>
        <w:jc w:val="left"/>
        <w:rPr>
          <w:rFonts w:ascii="黑体" w:eastAsia="黑体"/>
          <w:b/>
          <w:color w:val="auto"/>
          <w:szCs w:val="21"/>
        </w:rPr>
      </w:pPr>
      <w:r>
        <w:rPr>
          <w:rFonts w:ascii="黑体" w:eastAsia="黑体"/>
          <w:b/>
          <w:color w:val="auto"/>
          <w:szCs w:val="21"/>
        </w:rPr>
        <w:t>43</w:t>
      </w:r>
      <w:r>
        <w:rPr>
          <w:rFonts w:hint="eastAsia" w:ascii="黑体" w:eastAsia="黑体"/>
          <w:b/>
          <w:color w:val="auto"/>
          <w:szCs w:val="21"/>
        </w:rPr>
        <w:t>、诚实信用</w:t>
      </w:r>
    </w:p>
    <w:p>
      <w:pPr>
        <w:spacing w:line="440" w:lineRule="exact"/>
        <w:ind w:firstLine="420" w:firstLineChars="200"/>
        <w:jc w:val="left"/>
        <w:rPr>
          <w:rFonts w:ascii="宋体"/>
          <w:color w:val="auto"/>
          <w:szCs w:val="21"/>
        </w:rPr>
      </w:pPr>
      <w:r>
        <w:rPr>
          <w:rFonts w:ascii="宋体"/>
          <w:color w:val="auto"/>
          <w:szCs w:val="21"/>
        </w:rPr>
        <w:t xml:space="preserve">43.1 </w:t>
      </w:r>
      <w:r>
        <w:rPr>
          <w:rFonts w:hint="eastAsia" w:ascii="宋体"/>
          <w:color w:val="auto"/>
          <w:szCs w:val="21"/>
        </w:rPr>
        <w:t>投标人之间不得相互串通投标报价，不得妨碍其他投标人的公平竞争，不得损害采购人和其他投标人的合法权益。</w:t>
      </w:r>
    </w:p>
    <w:p>
      <w:pPr>
        <w:spacing w:line="440" w:lineRule="exact"/>
        <w:ind w:firstLine="420" w:firstLineChars="200"/>
        <w:jc w:val="left"/>
        <w:rPr>
          <w:rFonts w:ascii="宋体"/>
          <w:color w:val="auto"/>
          <w:szCs w:val="21"/>
        </w:rPr>
      </w:pPr>
      <w:r>
        <w:rPr>
          <w:rFonts w:ascii="宋体"/>
          <w:color w:val="auto"/>
          <w:szCs w:val="21"/>
        </w:rPr>
        <w:t xml:space="preserve">43.2 </w:t>
      </w:r>
      <w:r>
        <w:rPr>
          <w:rFonts w:hint="eastAsia" w:ascii="宋体"/>
          <w:color w:val="auto"/>
          <w:szCs w:val="21"/>
        </w:rPr>
        <w:t>投标人不得以向采购单位工作人员、评标委员会成员行贿或者采取其他不正当手段谋取中标。经查实投标人有此行为的，政府采购管理部门将投标人列入不良行为记录名单，按照《政府采购法》有关规定处理。</w:t>
      </w:r>
    </w:p>
    <w:p>
      <w:pPr>
        <w:spacing w:line="440" w:lineRule="exact"/>
        <w:ind w:firstLine="420" w:firstLineChars="200"/>
        <w:jc w:val="left"/>
        <w:rPr>
          <w:rFonts w:ascii="宋体"/>
          <w:color w:val="auto"/>
          <w:szCs w:val="21"/>
        </w:rPr>
      </w:pPr>
      <w:r>
        <w:rPr>
          <w:rFonts w:ascii="宋体"/>
          <w:color w:val="auto"/>
          <w:szCs w:val="21"/>
        </w:rPr>
        <w:t xml:space="preserve">43.3 </w:t>
      </w:r>
      <w:r>
        <w:rPr>
          <w:rFonts w:hint="eastAsia" w:ascii="宋体"/>
          <w:color w:val="auto"/>
          <w:szCs w:val="21"/>
        </w:rPr>
        <w:t>投标人不得虚假质疑和恶意质疑，并对质疑内容的真实性承担责任。投标人或者其他利害关系人通过捏造事实、伪造证明材料等方式提出质疑或投诉，阻碍招投标活动正常进行的，属于严重不良行为，招标人将提请政府采购管理部门将其列入不良行为记录名单，并依法予以处罚。</w:t>
      </w:r>
    </w:p>
    <w:p>
      <w:pPr>
        <w:spacing w:line="440" w:lineRule="exact"/>
        <w:ind w:firstLine="420" w:firstLineChars="200"/>
        <w:jc w:val="left"/>
        <w:rPr>
          <w:rFonts w:ascii="宋体"/>
          <w:color w:val="auto"/>
          <w:szCs w:val="21"/>
        </w:rPr>
      </w:pPr>
      <w:r>
        <w:rPr>
          <w:rFonts w:ascii="宋体"/>
          <w:color w:val="auto"/>
          <w:szCs w:val="21"/>
        </w:rPr>
        <w:t xml:space="preserve">43.4 </w:t>
      </w:r>
      <w:r>
        <w:rPr>
          <w:rFonts w:hint="eastAsia" w:ascii="宋体"/>
          <w:color w:val="auto"/>
          <w:szCs w:val="21"/>
        </w:rPr>
        <w:t>投标人不得虚假承诺，否则，按照提供虚假材料谋取中标成交处理。</w:t>
      </w:r>
    </w:p>
    <w:p>
      <w:pPr>
        <w:spacing w:line="440" w:lineRule="exact"/>
        <w:ind w:firstLine="420" w:firstLineChars="200"/>
        <w:jc w:val="left"/>
        <w:rPr>
          <w:rFonts w:ascii="宋体" w:cs="宋体"/>
          <w:color w:val="auto"/>
          <w:szCs w:val="21"/>
        </w:rPr>
      </w:pPr>
      <w:r>
        <w:rPr>
          <w:rFonts w:ascii="宋体"/>
          <w:color w:val="auto"/>
          <w:szCs w:val="21"/>
        </w:rPr>
        <w:t xml:space="preserve">43.5 </w:t>
      </w:r>
      <w:r>
        <w:rPr>
          <w:rFonts w:hint="eastAsia" w:ascii="宋体"/>
          <w:color w:val="auto"/>
          <w:szCs w:val="21"/>
        </w:rPr>
        <w:t>投标人应自觉遵守开标、评标纪律，扰乱开标评标现场秩序的，属于失信行为，失信行为将被记入投标人诚信档案。</w:t>
      </w:r>
    </w:p>
    <w:p>
      <w:pPr>
        <w:pageBreakBefore/>
        <w:widowControl w:val="0"/>
        <w:snapToGrid w:val="0"/>
        <w:spacing w:beforeLines="50" w:afterLines="50" w:line="440" w:lineRule="exact"/>
        <w:jc w:val="center"/>
        <w:rPr>
          <w:rFonts w:ascii="宋体" w:cs="宋体"/>
          <w:b/>
          <w:bCs/>
          <w:color w:val="auto"/>
          <w:sz w:val="28"/>
          <w:szCs w:val="28"/>
        </w:rPr>
      </w:pPr>
      <w:r>
        <w:rPr>
          <w:rFonts w:hint="eastAsia" w:ascii="宋体" w:cs="宋体"/>
          <w:b/>
          <w:bCs/>
          <w:color w:val="auto"/>
          <w:sz w:val="28"/>
          <w:szCs w:val="28"/>
        </w:rPr>
        <w:t>第三章</w:t>
      </w:r>
      <w:r>
        <w:rPr>
          <w:rFonts w:ascii="宋体" w:cs="宋体"/>
          <w:b/>
          <w:bCs/>
          <w:color w:val="auto"/>
          <w:sz w:val="28"/>
          <w:szCs w:val="28"/>
        </w:rPr>
        <w:t xml:space="preserve">  </w:t>
      </w:r>
      <w:r>
        <w:rPr>
          <w:rFonts w:hint="eastAsia" w:ascii="宋体" w:cs="宋体"/>
          <w:b/>
          <w:bCs/>
          <w:color w:val="auto"/>
          <w:sz w:val="28"/>
          <w:szCs w:val="28"/>
        </w:rPr>
        <w:t>评标办法</w:t>
      </w:r>
    </w:p>
    <w:p>
      <w:pPr>
        <w:widowControl w:val="0"/>
        <w:snapToGrid w:val="0"/>
        <w:spacing w:beforeLines="50" w:afterLines="50" w:line="440" w:lineRule="exact"/>
        <w:jc w:val="center"/>
        <w:outlineLvl w:val="0"/>
        <w:rPr>
          <w:rFonts w:ascii="宋体"/>
          <w:b/>
          <w:color w:val="auto"/>
          <w:sz w:val="24"/>
          <w:szCs w:val="24"/>
        </w:rPr>
      </w:pPr>
      <w:r>
        <w:rPr>
          <w:rFonts w:hint="eastAsia" w:ascii="宋体"/>
          <w:b/>
          <w:color w:val="auto"/>
          <w:sz w:val="24"/>
          <w:szCs w:val="24"/>
        </w:rPr>
        <w:t>一</w:t>
      </w:r>
      <w:r>
        <w:rPr>
          <w:rFonts w:ascii="宋体"/>
          <w:b/>
          <w:color w:val="auto"/>
          <w:sz w:val="24"/>
          <w:szCs w:val="24"/>
        </w:rPr>
        <w:t xml:space="preserve">  </w:t>
      </w:r>
      <w:r>
        <w:rPr>
          <w:rFonts w:hint="eastAsia" w:ascii="宋体"/>
          <w:b/>
          <w:color w:val="auto"/>
          <w:sz w:val="24"/>
          <w:szCs w:val="24"/>
        </w:rPr>
        <w:t>总则</w:t>
      </w:r>
    </w:p>
    <w:p>
      <w:pPr>
        <w:spacing w:line="440" w:lineRule="exact"/>
        <w:ind w:firstLine="422" w:firstLineChars="200"/>
        <w:jc w:val="left"/>
        <w:rPr>
          <w:rFonts w:ascii="黑体" w:eastAsia="黑体"/>
          <w:b/>
          <w:color w:val="auto"/>
          <w:szCs w:val="21"/>
        </w:rPr>
      </w:pPr>
      <w:r>
        <w:rPr>
          <w:rFonts w:ascii="黑体" w:eastAsia="黑体"/>
          <w:b/>
          <w:color w:val="auto"/>
          <w:szCs w:val="21"/>
        </w:rPr>
        <w:t xml:space="preserve">1. </w:t>
      </w:r>
      <w:r>
        <w:rPr>
          <w:rFonts w:hint="eastAsia" w:ascii="黑体" w:eastAsia="黑体"/>
          <w:b/>
          <w:color w:val="auto"/>
          <w:szCs w:val="21"/>
        </w:rPr>
        <w:t>本次评标采用综合评分法</w:t>
      </w:r>
    </w:p>
    <w:p>
      <w:pPr>
        <w:spacing w:line="440" w:lineRule="exact"/>
        <w:ind w:firstLine="420" w:firstLineChars="200"/>
        <w:jc w:val="left"/>
        <w:rPr>
          <w:rFonts w:ascii="宋体"/>
          <w:color w:val="auto"/>
          <w:szCs w:val="21"/>
        </w:rPr>
      </w:pPr>
      <w:r>
        <w:rPr>
          <w:rFonts w:ascii="宋体"/>
          <w:color w:val="auto"/>
          <w:szCs w:val="21"/>
        </w:rPr>
        <w:t>1.1</w:t>
      </w:r>
      <w:r>
        <w:rPr>
          <w:rFonts w:hint="eastAsia" w:ascii="宋体"/>
          <w:color w:val="auto"/>
          <w:szCs w:val="21"/>
        </w:rPr>
        <w:t>综合评分法</w:t>
      </w:r>
      <w:r>
        <w:rPr>
          <w:rFonts w:hint="eastAsia"/>
          <w:color w:val="auto"/>
          <w:szCs w:val="21"/>
        </w:rPr>
        <w:t>是</w:t>
      </w:r>
      <w:r>
        <w:rPr>
          <w:rFonts w:hint="eastAsia" w:ascii="宋体"/>
          <w:color w:val="auto"/>
          <w:szCs w:val="21"/>
        </w:rPr>
        <w:t>指投标文件满足交易文件全部实质性要求且按照评审因素的量化指标评审得分最高的供应商为中标候选人的评标方法。</w:t>
      </w:r>
    </w:p>
    <w:p>
      <w:pPr>
        <w:spacing w:line="440" w:lineRule="exact"/>
        <w:ind w:firstLine="420" w:firstLineChars="200"/>
        <w:jc w:val="left"/>
        <w:rPr>
          <w:rFonts w:ascii="宋体"/>
          <w:color w:val="auto"/>
          <w:szCs w:val="21"/>
        </w:rPr>
      </w:pPr>
      <w:r>
        <w:rPr>
          <w:rFonts w:ascii="宋体"/>
          <w:color w:val="auto"/>
          <w:szCs w:val="21"/>
        </w:rPr>
        <w:t>1.2</w:t>
      </w:r>
      <w:r>
        <w:rPr>
          <w:rFonts w:hint="eastAsia" w:ascii="宋体"/>
          <w:color w:val="auto"/>
          <w:szCs w:val="21"/>
        </w:rPr>
        <w:t>综合评分法一般适用于较为复杂、评价指标难以量化且价格为非主要因素的非标准定制商品和非通用服务项目的项目评审。</w:t>
      </w:r>
    </w:p>
    <w:p>
      <w:pPr>
        <w:spacing w:line="440" w:lineRule="exact"/>
        <w:ind w:firstLine="422" w:firstLineChars="200"/>
        <w:jc w:val="left"/>
        <w:rPr>
          <w:rFonts w:ascii="黑体" w:eastAsia="黑体"/>
          <w:b/>
          <w:color w:val="auto"/>
          <w:szCs w:val="21"/>
        </w:rPr>
      </w:pPr>
      <w:r>
        <w:rPr>
          <w:rFonts w:ascii="黑体" w:eastAsia="黑体"/>
          <w:b/>
          <w:color w:val="auto"/>
          <w:szCs w:val="21"/>
        </w:rPr>
        <w:t>2</w:t>
      </w:r>
      <w:r>
        <w:rPr>
          <w:rFonts w:hint="eastAsia" w:ascii="黑体" w:eastAsia="黑体"/>
          <w:b/>
          <w:color w:val="auto"/>
          <w:szCs w:val="21"/>
        </w:rPr>
        <w:t>．评标程序</w:t>
      </w:r>
    </w:p>
    <w:p>
      <w:pPr>
        <w:spacing w:line="440" w:lineRule="exact"/>
        <w:ind w:firstLine="420" w:firstLineChars="200"/>
        <w:rPr>
          <w:rFonts w:ascii="宋体"/>
          <w:color w:val="auto"/>
          <w:szCs w:val="21"/>
        </w:rPr>
      </w:pPr>
      <w:r>
        <w:rPr>
          <w:rFonts w:ascii="宋体"/>
          <w:color w:val="auto"/>
          <w:szCs w:val="21"/>
        </w:rPr>
        <w:t>2.1</w:t>
      </w:r>
      <w:r>
        <w:rPr>
          <w:rFonts w:hint="eastAsia" w:ascii="宋体"/>
          <w:color w:val="auto"/>
          <w:szCs w:val="21"/>
        </w:rPr>
        <w:t>投标文件的初审</w:t>
      </w:r>
    </w:p>
    <w:p>
      <w:pPr>
        <w:spacing w:line="440" w:lineRule="exact"/>
        <w:ind w:firstLine="420" w:firstLineChars="200"/>
        <w:jc w:val="left"/>
        <w:rPr>
          <w:rFonts w:ascii="宋体"/>
          <w:color w:val="auto"/>
          <w:szCs w:val="21"/>
        </w:rPr>
      </w:pPr>
      <w:r>
        <w:rPr>
          <w:rFonts w:ascii="宋体"/>
          <w:color w:val="auto"/>
          <w:szCs w:val="21"/>
        </w:rPr>
        <w:t>2.1.1</w:t>
      </w:r>
      <w:r>
        <w:rPr>
          <w:rFonts w:hint="eastAsia" w:ascii="宋体"/>
          <w:color w:val="auto"/>
          <w:szCs w:val="21"/>
        </w:rPr>
        <w:t>资格性检查。依据法律法规和交易文件的规定，对投标文件中的资格证明等进行审查，以确定投标人是否具备投标资格。</w:t>
      </w:r>
      <w:r>
        <w:rPr>
          <w:rFonts w:ascii="宋体"/>
          <w:color w:val="auto"/>
          <w:szCs w:val="21"/>
        </w:rPr>
        <w:t xml:space="preserve"> </w:t>
      </w:r>
    </w:p>
    <w:p>
      <w:pPr>
        <w:spacing w:line="440" w:lineRule="exact"/>
        <w:ind w:firstLine="420" w:firstLineChars="200"/>
        <w:jc w:val="left"/>
        <w:rPr>
          <w:rFonts w:ascii="宋体"/>
          <w:color w:val="auto"/>
          <w:szCs w:val="21"/>
        </w:rPr>
      </w:pPr>
      <w:r>
        <w:rPr>
          <w:rFonts w:ascii="宋体"/>
          <w:color w:val="auto"/>
          <w:szCs w:val="21"/>
        </w:rPr>
        <w:t>2.1.2</w:t>
      </w:r>
      <w:r>
        <w:rPr>
          <w:rFonts w:hint="eastAsia" w:ascii="宋体"/>
          <w:color w:val="auto"/>
          <w:szCs w:val="21"/>
        </w:rPr>
        <w:t>符合性检查。依据交易文件的规定，从投标文件的有效性、完整性和对交易文件的响应程度进行审查，以确定投标人是否对交易文件的实质性要求作出响应。</w:t>
      </w:r>
    </w:p>
    <w:p>
      <w:pPr>
        <w:spacing w:line="440" w:lineRule="exact"/>
        <w:ind w:firstLine="420" w:firstLineChars="200"/>
        <w:rPr>
          <w:rFonts w:ascii="宋体"/>
          <w:color w:val="auto"/>
          <w:szCs w:val="21"/>
        </w:rPr>
      </w:pPr>
      <w:r>
        <w:rPr>
          <w:rFonts w:ascii="宋体"/>
          <w:color w:val="auto"/>
          <w:szCs w:val="21"/>
        </w:rPr>
        <w:t>2.2</w:t>
      </w:r>
      <w:r>
        <w:rPr>
          <w:rFonts w:hint="eastAsia" w:ascii="宋体"/>
          <w:color w:val="auto"/>
          <w:szCs w:val="21"/>
        </w:rPr>
        <w:t>投标文件的澄清</w:t>
      </w:r>
    </w:p>
    <w:p>
      <w:pPr>
        <w:spacing w:line="440" w:lineRule="exact"/>
        <w:ind w:firstLine="420" w:firstLineChars="200"/>
        <w:rPr>
          <w:rFonts w:ascii="宋体"/>
          <w:color w:val="auto"/>
          <w:szCs w:val="21"/>
        </w:rPr>
      </w:pPr>
      <w:r>
        <w:rPr>
          <w:rFonts w:ascii="宋体"/>
          <w:color w:val="auto"/>
          <w:szCs w:val="21"/>
        </w:rPr>
        <w:t>2.2.1</w:t>
      </w:r>
      <w:r>
        <w:rPr>
          <w:rFonts w:hint="eastAsia" w:ascii="宋体"/>
          <w:color w:val="auto"/>
          <w:szCs w:val="21"/>
        </w:rPr>
        <w:t>在评标过程中，评标委员会认为需要，在监督人员在场的情况下，可要求投标单位对投标文件中的有关问题进行澄清或提供补充说明及有关资料，投标单位应做出书面答复。书面答复中不得变更价格、</w:t>
      </w:r>
      <w:r>
        <w:rPr>
          <w:rFonts w:hint="eastAsia" w:ascii="宋体"/>
          <w:color w:val="auto"/>
          <w:szCs w:val="21"/>
          <w:lang w:eastAsia="zh-CN"/>
        </w:rPr>
        <w:t>服务期限</w:t>
      </w:r>
      <w:r>
        <w:rPr>
          <w:rFonts w:hint="eastAsia" w:ascii="宋体"/>
          <w:color w:val="auto"/>
          <w:szCs w:val="21"/>
        </w:rPr>
        <w:t>、自报质量等实质性内容。</w:t>
      </w:r>
    </w:p>
    <w:p>
      <w:pPr>
        <w:spacing w:line="440" w:lineRule="exact"/>
        <w:ind w:firstLine="420" w:firstLineChars="200"/>
        <w:rPr>
          <w:rFonts w:ascii="宋体"/>
          <w:color w:val="auto"/>
          <w:szCs w:val="21"/>
        </w:rPr>
      </w:pPr>
      <w:r>
        <w:rPr>
          <w:rFonts w:ascii="宋体"/>
          <w:color w:val="auto"/>
          <w:szCs w:val="21"/>
        </w:rPr>
        <w:t>2.2.2</w:t>
      </w:r>
      <w:r>
        <w:rPr>
          <w:rFonts w:hint="eastAsia" w:ascii="宋体"/>
          <w:color w:val="auto"/>
          <w:szCs w:val="21"/>
        </w:rPr>
        <w:t>书面答复须经投标单位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pPr>
        <w:spacing w:line="440" w:lineRule="exact"/>
        <w:ind w:firstLine="420" w:firstLineChars="200"/>
        <w:jc w:val="left"/>
        <w:rPr>
          <w:rFonts w:ascii="宋体"/>
          <w:color w:val="auto"/>
          <w:szCs w:val="21"/>
        </w:rPr>
      </w:pPr>
      <w:r>
        <w:rPr>
          <w:rFonts w:ascii="宋体"/>
          <w:color w:val="auto"/>
          <w:szCs w:val="21"/>
        </w:rPr>
        <w:t>2.2.3</w:t>
      </w:r>
      <w:r>
        <w:rPr>
          <w:rFonts w:hint="eastAsia" w:ascii="宋体"/>
          <w:color w:val="auto"/>
          <w:szCs w:val="21"/>
        </w:rPr>
        <w:t>招标人不接受投标单位主动提出的澄清。</w:t>
      </w:r>
    </w:p>
    <w:p>
      <w:pPr>
        <w:spacing w:line="440" w:lineRule="exact"/>
        <w:ind w:firstLine="420" w:firstLineChars="200"/>
        <w:rPr>
          <w:rFonts w:ascii="宋体"/>
          <w:color w:val="auto"/>
          <w:szCs w:val="21"/>
        </w:rPr>
      </w:pPr>
      <w:r>
        <w:rPr>
          <w:rFonts w:ascii="宋体"/>
          <w:color w:val="auto"/>
          <w:szCs w:val="21"/>
        </w:rPr>
        <w:t>2.3</w:t>
      </w:r>
      <w:r>
        <w:rPr>
          <w:rFonts w:hint="eastAsia" w:ascii="宋体"/>
          <w:color w:val="auto"/>
          <w:szCs w:val="21"/>
        </w:rPr>
        <w:t>比较与评价</w:t>
      </w:r>
    </w:p>
    <w:p>
      <w:pPr>
        <w:spacing w:line="440" w:lineRule="exact"/>
        <w:ind w:firstLine="420" w:firstLineChars="200"/>
        <w:jc w:val="left"/>
        <w:rPr>
          <w:rFonts w:ascii="宋体"/>
          <w:color w:val="auto"/>
          <w:szCs w:val="21"/>
        </w:rPr>
      </w:pPr>
      <w:r>
        <w:rPr>
          <w:rFonts w:ascii="宋体"/>
          <w:color w:val="auto"/>
          <w:szCs w:val="21"/>
        </w:rPr>
        <w:t>2</w:t>
      </w:r>
      <w:r>
        <w:rPr>
          <w:rFonts w:hint="eastAsia" w:ascii="宋体"/>
          <w:color w:val="auto"/>
          <w:szCs w:val="21"/>
        </w:rPr>
        <w:t>．</w:t>
      </w:r>
      <w:r>
        <w:rPr>
          <w:rFonts w:ascii="宋体"/>
          <w:color w:val="auto"/>
          <w:szCs w:val="21"/>
        </w:rPr>
        <w:t>3.1</w:t>
      </w:r>
      <w:r>
        <w:rPr>
          <w:rFonts w:hint="eastAsia" w:ascii="宋体"/>
          <w:color w:val="auto"/>
          <w:szCs w:val="21"/>
        </w:rPr>
        <w:t>按交易文件中规定的评标方法和标准，对资格性检查和符合性检查合格的投标文件进行商务和技术评估，综合比较与评价。</w:t>
      </w:r>
      <w:r>
        <w:rPr>
          <w:rFonts w:ascii="宋体"/>
          <w:color w:val="auto"/>
          <w:szCs w:val="21"/>
        </w:rPr>
        <w:t xml:space="preserve"> </w:t>
      </w:r>
      <w:r>
        <w:rPr>
          <w:rFonts w:ascii="宋体"/>
          <w:color w:val="auto"/>
          <w:szCs w:val="21"/>
        </w:rPr>
        <w:br w:type="textWrapping"/>
      </w:r>
      <w:r>
        <w:rPr>
          <w:rFonts w:ascii="宋体"/>
          <w:color w:val="auto"/>
          <w:szCs w:val="21"/>
        </w:rPr>
        <w:t>2.4</w:t>
      </w:r>
      <w:r>
        <w:rPr>
          <w:rFonts w:hint="eastAsia" w:ascii="宋体"/>
          <w:color w:val="auto"/>
          <w:szCs w:val="21"/>
        </w:rPr>
        <w:t>推荐中标候选人名单</w:t>
      </w:r>
    </w:p>
    <w:p>
      <w:pPr>
        <w:spacing w:line="440" w:lineRule="exact"/>
        <w:ind w:firstLine="420" w:firstLineChars="200"/>
        <w:jc w:val="left"/>
        <w:rPr>
          <w:rFonts w:ascii="宋体"/>
          <w:color w:val="auto"/>
          <w:szCs w:val="21"/>
        </w:rPr>
      </w:pPr>
      <w:r>
        <w:rPr>
          <w:rFonts w:ascii="宋体"/>
          <w:color w:val="auto"/>
          <w:szCs w:val="21"/>
        </w:rPr>
        <w:t>2.4.1</w:t>
      </w:r>
      <w:r>
        <w:rPr>
          <w:rFonts w:hint="eastAsia" w:ascii="宋体"/>
          <w:color w:val="auto"/>
          <w:szCs w:val="21"/>
        </w:rPr>
        <w:t>中标候选人数量应当根据采购需要确定，但必须按顺序排列中标候选人。</w:t>
      </w:r>
    </w:p>
    <w:p>
      <w:pPr>
        <w:spacing w:line="440" w:lineRule="exact"/>
        <w:ind w:firstLine="420" w:firstLineChars="200"/>
        <w:jc w:val="left"/>
        <w:rPr>
          <w:rFonts w:ascii="宋体" w:cs="宋体"/>
          <w:color w:val="auto"/>
          <w:szCs w:val="21"/>
        </w:rPr>
      </w:pPr>
      <w:r>
        <w:rPr>
          <w:rFonts w:ascii="宋体"/>
          <w:color w:val="auto"/>
          <w:szCs w:val="21"/>
        </w:rPr>
        <w:t>2.5</w:t>
      </w:r>
      <w:r>
        <w:rPr>
          <w:rFonts w:hint="eastAsia" w:ascii="宋体"/>
          <w:color w:val="auto"/>
          <w:szCs w:val="21"/>
        </w:rPr>
        <w:t>在投标文件的审查、澄清、评价和比较以及授予合同过程中，投标单位对招标单位和评标委员会成员施加影响的任何行为，都将导致取消其中标资格。</w:t>
      </w:r>
    </w:p>
    <w:p>
      <w:pPr>
        <w:widowControl w:val="0"/>
        <w:snapToGrid w:val="0"/>
        <w:spacing w:beforeLines="50" w:afterLines="50" w:line="440" w:lineRule="exact"/>
        <w:jc w:val="center"/>
        <w:outlineLvl w:val="0"/>
        <w:rPr>
          <w:rFonts w:ascii="宋体"/>
          <w:b/>
          <w:color w:val="auto"/>
          <w:sz w:val="24"/>
          <w:szCs w:val="24"/>
        </w:rPr>
      </w:pPr>
      <w:r>
        <w:rPr>
          <w:rFonts w:hint="eastAsia" w:ascii="宋体"/>
          <w:b/>
          <w:color w:val="auto"/>
          <w:sz w:val="24"/>
          <w:szCs w:val="24"/>
        </w:rPr>
        <w:t>二</w:t>
      </w:r>
      <w:r>
        <w:rPr>
          <w:rFonts w:ascii="宋体"/>
          <w:b/>
          <w:color w:val="auto"/>
          <w:sz w:val="24"/>
          <w:szCs w:val="24"/>
        </w:rPr>
        <w:t xml:space="preserve">  </w:t>
      </w:r>
      <w:r>
        <w:rPr>
          <w:rFonts w:hint="eastAsia" w:ascii="宋体"/>
          <w:b/>
          <w:color w:val="auto"/>
          <w:sz w:val="24"/>
          <w:szCs w:val="24"/>
        </w:rPr>
        <w:t>投标文件初审</w:t>
      </w:r>
    </w:p>
    <w:p>
      <w:pPr>
        <w:spacing w:beforeLines="100" w:line="440" w:lineRule="exact"/>
        <w:outlineLvl w:val="0"/>
        <w:rPr>
          <w:rFonts w:ascii="黑体" w:eastAsia="黑体" w:cs="宋体"/>
          <w:b/>
          <w:color w:val="auto"/>
          <w:szCs w:val="21"/>
        </w:rPr>
      </w:pPr>
      <w:r>
        <w:rPr>
          <w:rFonts w:ascii="黑体" w:eastAsia="黑体" w:cs="宋体"/>
          <w:b/>
          <w:color w:val="auto"/>
          <w:szCs w:val="21"/>
        </w:rPr>
        <w:t>3.</w:t>
      </w:r>
      <w:r>
        <w:rPr>
          <w:rFonts w:hint="eastAsia" w:ascii="黑体" w:eastAsia="黑体" w:cs="宋体"/>
          <w:b/>
          <w:color w:val="auto"/>
          <w:szCs w:val="21"/>
        </w:rPr>
        <w:t>资格性审查</w:t>
      </w:r>
    </w:p>
    <w:p>
      <w:pPr>
        <w:spacing w:line="440" w:lineRule="exact"/>
        <w:outlineLvl w:val="0"/>
        <w:rPr>
          <w:rFonts w:ascii="宋体" w:cs="宋体"/>
          <w:color w:val="auto"/>
          <w:szCs w:val="21"/>
        </w:rPr>
      </w:pPr>
      <w:r>
        <w:rPr>
          <w:rFonts w:ascii="宋体" w:cs="宋体"/>
          <w:color w:val="auto"/>
          <w:szCs w:val="21"/>
        </w:rPr>
        <w:t>3.1</w:t>
      </w:r>
      <w:r>
        <w:rPr>
          <w:rFonts w:hint="eastAsia" w:ascii="宋体" w:cs="宋体"/>
          <w:color w:val="auto"/>
          <w:szCs w:val="21"/>
        </w:rPr>
        <w:t>评审细则</w:t>
      </w:r>
    </w:p>
    <w:tbl>
      <w:tblPr>
        <w:tblStyle w:val="30"/>
        <w:tblW w:w="10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3909"/>
        <w:gridCol w:w="4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00" w:type="dxa"/>
            <w:vAlign w:val="center"/>
          </w:tcPr>
          <w:p>
            <w:pPr>
              <w:spacing w:line="440" w:lineRule="exact"/>
              <w:jc w:val="center"/>
              <w:rPr>
                <w:rFonts w:ascii="宋体" w:cs="宋体"/>
                <w:color w:val="auto"/>
                <w:szCs w:val="21"/>
              </w:rPr>
            </w:pPr>
            <w:r>
              <w:rPr>
                <w:rFonts w:hint="eastAsia" w:ascii="宋体" w:cs="宋体"/>
                <w:color w:val="auto"/>
                <w:szCs w:val="21"/>
              </w:rPr>
              <w:t>序号</w:t>
            </w:r>
          </w:p>
        </w:tc>
        <w:tc>
          <w:tcPr>
            <w:tcW w:w="4944" w:type="dxa"/>
            <w:gridSpan w:val="2"/>
            <w:vAlign w:val="center"/>
          </w:tcPr>
          <w:p>
            <w:pPr>
              <w:spacing w:line="440" w:lineRule="exact"/>
              <w:jc w:val="center"/>
              <w:rPr>
                <w:rFonts w:ascii="宋体" w:cs="宋体"/>
                <w:color w:val="auto"/>
                <w:szCs w:val="21"/>
              </w:rPr>
            </w:pPr>
            <w:r>
              <w:rPr>
                <w:rFonts w:hint="eastAsia" w:ascii="宋体" w:cs="宋体"/>
                <w:color w:val="auto"/>
                <w:szCs w:val="21"/>
              </w:rPr>
              <w:t>审查因素</w:t>
            </w:r>
          </w:p>
        </w:tc>
        <w:tc>
          <w:tcPr>
            <w:tcW w:w="4491" w:type="dxa"/>
            <w:vAlign w:val="center"/>
          </w:tcPr>
          <w:p>
            <w:pPr>
              <w:spacing w:line="440" w:lineRule="exact"/>
              <w:jc w:val="center"/>
              <w:rPr>
                <w:rFonts w:ascii="宋体" w:cs="宋体"/>
                <w:color w:val="auto"/>
                <w:szCs w:val="21"/>
              </w:rPr>
            </w:pPr>
            <w:r>
              <w:rPr>
                <w:rFonts w:hint="eastAsia" w:ascii="宋体" w:cs="宋体"/>
                <w:color w:val="auto"/>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00" w:type="dxa"/>
            <w:vAlign w:val="center"/>
          </w:tcPr>
          <w:p>
            <w:pPr>
              <w:spacing w:line="440" w:lineRule="exact"/>
              <w:jc w:val="center"/>
              <w:rPr>
                <w:rFonts w:ascii="宋体" w:cs="宋体"/>
                <w:color w:val="auto"/>
                <w:szCs w:val="21"/>
              </w:rPr>
            </w:pPr>
            <w:r>
              <w:rPr>
                <w:rFonts w:ascii="宋体" w:cs="宋体"/>
                <w:color w:val="auto"/>
                <w:szCs w:val="21"/>
              </w:rPr>
              <w:t>1</w:t>
            </w:r>
          </w:p>
        </w:tc>
        <w:tc>
          <w:tcPr>
            <w:tcW w:w="1035" w:type="dxa"/>
            <w:vAlign w:val="center"/>
          </w:tcPr>
          <w:p>
            <w:pPr>
              <w:spacing w:line="440" w:lineRule="exact"/>
              <w:jc w:val="center"/>
              <w:rPr>
                <w:rFonts w:ascii="宋体" w:cs="宋体"/>
                <w:color w:val="auto"/>
                <w:szCs w:val="21"/>
              </w:rPr>
            </w:pPr>
            <w:r>
              <w:rPr>
                <w:rFonts w:hint="eastAsia" w:ascii="宋体" w:cs="宋体"/>
                <w:color w:val="auto"/>
                <w:szCs w:val="21"/>
              </w:rPr>
              <w:t>重要要求</w:t>
            </w:r>
          </w:p>
        </w:tc>
        <w:tc>
          <w:tcPr>
            <w:tcW w:w="3909" w:type="dxa"/>
          </w:tcPr>
          <w:p>
            <w:pPr>
              <w:spacing w:line="440" w:lineRule="exact"/>
              <w:rPr>
                <w:rFonts w:ascii="宋体"/>
                <w:color w:val="auto"/>
                <w:szCs w:val="21"/>
              </w:rPr>
            </w:pPr>
            <w:r>
              <w:rPr>
                <w:rFonts w:hint="eastAsia" w:ascii="宋体"/>
                <w:color w:val="auto"/>
                <w:szCs w:val="21"/>
              </w:rPr>
              <w:t>（</w:t>
            </w:r>
            <w:r>
              <w:rPr>
                <w:rFonts w:ascii="宋体"/>
                <w:color w:val="auto"/>
                <w:szCs w:val="21"/>
              </w:rPr>
              <w:t>1</w:t>
            </w:r>
            <w:r>
              <w:rPr>
                <w:rFonts w:hint="eastAsia" w:ascii="宋体"/>
                <w:color w:val="auto"/>
                <w:szCs w:val="21"/>
              </w:rPr>
              <w:t>）</w:t>
            </w:r>
            <w:r>
              <w:rPr>
                <w:rFonts w:hint="eastAsia" w:ascii="宋体"/>
                <w:color w:val="auto"/>
                <w:szCs w:val="21"/>
                <w:lang w:eastAsia="zh-CN"/>
              </w:rPr>
              <w:t>法定代表人</w:t>
            </w:r>
            <w:r>
              <w:rPr>
                <w:rFonts w:hint="eastAsia" w:ascii="宋体"/>
                <w:color w:val="auto"/>
                <w:szCs w:val="21"/>
              </w:rPr>
              <w:t>身份证明和有效身份证原件（或</w:t>
            </w:r>
            <w:r>
              <w:rPr>
                <w:rFonts w:hint="eastAsia" w:ascii="宋体"/>
                <w:color w:val="auto"/>
                <w:szCs w:val="21"/>
                <w:lang w:eastAsia="zh-CN"/>
              </w:rPr>
              <w:t>法定代表人</w:t>
            </w:r>
            <w:r>
              <w:rPr>
                <w:rFonts w:hint="eastAsia" w:ascii="宋体"/>
                <w:color w:val="auto"/>
                <w:szCs w:val="21"/>
              </w:rPr>
              <w:t>授权委托书及委托代理人有效身份证原件）</w:t>
            </w:r>
          </w:p>
        </w:tc>
        <w:tc>
          <w:tcPr>
            <w:tcW w:w="4491" w:type="dxa"/>
            <w:vAlign w:val="center"/>
          </w:tcPr>
          <w:p>
            <w:pPr>
              <w:spacing w:line="440" w:lineRule="exact"/>
              <w:jc w:val="left"/>
              <w:rPr>
                <w:rFonts w:ascii="宋体"/>
                <w:color w:val="auto"/>
                <w:szCs w:val="21"/>
              </w:rPr>
            </w:pPr>
            <w:r>
              <w:rPr>
                <w:rFonts w:hint="eastAsia" w:ascii="宋体"/>
                <w:color w:val="auto"/>
                <w:szCs w:val="21"/>
                <w:lang w:eastAsia="zh-CN"/>
              </w:rPr>
              <w:t>法定代表人</w:t>
            </w:r>
            <w:r>
              <w:rPr>
                <w:rFonts w:hint="eastAsia" w:ascii="宋体"/>
                <w:color w:val="auto"/>
                <w:szCs w:val="21"/>
              </w:rPr>
              <w:t>身份证明和有效身份证原件（或授权委托书及委托代理人有效身份证原件），开标时由招标人现场核实人员到场情况。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900" w:type="dxa"/>
            <w:vAlign w:val="center"/>
          </w:tcPr>
          <w:p>
            <w:pPr>
              <w:spacing w:line="440" w:lineRule="exact"/>
              <w:jc w:val="center"/>
              <w:rPr>
                <w:rFonts w:ascii="宋体" w:cs="宋体"/>
                <w:color w:val="auto"/>
                <w:szCs w:val="21"/>
              </w:rPr>
            </w:pPr>
            <w:r>
              <w:rPr>
                <w:rFonts w:ascii="宋体" w:cs="宋体"/>
                <w:color w:val="auto"/>
                <w:szCs w:val="21"/>
              </w:rPr>
              <w:t>2</w:t>
            </w:r>
          </w:p>
        </w:tc>
        <w:tc>
          <w:tcPr>
            <w:tcW w:w="1035" w:type="dxa"/>
            <w:vAlign w:val="center"/>
          </w:tcPr>
          <w:p>
            <w:pPr>
              <w:spacing w:line="440" w:lineRule="exact"/>
              <w:rPr>
                <w:rFonts w:ascii="宋体" w:cs="宋体"/>
                <w:color w:val="auto"/>
                <w:szCs w:val="21"/>
                <w:lang w:val="zh-CN"/>
              </w:rPr>
            </w:pPr>
            <w:r>
              <w:rPr>
                <w:rFonts w:hint="eastAsia" w:ascii="宋体" w:cs="宋体"/>
                <w:color w:val="auto"/>
                <w:szCs w:val="21"/>
                <w:lang w:val="zh-CN"/>
              </w:rPr>
              <w:t>投标人应符合的基本资格条件</w:t>
            </w:r>
          </w:p>
        </w:tc>
        <w:tc>
          <w:tcPr>
            <w:tcW w:w="3909" w:type="dxa"/>
            <w:vAlign w:val="center"/>
          </w:tcPr>
          <w:p>
            <w:pPr>
              <w:spacing w:line="440" w:lineRule="exact"/>
              <w:rPr>
                <w:rFonts w:ascii="宋体" w:cs="宋体"/>
                <w:color w:val="auto"/>
                <w:szCs w:val="21"/>
              </w:rPr>
            </w:pPr>
            <w:r>
              <w:rPr>
                <w:rFonts w:hint="eastAsia" w:ascii="宋体" w:cs="宋体"/>
                <w:color w:val="auto"/>
                <w:szCs w:val="21"/>
              </w:rPr>
              <w:t>（</w:t>
            </w:r>
            <w:r>
              <w:rPr>
                <w:rFonts w:ascii="宋体" w:cs="宋体"/>
                <w:color w:val="auto"/>
                <w:szCs w:val="21"/>
              </w:rPr>
              <w:t>2</w:t>
            </w:r>
            <w:r>
              <w:rPr>
                <w:rFonts w:hint="eastAsia" w:ascii="宋体" w:cs="宋体"/>
                <w:color w:val="auto"/>
                <w:szCs w:val="21"/>
              </w:rPr>
              <w:t>）是否具有承担民事责任能力的独立法人</w:t>
            </w:r>
          </w:p>
        </w:tc>
        <w:tc>
          <w:tcPr>
            <w:tcW w:w="4491" w:type="dxa"/>
            <w:vAlign w:val="center"/>
          </w:tcPr>
          <w:p>
            <w:pPr>
              <w:spacing w:line="440" w:lineRule="exact"/>
              <w:rPr>
                <w:rFonts w:ascii="宋体" w:cs="宋体"/>
                <w:color w:val="auto"/>
                <w:szCs w:val="21"/>
              </w:rPr>
            </w:pPr>
            <w:r>
              <w:rPr>
                <w:rFonts w:hint="eastAsia" w:ascii="宋体" w:cs="宋体"/>
                <w:color w:val="auto"/>
                <w:szCs w:val="21"/>
              </w:rPr>
              <w:t>投标人的营业执照</w:t>
            </w:r>
            <w:r>
              <w:rPr>
                <w:rFonts w:hint="eastAsia" w:ascii="宋体"/>
                <w:color w:val="auto"/>
                <w:szCs w:val="21"/>
              </w:rPr>
              <w:t>、组织机构代码证</w:t>
            </w:r>
            <w:r>
              <w:rPr>
                <w:rFonts w:hint="eastAsia" w:ascii="宋体" w:cs="宋体"/>
                <w:bCs/>
                <w:color w:val="auto"/>
                <w:szCs w:val="21"/>
              </w:rPr>
              <w:t>和税务登记证（或三证合一的有效证件）</w:t>
            </w:r>
          </w:p>
        </w:tc>
      </w:tr>
    </w:tbl>
    <w:p>
      <w:pPr>
        <w:spacing w:line="440" w:lineRule="exact"/>
        <w:ind w:firstLine="422" w:firstLineChars="200"/>
        <w:outlineLvl w:val="0"/>
        <w:rPr>
          <w:rFonts w:ascii="黑体" w:eastAsia="黑体" w:cs="宋体"/>
          <w:b/>
          <w:color w:val="auto"/>
          <w:szCs w:val="21"/>
        </w:rPr>
      </w:pPr>
      <w:r>
        <w:rPr>
          <w:rFonts w:ascii="黑体" w:eastAsia="黑体" w:cs="宋体"/>
          <w:b/>
          <w:color w:val="auto"/>
          <w:szCs w:val="21"/>
        </w:rPr>
        <w:t>4.</w:t>
      </w:r>
      <w:r>
        <w:rPr>
          <w:rFonts w:hint="eastAsia" w:ascii="黑体" w:eastAsia="黑体" w:cs="宋体"/>
          <w:b/>
          <w:color w:val="auto"/>
          <w:szCs w:val="21"/>
        </w:rPr>
        <w:t>符合性审查</w:t>
      </w:r>
    </w:p>
    <w:p>
      <w:pPr>
        <w:spacing w:line="440" w:lineRule="exact"/>
        <w:ind w:firstLine="420" w:firstLineChars="200"/>
        <w:outlineLvl w:val="0"/>
        <w:rPr>
          <w:rFonts w:ascii="宋体" w:cs="宋体"/>
          <w:b/>
          <w:color w:val="auto"/>
          <w:szCs w:val="21"/>
        </w:rPr>
      </w:pPr>
      <w:r>
        <w:rPr>
          <w:rFonts w:ascii="宋体" w:cs="宋体"/>
          <w:color w:val="auto"/>
          <w:szCs w:val="21"/>
        </w:rPr>
        <w:t>4.1</w:t>
      </w:r>
      <w:r>
        <w:rPr>
          <w:rFonts w:hint="eastAsia" w:ascii="宋体" w:cs="宋体"/>
          <w:color w:val="auto"/>
          <w:szCs w:val="21"/>
        </w:rPr>
        <w:t>评审细则</w:t>
      </w:r>
    </w:p>
    <w:tbl>
      <w:tblPr>
        <w:tblStyle w:val="30"/>
        <w:tblpPr w:leftFromText="180" w:rightFromText="180" w:vertAnchor="text" w:horzAnchor="page" w:tblpX="1074" w:tblpY="177"/>
        <w:tblOverlap w:val="never"/>
        <w:tblW w:w="9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0"/>
        <w:gridCol w:w="2880"/>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66" w:type="dxa"/>
            <w:vAlign w:val="center"/>
          </w:tcPr>
          <w:p>
            <w:pPr>
              <w:spacing w:line="440" w:lineRule="exact"/>
              <w:jc w:val="center"/>
              <w:rPr>
                <w:rFonts w:ascii="黑体" w:eastAsia="黑体" w:cs="宋体"/>
                <w:b/>
                <w:bCs/>
                <w:color w:val="auto"/>
                <w:szCs w:val="21"/>
              </w:rPr>
            </w:pPr>
            <w:r>
              <w:rPr>
                <w:rFonts w:hint="eastAsia" w:ascii="黑体" w:eastAsia="黑体" w:cs="宋体"/>
                <w:b/>
                <w:bCs/>
                <w:color w:val="auto"/>
                <w:szCs w:val="21"/>
              </w:rPr>
              <w:t>序号</w:t>
            </w:r>
          </w:p>
        </w:tc>
        <w:tc>
          <w:tcPr>
            <w:tcW w:w="3930" w:type="dxa"/>
            <w:gridSpan w:val="2"/>
            <w:vAlign w:val="center"/>
          </w:tcPr>
          <w:p>
            <w:pPr>
              <w:spacing w:line="440" w:lineRule="exact"/>
              <w:jc w:val="center"/>
              <w:rPr>
                <w:rFonts w:ascii="黑体" w:eastAsia="黑体" w:cs="宋体"/>
                <w:b/>
                <w:bCs/>
                <w:color w:val="auto"/>
                <w:szCs w:val="21"/>
              </w:rPr>
            </w:pPr>
            <w:r>
              <w:rPr>
                <w:rFonts w:hint="eastAsia" w:ascii="黑体" w:eastAsia="黑体" w:cs="宋体"/>
                <w:b/>
                <w:bCs/>
                <w:color w:val="auto"/>
                <w:szCs w:val="21"/>
              </w:rPr>
              <w:t>审查因素</w:t>
            </w:r>
          </w:p>
        </w:tc>
        <w:tc>
          <w:tcPr>
            <w:tcW w:w="5108" w:type="dxa"/>
            <w:vAlign w:val="center"/>
          </w:tcPr>
          <w:p>
            <w:pPr>
              <w:spacing w:line="440" w:lineRule="exact"/>
              <w:jc w:val="center"/>
              <w:rPr>
                <w:rFonts w:ascii="黑体" w:eastAsia="黑体" w:cs="宋体"/>
                <w:b/>
                <w:bCs/>
                <w:color w:val="auto"/>
                <w:szCs w:val="21"/>
              </w:rPr>
            </w:pPr>
            <w:r>
              <w:rPr>
                <w:rFonts w:hint="eastAsia" w:ascii="黑体" w:eastAsia="黑体" w:cs="宋体"/>
                <w:b/>
                <w:bCs/>
                <w:color w:val="auto"/>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866" w:type="dxa"/>
            <w:vMerge w:val="restart"/>
            <w:vAlign w:val="center"/>
          </w:tcPr>
          <w:p>
            <w:pPr>
              <w:spacing w:line="440" w:lineRule="exact"/>
              <w:jc w:val="center"/>
              <w:rPr>
                <w:rFonts w:ascii="宋体" w:cs="宋体"/>
                <w:color w:val="auto"/>
                <w:szCs w:val="21"/>
              </w:rPr>
            </w:pPr>
            <w:r>
              <w:rPr>
                <w:rFonts w:ascii="宋体" w:cs="宋体"/>
                <w:color w:val="auto"/>
                <w:szCs w:val="21"/>
              </w:rPr>
              <w:t>1</w:t>
            </w:r>
          </w:p>
        </w:tc>
        <w:tc>
          <w:tcPr>
            <w:tcW w:w="1050" w:type="dxa"/>
            <w:vMerge w:val="restart"/>
            <w:vAlign w:val="center"/>
          </w:tcPr>
          <w:p>
            <w:pPr>
              <w:spacing w:line="440" w:lineRule="exact"/>
              <w:rPr>
                <w:rFonts w:ascii="宋体" w:cs="宋体"/>
                <w:color w:val="auto"/>
                <w:szCs w:val="21"/>
                <w:lang w:val="zh-CN"/>
              </w:rPr>
            </w:pPr>
            <w:r>
              <w:rPr>
                <w:rFonts w:hint="eastAsia" w:ascii="宋体" w:cs="宋体"/>
                <w:color w:val="auto"/>
                <w:szCs w:val="21"/>
                <w:lang w:val="zh-CN"/>
              </w:rPr>
              <w:t>标书的有效</w:t>
            </w:r>
            <w:r>
              <w:rPr>
                <w:rFonts w:ascii="宋体" w:cs="宋体"/>
                <w:color w:val="auto"/>
                <w:szCs w:val="21"/>
                <w:lang w:val="zh-CN"/>
              </w:rPr>
              <w:t xml:space="preserve"> </w:t>
            </w:r>
            <w:r>
              <w:rPr>
                <w:rFonts w:hint="eastAsia" w:ascii="宋体" w:cs="宋体"/>
                <w:color w:val="auto"/>
                <w:szCs w:val="21"/>
                <w:lang w:val="zh-CN"/>
              </w:rPr>
              <w:t>性</w:t>
            </w:r>
          </w:p>
        </w:tc>
        <w:tc>
          <w:tcPr>
            <w:tcW w:w="2880" w:type="dxa"/>
            <w:vAlign w:val="center"/>
          </w:tcPr>
          <w:p>
            <w:pPr>
              <w:spacing w:line="440" w:lineRule="exact"/>
              <w:rPr>
                <w:rFonts w:ascii="宋体" w:cs="宋体"/>
                <w:color w:val="auto"/>
                <w:szCs w:val="21"/>
                <w:lang w:val="zh-CN"/>
              </w:rPr>
            </w:pPr>
            <w:r>
              <w:rPr>
                <w:rFonts w:hint="eastAsia" w:ascii="宋体" w:cs="宋体"/>
                <w:color w:val="auto"/>
                <w:szCs w:val="21"/>
                <w:lang w:val="zh-CN"/>
              </w:rPr>
              <w:t>（</w:t>
            </w:r>
            <w:r>
              <w:rPr>
                <w:rFonts w:ascii="宋体" w:cs="宋体"/>
                <w:color w:val="auto"/>
                <w:szCs w:val="21"/>
                <w:lang w:val="zh-CN"/>
              </w:rPr>
              <w:t>1</w:t>
            </w:r>
            <w:r>
              <w:rPr>
                <w:rFonts w:hint="eastAsia" w:ascii="宋体" w:cs="宋体"/>
                <w:color w:val="auto"/>
                <w:szCs w:val="21"/>
                <w:lang w:val="zh-CN"/>
              </w:rPr>
              <w:t>）投标文件签署</w:t>
            </w:r>
          </w:p>
        </w:tc>
        <w:tc>
          <w:tcPr>
            <w:tcW w:w="5108" w:type="dxa"/>
            <w:vAlign w:val="center"/>
          </w:tcPr>
          <w:p>
            <w:pPr>
              <w:spacing w:line="440" w:lineRule="exact"/>
              <w:rPr>
                <w:rFonts w:ascii="宋体" w:cs="宋体"/>
                <w:color w:val="auto"/>
                <w:szCs w:val="21"/>
                <w:lang w:val="zh-CN"/>
              </w:rPr>
            </w:pPr>
            <w:r>
              <w:rPr>
                <w:rFonts w:hint="eastAsia" w:ascii="宋体" w:cs="宋体"/>
                <w:color w:val="auto"/>
                <w:szCs w:val="21"/>
                <w:lang w:val="zh-CN"/>
              </w:rPr>
              <w:t>签字、盖章符合要求</w:t>
            </w:r>
            <w:r>
              <w:rPr>
                <w:rFonts w:hint="eastAsia" w:ascii="宋体" w:cs="宋体"/>
                <w:color w:val="auto"/>
                <w:szCs w:val="21"/>
              </w:rPr>
              <w:t>，否则经评委会一致认定且经过采购人核准后</w:t>
            </w:r>
            <w:r>
              <w:rPr>
                <w:rFonts w:ascii="宋体" w:cs="宋体"/>
                <w:color w:val="auto"/>
                <w:szCs w:val="21"/>
              </w:rPr>
              <w:t>,</w:t>
            </w:r>
            <w:r>
              <w:rPr>
                <w:rFonts w:hint="eastAsia" w:ascii="宋体" w:cs="宋体"/>
                <w:color w:val="auto"/>
                <w:szCs w:val="21"/>
              </w:rPr>
              <w:t>按照无效标处理。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66" w:type="dxa"/>
            <w:vMerge w:val="continue"/>
            <w:vAlign w:val="center"/>
          </w:tcPr>
          <w:p/>
        </w:tc>
        <w:tc>
          <w:tcPr>
            <w:tcW w:w="1050" w:type="dxa"/>
            <w:vMerge w:val="continue"/>
            <w:vAlign w:val="center"/>
          </w:tcPr>
          <w:p/>
        </w:tc>
        <w:tc>
          <w:tcPr>
            <w:tcW w:w="2880" w:type="dxa"/>
            <w:vAlign w:val="center"/>
          </w:tcPr>
          <w:p>
            <w:pPr>
              <w:spacing w:line="440" w:lineRule="exact"/>
              <w:rPr>
                <w:rFonts w:ascii="宋体" w:cs="宋体"/>
                <w:color w:val="auto"/>
                <w:szCs w:val="21"/>
                <w:lang w:val="zh-CN"/>
              </w:rPr>
            </w:pPr>
            <w:r>
              <w:rPr>
                <w:rFonts w:hint="eastAsia" w:ascii="宋体" w:cs="宋体"/>
                <w:color w:val="auto"/>
                <w:szCs w:val="21"/>
                <w:lang w:val="zh-CN"/>
              </w:rPr>
              <w:t>（</w:t>
            </w:r>
            <w:r>
              <w:rPr>
                <w:rFonts w:ascii="宋体" w:cs="宋体"/>
                <w:color w:val="auto"/>
                <w:szCs w:val="21"/>
                <w:lang w:val="zh-CN"/>
              </w:rPr>
              <w:t>2</w:t>
            </w:r>
            <w:r>
              <w:rPr>
                <w:rFonts w:hint="eastAsia" w:ascii="宋体" w:cs="宋体"/>
                <w:color w:val="auto"/>
                <w:szCs w:val="21"/>
                <w:lang w:val="zh-CN"/>
              </w:rPr>
              <w:t>）投标方案</w:t>
            </w:r>
          </w:p>
        </w:tc>
        <w:tc>
          <w:tcPr>
            <w:tcW w:w="5108" w:type="dxa"/>
            <w:vAlign w:val="center"/>
          </w:tcPr>
          <w:p>
            <w:pPr>
              <w:spacing w:line="440" w:lineRule="exact"/>
              <w:rPr>
                <w:rFonts w:ascii="宋体" w:cs="宋体"/>
                <w:color w:val="auto"/>
                <w:szCs w:val="21"/>
              </w:rPr>
            </w:pPr>
            <w:r>
              <w:rPr>
                <w:rFonts w:hint="eastAsia" w:ascii="宋体" w:cs="宋体"/>
                <w:color w:val="auto"/>
                <w:szCs w:val="21"/>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866" w:type="dxa"/>
            <w:vMerge w:val="continue"/>
            <w:vAlign w:val="center"/>
          </w:tcPr>
          <w:p/>
        </w:tc>
        <w:tc>
          <w:tcPr>
            <w:tcW w:w="1050" w:type="dxa"/>
            <w:vMerge w:val="continue"/>
            <w:vAlign w:val="center"/>
          </w:tcPr>
          <w:p/>
        </w:tc>
        <w:tc>
          <w:tcPr>
            <w:tcW w:w="2880" w:type="dxa"/>
            <w:vAlign w:val="center"/>
          </w:tcPr>
          <w:p>
            <w:pPr>
              <w:spacing w:line="440" w:lineRule="exact"/>
              <w:rPr>
                <w:rFonts w:ascii="宋体" w:cs="宋体"/>
                <w:color w:val="auto"/>
                <w:szCs w:val="21"/>
                <w:lang w:val="zh-CN"/>
              </w:rPr>
            </w:pPr>
            <w:r>
              <w:rPr>
                <w:rFonts w:hint="eastAsia" w:ascii="宋体" w:cs="宋体"/>
                <w:color w:val="auto"/>
                <w:szCs w:val="21"/>
              </w:rPr>
              <w:t>（</w:t>
            </w:r>
            <w:r>
              <w:rPr>
                <w:rFonts w:ascii="宋体" w:cs="宋体"/>
                <w:color w:val="auto"/>
                <w:szCs w:val="21"/>
              </w:rPr>
              <w:t>3</w:t>
            </w:r>
            <w:r>
              <w:rPr>
                <w:rFonts w:hint="eastAsia" w:ascii="宋体" w:cs="宋体"/>
                <w:color w:val="auto"/>
                <w:szCs w:val="21"/>
              </w:rPr>
              <w:t>）报价唯一</w:t>
            </w:r>
          </w:p>
        </w:tc>
        <w:tc>
          <w:tcPr>
            <w:tcW w:w="5108" w:type="dxa"/>
            <w:vAlign w:val="center"/>
          </w:tcPr>
          <w:p>
            <w:pPr>
              <w:spacing w:line="440" w:lineRule="exact"/>
              <w:rPr>
                <w:rFonts w:ascii="宋体" w:cs="宋体"/>
                <w:color w:val="auto"/>
                <w:szCs w:val="21"/>
              </w:rPr>
            </w:pPr>
            <w:r>
              <w:rPr>
                <w:rFonts w:hint="eastAsia" w:ascii="宋体" w:cs="宋体"/>
                <w:color w:val="auto"/>
                <w:szCs w:val="21"/>
                <w:lang w:val="zh-CN"/>
              </w:rPr>
              <w:t>只能在限价范围内报价，</w:t>
            </w:r>
            <w:r>
              <w:rPr>
                <w:rFonts w:hint="eastAsia" w:ascii="宋体" w:cs="宋体"/>
                <w:color w:val="auto"/>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66" w:type="dxa"/>
            <w:vMerge w:val="continue"/>
            <w:vAlign w:val="center"/>
          </w:tcPr>
          <w:p/>
        </w:tc>
        <w:tc>
          <w:tcPr>
            <w:tcW w:w="1050" w:type="dxa"/>
            <w:vMerge w:val="continue"/>
            <w:vAlign w:val="center"/>
          </w:tcPr>
          <w:p/>
        </w:tc>
        <w:tc>
          <w:tcPr>
            <w:tcW w:w="2880" w:type="dxa"/>
            <w:vAlign w:val="center"/>
          </w:tcPr>
          <w:p>
            <w:pPr>
              <w:spacing w:line="440" w:lineRule="exact"/>
              <w:rPr>
                <w:rFonts w:ascii="宋体" w:cs="宋体"/>
                <w:color w:val="auto"/>
                <w:szCs w:val="21"/>
              </w:rPr>
            </w:pPr>
            <w:r>
              <w:rPr>
                <w:rFonts w:ascii="宋体" w:cs="宋体"/>
                <w:color w:val="auto"/>
                <w:szCs w:val="21"/>
              </w:rPr>
              <w:t xml:space="preserve"> (4) </w:t>
            </w:r>
            <w:r>
              <w:rPr>
                <w:rFonts w:hint="eastAsia" w:ascii="宋体" w:cs="宋体"/>
                <w:color w:val="auto"/>
                <w:szCs w:val="21"/>
              </w:rPr>
              <w:t>投标文件的有效期</w:t>
            </w:r>
          </w:p>
        </w:tc>
        <w:tc>
          <w:tcPr>
            <w:tcW w:w="5108" w:type="dxa"/>
            <w:vAlign w:val="center"/>
          </w:tcPr>
          <w:p>
            <w:pPr>
              <w:spacing w:line="440" w:lineRule="exact"/>
              <w:rPr>
                <w:rFonts w:ascii="宋体" w:cs="宋体"/>
                <w:color w:val="auto"/>
                <w:szCs w:val="21"/>
                <w:lang w:val="zh-CN"/>
              </w:rPr>
            </w:pPr>
            <w:r>
              <w:rPr>
                <w:rFonts w:hint="eastAsia" w:ascii="宋体" w:cs="宋体"/>
                <w:color w:val="auto"/>
                <w:szCs w:val="21"/>
                <w:lang w:val="zh-CN"/>
              </w:rPr>
              <w:t>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866" w:type="dxa"/>
            <w:vMerge w:val="restart"/>
            <w:vAlign w:val="center"/>
          </w:tcPr>
          <w:p>
            <w:pPr>
              <w:spacing w:line="440" w:lineRule="exact"/>
              <w:jc w:val="center"/>
              <w:rPr>
                <w:rFonts w:ascii="宋体" w:cs="宋体"/>
                <w:color w:val="auto"/>
                <w:szCs w:val="21"/>
              </w:rPr>
            </w:pPr>
            <w:r>
              <w:rPr>
                <w:rFonts w:ascii="宋体" w:cs="宋体"/>
                <w:color w:val="auto"/>
                <w:szCs w:val="21"/>
              </w:rPr>
              <w:t>2</w:t>
            </w:r>
          </w:p>
        </w:tc>
        <w:tc>
          <w:tcPr>
            <w:tcW w:w="1050" w:type="dxa"/>
            <w:vMerge w:val="restart"/>
            <w:vAlign w:val="center"/>
          </w:tcPr>
          <w:p>
            <w:pPr>
              <w:spacing w:line="440" w:lineRule="exact"/>
              <w:rPr>
                <w:rFonts w:ascii="宋体" w:cs="宋体"/>
                <w:color w:val="auto"/>
                <w:szCs w:val="21"/>
                <w:lang w:val="zh-CN"/>
              </w:rPr>
            </w:pPr>
            <w:r>
              <w:rPr>
                <w:rFonts w:hint="eastAsia" w:ascii="宋体" w:cs="宋体"/>
                <w:color w:val="auto"/>
                <w:szCs w:val="21"/>
                <w:lang w:val="zh-CN"/>
              </w:rPr>
              <w:t>标书的完整</w:t>
            </w:r>
            <w:r>
              <w:rPr>
                <w:rFonts w:ascii="宋体" w:cs="宋体"/>
                <w:color w:val="auto"/>
                <w:szCs w:val="21"/>
                <w:lang w:val="zh-CN"/>
              </w:rPr>
              <w:t xml:space="preserve"> </w:t>
            </w:r>
            <w:r>
              <w:rPr>
                <w:rFonts w:hint="eastAsia" w:ascii="宋体" w:cs="宋体"/>
                <w:color w:val="auto"/>
                <w:szCs w:val="21"/>
                <w:lang w:val="zh-CN"/>
              </w:rPr>
              <w:t>性</w:t>
            </w:r>
          </w:p>
        </w:tc>
        <w:tc>
          <w:tcPr>
            <w:tcW w:w="2880" w:type="dxa"/>
            <w:vAlign w:val="center"/>
          </w:tcPr>
          <w:p>
            <w:pPr>
              <w:spacing w:line="440" w:lineRule="exact"/>
              <w:rPr>
                <w:rFonts w:ascii="宋体" w:cs="宋体"/>
                <w:color w:val="auto"/>
                <w:szCs w:val="21"/>
              </w:rPr>
            </w:pPr>
            <w:r>
              <w:rPr>
                <w:rFonts w:hint="eastAsia" w:ascii="宋体" w:hAnsi="宋体" w:cs="宋体"/>
                <w:color w:val="auto"/>
                <w:szCs w:val="21"/>
                <w:lang w:val="zh-CN"/>
              </w:rPr>
              <w:t>（</w:t>
            </w:r>
            <w:r>
              <w:rPr>
                <w:rFonts w:ascii="宋体" w:hAnsi="宋体" w:cs="宋体"/>
                <w:color w:val="auto"/>
                <w:szCs w:val="21"/>
                <w:lang w:val="zh-CN"/>
              </w:rPr>
              <w:t>5</w:t>
            </w:r>
            <w:r>
              <w:rPr>
                <w:rFonts w:hint="eastAsia" w:ascii="宋体" w:hAnsi="宋体" w:cs="宋体"/>
                <w:color w:val="auto"/>
                <w:szCs w:val="21"/>
                <w:lang w:val="zh-CN"/>
              </w:rPr>
              <w:t>）投标文件份数</w:t>
            </w:r>
          </w:p>
        </w:tc>
        <w:tc>
          <w:tcPr>
            <w:tcW w:w="5108" w:type="dxa"/>
            <w:vAlign w:val="center"/>
          </w:tcPr>
          <w:p>
            <w:pPr>
              <w:spacing w:line="440" w:lineRule="exact"/>
              <w:rPr>
                <w:rFonts w:ascii="宋体" w:cs="宋体"/>
                <w:color w:val="auto"/>
                <w:szCs w:val="21"/>
              </w:rPr>
            </w:pPr>
            <w:r>
              <w:rPr>
                <w:rFonts w:hint="eastAsia" w:ascii="宋体" w:hAnsi="宋体" w:cs="宋体"/>
                <w:color w:val="auto"/>
                <w:szCs w:val="21"/>
              </w:rPr>
              <w:t>符合交易文件要求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866" w:type="dxa"/>
            <w:vMerge w:val="continue"/>
            <w:vAlign w:val="center"/>
          </w:tcPr>
          <w:p/>
        </w:tc>
        <w:tc>
          <w:tcPr>
            <w:tcW w:w="1050" w:type="dxa"/>
            <w:vMerge w:val="continue"/>
            <w:vAlign w:val="center"/>
          </w:tcPr>
          <w:p/>
        </w:tc>
        <w:tc>
          <w:tcPr>
            <w:tcW w:w="2880" w:type="dxa"/>
            <w:vAlign w:val="center"/>
          </w:tcPr>
          <w:p>
            <w:pPr>
              <w:spacing w:line="440" w:lineRule="exact"/>
              <w:rPr>
                <w:rFonts w:ascii="宋体" w:cs="宋体"/>
                <w:color w:val="auto"/>
                <w:szCs w:val="21"/>
                <w:lang w:val="zh-CN"/>
              </w:rPr>
            </w:pPr>
            <w:r>
              <w:rPr>
                <w:rFonts w:hint="eastAsia" w:ascii="宋体" w:cs="宋体"/>
                <w:color w:val="auto"/>
                <w:szCs w:val="21"/>
                <w:lang w:val="zh-CN"/>
              </w:rPr>
              <w:t>（</w:t>
            </w:r>
            <w:r>
              <w:rPr>
                <w:rFonts w:ascii="宋体" w:cs="宋体"/>
                <w:color w:val="auto"/>
                <w:szCs w:val="21"/>
                <w:lang w:val="zh-CN"/>
              </w:rPr>
              <w:t>6</w:t>
            </w:r>
            <w:r>
              <w:rPr>
                <w:rFonts w:hint="eastAsia" w:ascii="宋体" w:cs="宋体"/>
                <w:color w:val="auto"/>
                <w:szCs w:val="21"/>
                <w:lang w:val="zh-CN"/>
              </w:rPr>
              <w:t>）投标文件形式内容</w:t>
            </w:r>
          </w:p>
        </w:tc>
        <w:tc>
          <w:tcPr>
            <w:tcW w:w="5108" w:type="dxa"/>
            <w:vAlign w:val="center"/>
          </w:tcPr>
          <w:p>
            <w:pPr>
              <w:spacing w:line="440" w:lineRule="exact"/>
              <w:rPr>
                <w:rFonts w:ascii="宋体" w:cs="宋体"/>
                <w:color w:val="auto"/>
                <w:szCs w:val="21"/>
                <w:lang w:val="zh-CN"/>
              </w:rPr>
            </w:pPr>
            <w:r>
              <w:rPr>
                <w:rFonts w:hint="eastAsia" w:ascii="宋体" w:cs="宋体"/>
                <w:color w:val="auto"/>
                <w:szCs w:val="21"/>
                <w:lang w:val="zh-CN"/>
              </w:rPr>
              <w:t>投标文件内容清晰、齐全无遗漏。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866" w:type="dxa"/>
            <w:vMerge w:val="restart"/>
            <w:vAlign w:val="center"/>
          </w:tcPr>
          <w:p>
            <w:pPr>
              <w:spacing w:line="440" w:lineRule="exact"/>
              <w:jc w:val="center"/>
              <w:rPr>
                <w:rFonts w:ascii="宋体" w:cs="宋体"/>
                <w:color w:val="auto"/>
                <w:szCs w:val="21"/>
              </w:rPr>
            </w:pPr>
            <w:r>
              <w:rPr>
                <w:rFonts w:ascii="宋体" w:cs="宋体"/>
                <w:color w:val="auto"/>
                <w:szCs w:val="21"/>
              </w:rPr>
              <w:t>3</w:t>
            </w:r>
          </w:p>
        </w:tc>
        <w:tc>
          <w:tcPr>
            <w:tcW w:w="1050" w:type="dxa"/>
            <w:vMerge w:val="restart"/>
            <w:vAlign w:val="center"/>
          </w:tcPr>
          <w:p>
            <w:pPr>
              <w:spacing w:line="440" w:lineRule="exact"/>
              <w:rPr>
                <w:rFonts w:ascii="宋体" w:cs="宋体"/>
                <w:color w:val="auto"/>
                <w:szCs w:val="21"/>
                <w:lang w:val="zh-CN"/>
              </w:rPr>
            </w:pPr>
            <w:r>
              <w:rPr>
                <w:rFonts w:hint="eastAsia" w:ascii="宋体" w:cs="宋体"/>
                <w:color w:val="auto"/>
                <w:szCs w:val="21"/>
                <w:lang w:val="zh-CN"/>
              </w:rPr>
              <w:t>标书的响应程度</w:t>
            </w:r>
          </w:p>
        </w:tc>
        <w:tc>
          <w:tcPr>
            <w:tcW w:w="2880" w:type="dxa"/>
            <w:vAlign w:val="center"/>
          </w:tcPr>
          <w:p>
            <w:pPr>
              <w:spacing w:line="440" w:lineRule="exact"/>
              <w:rPr>
                <w:rFonts w:ascii="宋体" w:cs="宋体"/>
                <w:color w:val="auto"/>
                <w:szCs w:val="21"/>
                <w:lang w:val="zh-CN"/>
              </w:rPr>
            </w:pPr>
            <w:r>
              <w:rPr>
                <w:rFonts w:hint="eastAsia" w:ascii="宋体" w:cs="宋体"/>
                <w:color w:val="auto"/>
                <w:szCs w:val="21"/>
                <w:lang w:val="zh-CN"/>
              </w:rPr>
              <w:t>（</w:t>
            </w:r>
            <w:r>
              <w:rPr>
                <w:rFonts w:ascii="宋体" w:cs="宋体"/>
                <w:color w:val="auto"/>
                <w:szCs w:val="21"/>
                <w:lang w:val="zh-CN"/>
              </w:rPr>
              <w:t>7</w:t>
            </w:r>
            <w:r>
              <w:rPr>
                <w:rFonts w:hint="eastAsia" w:ascii="宋体" w:cs="宋体"/>
                <w:color w:val="auto"/>
                <w:szCs w:val="21"/>
                <w:lang w:val="zh-CN"/>
              </w:rPr>
              <w:t>）技术参数响应程度</w:t>
            </w:r>
          </w:p>
        </w:tc>
        <w:tc>
          <w:tcPr>
            <w:tcW w:w="5108" w:type="dxa"/>
            <w:vAlign w:val="center"/>
          </w:tcPr>
          <w:p>
            <w:pPr>
              <w:spacing w:line="440" w:lineRule="exact"/>
              <w:rPr>
                <w:rFonts w:ascii="宋体" w:cs="宋体"/>
                <w:color w:val="auto"/>
                <w:szCs w:val="21"/>
                <w:lang w:val="zh-CN"/>
              </w:rPr>
            </w:pPr>
            <w:r>
              <w:rPr>
                <w:rFonts w:hint="eastAsia" w:ascii="宋体" w:cs="宋体"/>
                <w:color w:val="auto"/>
                <w:szCs w:val="21"/>
                <w:lang w:val="zh-CN"/>
              </w:rPr>
              <w:t>完全响应或优于交易文件要求。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atLeast"/>
        </w:trPr>
        <w:tc>
          <w:tcPr>
            <w:tcW w:w="866" w:type="dxa"/>
            <w:vMerge w:val="continue"/>
            <w:vAlign w:val="center"/>
          </w:tcPr>
          <w:p/>
        </w:tc>
        <w:tc>
          <w:tcPr>
            <w:tcW w:w="1050" w:type="dxa"/>
            <w:vMerge w:val="continue"/>
            <w:vAlign w:val="center"/>
          </w:tcPr>
          <w:p/>
        </w:tc>
        <w:tc>
          <w:tcPr>
            <w:tcW w:w="2880" w:type="dxa"/>
            <w:vAlign w:val="center"/>
          </w:tcPr>
          <w:p>
            <w:pPr>
              <w:spacing w:line="440" w:lineRule="exact"/>
              <w:rPr>
                <w:rFonts w:ascii="宋体" w:cs="宋体"/>
                <w:color w:val="auto"/>
                <w:szCs w:val="21"/>
                <w:lang w:val="zh-CN"/>
              </w:rPr>
            </w:pPr>
            <w:r>
              <w:rPr>
                <w:rFonts w:hint="eastAsia" w:ascii="宋体" w:cs="宋体"/>
                <w:color w:val="auto"/>
                <w:szCs w:val="21"/>
                <w:lang w:val="zh-CN"/>
              </w:rPr>
              <w:t>（</w:t>
            </w:r>
            <w:r>
              <w:rPr>
                <w:rFonts w:ascii="宋体" w:cs="宋体"/>
                <w:color w:val="auto"/>
                <w:szCs w:val="21"/>
                <w:lang w:val="zh-CN"/>
              </w:rPr>
              <w:t>8</w:t>
            </w:r>
            <w:r>
              <w:rPr>
                <w:rFonts w:hint="eastAsia" w:ascii="宋体" w:cs="宋体"/>
                <w:color w:val="auto"/>
                <w:szCs w:val="21"/>
                <w:lang w:val="zh-CN"/>
              </w:rPr>
              <w:t>）商务条款响应程度（包括但不限于业绩、服务期限、售后服务、技术培训等）</w:t>
            </w:r>
          </w:p>
        </w:tc>
        <w:tc>
          <w:tcPr>
            <w:tcW w:w="5108" w:type="dxa"/>
            <w:vAlign w:val="center"/>
          </w:tcPr>
          <w:p>
            <w:pPr>
              <w:spacing w:line="440" w:lineRule="exact"/>
              <w:rPr>
                <w:rFonts w:ascii="宋体" w:cs="宋体"/>
                <w:color w:val="auto"/>
                <w:szCs w:val="21"/>
                <w:lang w:val="zh-CN"/>
              </w:rPr>
            </w:pPr>
            <w:r>
              <w:rPr>
                <w:rFonts w:hint="eastAsia" w:ascii="宋体" w:cs="宋体"/>
                <w:color w:val="auto"/>
                <w:szCs w:val="21"/>
                <w:lang w:val="zh-CN"/>
              </w:rPr>
              <w:t>完全响应或优于交易文件要求。</w:t>
            </w:r>
          </w:p>
        </w:tc>
      </w:tr>
    </w:tbl>
    <w:p>
      <w:pPr>
        <w:spacing w:line="440" w:lineRule="exact"/>
        <w:ind w:firstLine="420" w:firstLineChars="200"/>
        <w:rPr>
          <w:rFonts w:ascii="宋体" w:cs="宋体"/>
          <w:color w:val="auto"/>
          <w:szCs w:val="21"/>
        </w:rPr>
      </w:pPr>
      <w:r>
        <w:rPr>
          <w:rFonts w:ascii="宋体" w:cs="宋体"/>
          <w:color w:val="auto"/>
          <w:szCs w:val="21"/>
        </w:rPr>
        <w:t>4.2</w:t>
      </w:r>
      <w:r>
        <w:rPr>
          <w:rFonts w:hint="eastAsia" w:ascii="宋体" w:cs="宋体"/>
          <w:color w:val="auto"/>
          <w:szCs w:val="21"/>
        </w:rPr>
        <w:t>评委会判定投标文件的响应性只根据投标文件本身的内容，而不寻求外部的证据，但投标有不真实不正确的内容时除外。</w:t>
      </w:r>
    </w:p>
    <w:p>
      <w:pPr>
        <w:spacing w:line="440" w:lineRule="exact"/>
        <w:ind w:firstLine="420" w:firstLineChars="200"/>
        <w:rPr>
          <w:rFonts w:ascii="宋体" w:cs="宋体"/>
          <w:color w:val="auto"/>
          <w:szCs w:val="21"/>
        </w:rPr>
      </w:pPr>
      <w:r>
        <w:rPr>
          <w:rFonts w:ascii="宋体" w:cs="宋体"/>
          <w:color w:val="auto"/>
          <w:szCs w:val="21"/>
        </w:rPr>
        <w:t>4.3</w:t>
      </w:r>
      <w:r>
        <w:rPr>
          <w:rFonts w:hint="eastAsia" w:ascii="宋体" w:cs="宋体"/>
          <w:color w:val="auto"/>
          <w:szCs w:val="21"/>
        </w:rPr>
        <w:t>如果投标文件实质上没有响应交易文件的要求，评委会将予以拒绝，投标人不得通过修正或撤销不符合要求的偏离或保留，而使其投标成为实质上响应的投标。</w:t>
      </w:r>
    </w:p>
    <w:p>
      <w:pPr>
        <w:spacing w:line="440" w:lineRule="exact"/>
        <w:ind w:firstLine="420" w:firstLineChars="200"/>
        <w:rPr>
          <w:rFonts w:ascii="宋体" w:cs="宋体"/>
          <w:color w:val="auto"/>
          <w:szCs w:val="21"/>
        </w:rPr>
      </w:pPr>
      <w:r>
        <w:rPr>
          <w:rFonts w:ascii="宋体" w:cs="宋体"/>
          <w:color w:val="auto"/>
          <w:szCs w:val="21"/>
        </w:rPr>
        <w:t>4.4</w:t>
      </w:r>
      <w:r>
        <w:rPr>
          <w:rFonts w:hint="eastAsia" w:ascii="宋体" w:cs="宋体"/>
          <w:color w:val="auto"/>
          <w:szCs w:val="21"/>
        </w:rPr>
        <w:t>投标人可在现场</w:t>
      </w:r>
      <w:r>
        <w:rPr>
          <w:rFonts w:ascii="宋体" w:cs="宋体"/>
          <w:color w:val="auto"/>
          <w:szCs w:val="21"/>
        </w:rPr>
        <w:t>20</w:t>
      </w:r>
      <w:r>
        <w:rPr>
          <w:rFonts w:hint="eastAsia" w:ascii="宋体" w:cs="宋体"/>
          <w:color w:val="auto"/>
          <w:szCs w:val="21"/>
        </w:rPr>
        <w:t>分钟内对评标委员会的评审结论提出异议，评标委员会根据交易文件及有关规定对投标人的异议进行复议</w:t>
      </w:r>
    </w:p>
    <w:p>
      <w:pPr>
        <w:spacing w:line="440" w:lineRule="exact"/>
        <w:ind w:firstLine="420" w:firstLineChars="200"/>
        <w:rPr>
          <w:rFonts w:ascii="宋体" w:cs="宋体"/>
          <w:color w:val="auto"/>
          <w:szCs w:val="21"/>
        </w:rPr>
      </w:pPr>
      <w:r>
        <w:rPr>
          <w:rFonts w:ascii="宋体" w:cs="宋体"/>
          <w:color w:val="auto"/>
          <w:szCs w:val="21"/>
        </w:rPr>
        <w:t>4.5</w:t>
      </w:r>
      <w:r>
        <w:rPr>
          <w:rFonts w:hint="eastAsia" w:ascii="宋体" w:cs="宋体"/>
          <w:color w:val="auto"/>
          <w:szCs w:val="21"/>
        </w:rPr>
        <w:t>只有通过初审的投标单位才能进入评标程序，否则按无效标处理。</w:t>
      </w:r>
    </w:p>
    <w:p>
      <w:pPr>
        <w:widowControl w:val="0"/>
        <w:snapToGrid w:val="0"/>
        <w:spacing w:beforeLines="50" w:afterLines="50" w:line="440" w:lineRule="exact"/>
        <w:jc w:val="center"/>
        <w:outlineLvl w:val="0"/>
        <w:rPr>
          <w:rFonts w:ascii="宋体"/>
          <w:b/>
          <w:color w:val="auto"/>
          <w:sz w:val="24"/>
          <w:szCs w:val="24"/>
        </w:rPr>
      </w:pPr>
      <w:r>
        <w:rPr>
          <w:rFonts w:hint="eastAsia" w:ascii="宋体"/>
          <w:b/>
          <w:color w:val="auto"/>
          <w:sz w:val="24"/>
          <w:szCs w:val="24"/>
        </w:rPr>
        <w:t>三</w:t>
      </w:r>
      <w:r>
        <w:rPr>
          <w:rFonts w:ascii="宋体"/>
          <w:b/>
          <w:color w:val="auto"/>
          <w:sz w:val="24"/>
          <w:szCs w:val="24"/>
        </w:rPr>
        <w:t xml:space="preserve">  </w:t>
      </w:r>
      <w:r>
        <w:rPr>
          <w:rFonts w:hint="eastAsia" w:ascii="宋体"/>
          <w:b/>
          <w:color w:val="auto"/>
          <w:sz w:val="24"/>
          <w:szCs w:val="24"/>
        </w:rPr>
        <w:t>投标文件的澄清和补正</w:t>
      </w:r>
    </w:p>
    <w:p>
      <w:pPr>
        <w:widowControl w:val="0"/>
        <w:spacing w:line="440" w:lineRule="exact"/>
        <w:ind w:firstLine="420" w:firstLineChars="200"/>
        <w:textAlignment w:val="auto"/>
        <w:rPr>
          <w:rFonts w:ascii="黑体" w:eastAsia="黑体" w:cs="宋体"/>
          <w:color w:val="auto"/>
          <w:szCs w:val="21"/>
        </w:rPr>
      </w:pPr>
      <w:r>
        <w:rPr>
          <w:rFonts w:ascii="宋体" w:cs="宋体"/>
          <w:color w:val="auto"/>
          <w:szCs w:val="21"/>
        </w:rPr>
        <w:t>5.1</w:t>
      </w:r>
      <w:r>
        <w:rPr>
          <w:rFonts w:hint="eastAsia" w:ascii="宋体" w:cs="宋体"/>
          <w:color w:val="auto"/>
          <w:szCs w:val="21"/>
        </w:rPr>
        <w:t>评审阶段，评委可能会要求有关投标人就其投标书中含义不明确、同类问题表述不一致或者有明显文字和计算错误的内容进行澄清。对不同文字文本投标文件的解释发生异议的，以中文文字文本为准。</w:t>
      </w:r>
      <w:r>
        <w:rPr>
          <w:rFonts w:hint="eastAsia" w:ascii="黑体" w:eastAsia="黑体" w:cs="宋体"/>
          <w:b/>
          <w:bCs/>
          <w:color w:val="auto"/>
          <w:szCs w:val="21"/>
        </w:rPr>
        <w:t>如因投标人未参加开标导致开评标过程中无法澄清、说明或补正的，视同投标人放弃该权利。</w:t>
      </w:r>
    </w:p>
    <w:p>
      <w:pPr>
        <w:widowControl w:val="0"/>
        <w:spacing w:line="440" w:lineRule="exact"/>
        <w:ind w:firstLine="420" w:firstLineChars="200"/>
        <w:textAlignment w:val="auto"/>
        <w:rPr>
          <w:rFonts w:ascii="宋体" w:cs="宋体"/>
          <w:color w:val="auto"/>
          <w:szCs w:val="21"/>
        </w:rPr>
      </w:pPr>
      <w:r>
        <w:rPr>
          <w:rFonts w:ascii="宋体" w:cs="宋体"/>
          <w:color w:val="auto"/>
          <w:szCs w:val="21"/>
        </w:rPr>
        <w:t>5.2</w:t>
      </w:r>
      <w:r>
        <w:rPr>
          <w:rFonts w:hint="eastAsia" w:ascii="宋体" w:cs="宋体"/>
          <w:color w:val="auto"/>
          <w:szCs w:val="21"/>
        </w:rPr>
        <w:t>投标人的澄清、说明或者补正应当采用书面形式，但不得超出投标书的范围或者改变投标书的实质性内容，并由其</w:t>
      </w:r>
      <w:r>
        <w:rPr>
          <w:rFonts w:hint="eastAsia" w:ascii="宋体" w:cs="宋体"/>
          <w:color w:val="auto"/>
          <w:szCs w:val="21"/>
          <w:lang w:eastAsia="zh-CN"/>
        </w:rPr>
        <w:t>法定代表人</w:t>
      </w:r>
      <w:r>
        <w:rPr>
          <w:rFonts w:hint="eastAsia" w:ascii="宋体" w:cs="宋体"/>
          <w:color w:val="auto"/>
          <w:szCs w:val="21"/>
        </w:rPr>
        <w:t>或被授权的代表签字。</w:t>
      </w:r>
    </w:p>
    <w:p>
      <w:pPr>
        <w:widowControl w:val="0"/>
        <w:spacing w:line="440" w:lineRule="exact"/>
        <w:ind w:firstLine="420" w:firstLineChars="200"/>
        <w:textAlignment w:val="auto"/>
        <w:rPr>
          <w:rFonts w:ascii="宋体" w:cs="宋体"/>
          <w:color w:val="auto"/>
          <w:szCs w:val="21"/>
        </w:rPr>
      </w:pPr>
      <w:r>
        <w:rPr>
          <w:rFonts w:ascii="宋体" w:cs="宋体"/>
          <w:color w:val="auto"/>
          <w:szCs w:val="21"/>
        </w:rPr>
        <w:t>5.3</w:t>
      </w:r>
      <w:r>
        <w:rPr>
          <w:rFonts w:hint="eastAsia" w:ascii="宋体" w:cs="宋体"/>
          <w:color w:val="auto"/>
          <w:szCs w:val="21"/>
        </w:rPr>
        <w:t>评委会修正错误的原则：</w:t>
      </w:r>
    </w:p>
    <w:p>
      <w:pPr>
        <w:widowControl w:val="0"/>
        <w:spacing w:line="440" w:lineRule="exact"/>
        <w:ind w:firstLine="420" w:firstLineChars="200"/>
        <w:textAlignment w:val="auto"/>
        <w:rPr>
          <w:rFonts w:ascii="宋体" w:cs="宋体"/>
          <w:color w:val="auto"/>
          <w:szCs w:val="21"/>
        </w:rPr>
      </w:pPr>
      <w:r>
        <w:rPr>
          <w:rFonts w:ascii="宋体" w:cs="宋体"/>
          <w:color w:val="auto"/>
          <w:szCs w:val="21"/>
        </w:rPr>
        <w:t>5.3.1</w:t>
      </w:r>
      <w:r>
        <w:rPr>
          <w:rFonts w:hint="eastAsia" w:ascii="宋体" w:cs="宋体"/>
          <w:color w:val="auto"/>
          <w:szCs w:val="21"/>
        </w:rPr>
        <w:t>如果数字表示的金额和用文字表示的金额不一致时，以文字表示的金额为准；当投标数量与招标数量不一致时，以招标数量为准；当分项报价清单、投标函的总报价与开标一览表不一致时，以开标一览表为准。</w:t>
      </w:r>
    </w:p>
    <w:p>
      <w:pPr>
        <w:widowControl w:val="0"/>
        <w:spacing w:line="440" w:lineRule="exact"/>
        <w:ind w:firstLine="420" w:firstLineChars="200"/>
        <w:textAlignment w:val="auto"/>
        <w:rPr>
          <w:rFonts w:ascii="宋体" w:cs="宋体"/>
          <w:color w:val="auto"/>
          <w:szCs w:val="21"/>
        </w:rPr>
      </w:pPr>
      <w:r>
        <w:rPr>
          <w:rFonts w:ascii="宋体" w:cs="宋体"/>
          <w:color w:val="auto"/>
          <w:szCs w:val="21"/>
        </w:rPr>
        <w:t>5.3.2</w:t>
      </w:r>
      <w:r>
        <w:rPr>
          <w:rFonts w:hint="eastAsia" w:ascii="宋体" w:cs="宋体"/>
          <w:color w:val="auto"/>
          <w:szCs w:val="21"/>
        </w:rPr>
        <w:t>如果单价与数量的乘积和总价不一致，以单价为准，修正总价及开标一览表；当单价小数点有明显的错位时，评委会将以总价为准，并修正其单价；投标的数量与招标的数量不一致时，以招标数量为准。</w:t>
      </w:r>
    </w:p>
    <w:p>
      <w:pPr>
        <w:widowControl w:val="0"/>
        <w:spacing w:line="440" w:lineRule="exact"/>
        <w:ind w:firstLine="420" w:firstLineChars="200"/>
        <w:textAlignment w:val="auto"/>
        <w:rPr>
          <w:rFonts w:ascii="宋体" w:cs="宋体"/>
          <w:color w:val="auto"/>
          <w:szCs w:val="21"/>
        </w:rPr>
      </w:pPr>
      <w:r>
        <w:rPr>
          <w:rFonts w:ascii="宋体" w:cs="宋体"/>
          <w:color w:val="auto"/>
          <w:szCs w:val="21"/>
        </w:rPr>
        <w:t xml:space="preserve"> 5.4</w:t>
      </w:r>
      <w:r>
        <w:rPr>
          <w:rFonts w:hint="eastAsia" w:ascii="宋体" w:cs="宋体"/>
          <w:color w:val="auto"/>
          <w:szCs w:val="21"/>
        </w:rPr>
        <w:t>评委会将按上述修正错误的方法调整投标文件中的投标报价，调整后的价格应对投标人具有约束力。无论投标人是接受或是拒绝调整后的价格，都应当由</w:t>
      </w:r>
      <w:r>
        <w:rPr>
          <w:rFonts w:hint="eastAsia" w:ascii="宋体" w:cs="宋体"/>
          <w:color w:val="auto"/>
          <w:szCs w:val="21"/>
          <w:lang w:eastAsia="zh-CN"/>
        </w:rPr>
        <w:t>法定代表人</w:t>
      </w:r>
      <w:r>
        <w:rPr>
          <w:rFonts w:hint="eastAsia" w:ascii="宋体" w:cs="宋体"/>
          <w:color w:val="auto"/>
          <w:szCs w:val="21"/>
        </w:rPr>
        <w:t>（或委托代理人）签字予以书面确认。投标人拒绝对投标文件出现的错漏按上述原则进行修正、澄清、说明，评标委员会应当否决其投标。</w:t>
      </w:r>
    </w:p>
    <w:p>
      <w:pPr>
        <w:pStyle w:val="29"/>
        <w:ind w:left="31680" w:firstLine="31680"/>
        <w:rPr>
          <w:rFonts w:cs="宋体"/>
          <w:szCs w:val="21"/>
        </w:rPr>
      </w:pPr>
    </w:p>
    <w:p>
      <w:pPr>
        <w:pStyle w:val="29"/>
        <w:ind w:left="31680" w:firstLine="31680"/>
        <w:rPr>
          <w:rFonts w:cs="宋体"/>
          <w:szCs w:val="21"/>
        </w:rPr>
      </w:pPr>
    </w:p>
    <w:p>
      <w:pPr>
        <w:pStyle w:val="29"/>
        <w:ind w:left="31680" w:firstLine="31680"/>
        <w:rPr>
          <w:rFonts w:cs="宋体"/>
          <w:szCs w:val="21"/>
        </w:rPr>
      </w:pPr>
    </w:p>
    <w:p>
      <w:pPr>
        <w:pStyle w:val="29"/>
        <w:ind w:left="0" w:leftChars="0" w:firstLine="0" w:firstLineChars="0"/>
      </w:pPr>
    </w:p>
    <w:p>
      <w:pPr>
        <w:widowControl w:val="0"/>
        <w:snapToGrid w:val="0"/>
        <w:spacing w:beforeLines="50" w:afterLines="50" w:line="440" w:lineRule="exact"/>
        <w:jc w:val="center"/>
        <w:outlineLvl w:val="0"/>
        <w:rPr>
          <w:rFonts w:hint="eastAsia" w:ascii="宋体"/>
          <w:b/>
          <w:color w:val="auto"/>
          <w:sz w:val="24"/>
          <w:szCs w:val="24"/>
        </w:rPr>
      </w:pPr>
    </w:p>
    <w:p>
      <w:pPr>
        <w:widowControl w:val="0"/>
        <w:snapToGrid w:val="0"/>
        <w:spacing w:beforeLines="50" w:afterLines="50" w:line="440" w:lineRule="exact"/>
        <w:jc w:val="center"/>
        <w:outlineLvl w:val="0"/>
        <w:rPr>
          <w:rFonts w:hint="eastAsia" w:ascii="宋体"/>
          <w:b/>
          <w:color w:val="auto"/>
          <w:sz w:val="24"/>
          <w:szCs w:val="24"/>
        </w:rPr>
      </w:pPr>
    </w:p>
    <w:p>
      <w:pPr>
        <w:widowControl w:val="0"/>
        <w:snapToGrid w:val="0"/>
        <w:spacing w:beforeLines="50" w:afterLines="50" w:line="440" w:lineRule="exact"/>
        <w:jc w:val="center"/>
        <w:outlineLvl w:val="0"/>
        <w:rPr>
          <w:rFonts w:hint="eastAsia" w:ascii="宋体"/>
          <w:b/>
          <w:color w:val="auto"/>
          <w:sz w:val="24"/>
          <w:szCs w:val="24"/>
        </w:rPr>
      </w:pPr>
    </w:p>
    <w:p>
      <w:pPr>
        <w:widowControl w:val="0"/>
        <w:snapToGrid w:val="0"/>
        <w:spacing w:beforeLines="50" w:afterLines="50" w:line="440" w:lineRule="exact"/>
        <w:jc w:val="center"/>
        <w:outlineLvl w:val="0"/>
        <w:rPr>
          <w:rFonts w:hint="eastAsia" w:ascii="宋体"/>
          <w:b/>
          <w:color w:val="auto"/>
          <w:sz w:val="24"/>
          <w:szCs w:val="24"/>
        </w:rPr>
      </w:pPr>
    </w:p>
    <w:p>
      <w:pPr>
        <w:widowControl w:val="0"/>
        <w:snapToGrid w:val="0"/>
        <w:spacing w:beforeLines="50" w:afterLines="50" w:line="440" w:lineRule="exact"/>
        <w:jc w:val="center"/>
        <w:outlineLvl w:val="0"/>
        <w:rPr>
          <w:rFonts w:ascii="宋体"/>
          <w:b/>
          <w:color w:val="auto"/>
          <w:sz w:val="24"/>
          <w:szCs w:val="24"/>
        </w:rPr>
      </w:pPr>
      <w:r>
        <w:rPr>
          <w:rFonts w:hint="eastAsia" w:ascii="宋体"/>
          <w:b/>
          <w:color w:val="auto"/>
          <w:sz w:val="24"/>
          <w:szCs w:val="24"/>
        </w:rPr>
        <w:t>四</w:t>
      </w:r>
      <w:r>
        <w:rPr>
          <w:rFonts w:ascii="宋体"/>
          <w:b/>
          <w:color w:val="auto"/>
          <w:sz w:val="24"/>
          <w:szCs w:val="24"/>
        </w:rPr>
        <w:t xml:space="preserve"> </w:t>
      </w:r>
      <w:r>
        <w:rPr>
          <w:rFonts w:hint="eastAsia" w:ascii="宋体"/>
          <w:b/>
          <w:color w:val="auto"/>
          <w:sz w:val="24"/>
          <w:szCs w:val="24"/>
        </w:rPr>
        <w:t>比较与评价</w:t>
      </w:r>
    </w:p>
    <w:p>
      <w:pPr>
        <w:spacing w:line="440" w:lineRule="exact"/>
        <w:ind w:firstLine="422" w:firstLineChars="200"/>
        <w:rPr>
          <w:rFonts w:ascii="黑体" w:eastAsia="黑体" w:cs="宋体"/>
          <w:b/>
          <w:bCs/>
          <w:color w:val="auto"/>
          <w:szCs w:val="21"/>
        </w:rPr>
      </w:pPr>
      <w:r>
        <w:rPr>
          <w:rFonts w:ascii="黑体" w:eastAsia="黑体" w:cs="宋体"/>
          <w:b/>
          <w:bCs/>
          <w:color w:val="auto"/>
          <w:szCs w:val="21"/>
        </w:rPr>
        <w:t xml:space="preserve">6. </w:t>
      </w:r>
      <w:r>
        <w:rPr>
          <w:rFonts w:hint="eastAsia" w:ascii="黑体" w:eastAsia="黑体" w:cs="宋体"/>
          <w:b/>
          <w:bCs/>
          <w:color w:val="auto"/>
          <w:szCs w:val="21"/>
        </w:rPr>
        <w:t>详细评审即按交易文件中规定的评标方法和标准，评标委员会将对通过初审的投标文件，进行技术、商务综合比较与评价。</w:t>
      </w:r>
    </w:p>
    <w:p>
      <w:pPr>
        <w:spacing w:line="440" w:lineRule="exact"/>
        <w:ind w:firstLine="422" w:firstLineChars="200"/>
        <w:rPr>
          <w:rFonts w:hint="eastAsia" w:ascii="黑体" w:eastAsia="黑体" w:cs="宋体"/>
          <w:b/>
          <w:bCs/>
          <w:color w:val="auto"/>
          <w:szCs w:val="21"/>
        </w:rPr>
      </w:pPr>
      <w:r>
        <w:rPr>
          <w:rFonts w:ascii="黑体" w:eastAsia="黑体" w:cs="宋体"/>
          <w:b/>
          <w:bCs/>
          <w:color w:val="auto"/>
          <w:szCs w:val="21"/>
        </w:rPr>
        <w:t>6.1</w:t>
      </w:r>
      <w:r>
        <w:rPr>
          <w:rFonts w:hint="eastAsia" w:ascii="黑体" w:eastAsia="黑体" w:cs="宋体"/>
          <w:b/>
          <w:bCs/>
          <w:color w:val="auto"/>
          <w:szCs w:val="21"/>
        </w:rPr>
        <w:t>评审细则</w:t>
      </w:r>
    </w:p>
    <w:p>
      <w:pPr>
        <w:tabs>
          <w:tab w:val="left" w:pos="1080"/>
        </w:tabs>
        <w:spacing w:line="440" w:lineRule="exact"/>
        <w:rPr>
          <w:rFonts w:ascii="黑体" w:eastAsia="黑体"/>
          <w:b/>
          <w:color w:val="auto"/>
          <w:szCs w:val="21"/>
        </w:rPr>
      </w:pPr>
      <w:r>
        <w:rPr>
          <w:rFonts w:hint="eastAsia" w:ascii="黑体" w:eastAsia="黑体"/>
          <w:b/>
          <w:color w:val="auto"/>
          <w:szCs w:val="21"/>
          <w:lang w:eastAsia="zh-CN"/>
        </w:rPr>
        <w:t>资信评审</w:t>
      </w:r>
      <w:r>
        <w:rPr>
          <w:rFonts w:hint="eastAsia" w:ascii="黑体" w:eastAsia="黑体"/>
          <w:b/>
          <w:color w:val="auto"/>
          <w:szCs w:val="21"/>
        </w:rPr>
        <w:t>细则（</w:t>
      </w:r>
      <w:r>
        <w:rPr>
          <w:rFonts w:hint="eastAsia" w:ascii="黑体" w:eastAsia="黑体"/>
          <w:b/>
          <w:color w:val="auto"/>
          <w:szCs w:val="21"/>
          <w:lang w:val="en-US" w:eastAsia="zh-CN"/>
        </w:rPr>
        <w:t>30</w:t>
      </w:r>
      <w:r>
        <w:rPr>
          <w:rFonts w:hint="eastAsia" w:ascii="黑体" w:eastAsia="黑体"/>
          <w:b/>
          <w:color w:val="auto"/>
          <w:szCs w:val="21"/>
        </w:rPr>
        <w:t>分）</w:t>
      </w:r>
    </w:p>
    <w:tbl>
      <w:tblPr>
        <w:tblStyle w:val="30"/>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295"/>
        <w:gridCol w:w="817"/>
        <w:gridCol w:w="4233"/>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45" w:type="dxa"/>
            <w:vAlign w:val="center"/>
          </w:tcPr>
          <w:p>
            <w:pPr>
              <w:rPr>
                <w:rFonts w:ascii="宋体"/>
                <w:color w:val="auto"/>
                <w:szCs w:val="21"/>
              </w:rPr>
            </w:pPr>
            <w:r>
              <w:rPr>
                <w:rFonts w:hint="eastAsia" w:ascii="宋体" w:hAnsi="宋体"/>
                <w:color w:val="auto"/>
                <w:szCs w:val="21"/>
              </w:rPr>
              <w:t>序号</w:t>
            </w:r>
          </w:p>
        </w:tc>
        <w:tc>
          <w:tcPr>
            <w:tcW w:w="1295" w:type="dxa"/>
            <w:vAlign w:val="center"/>
          </w:tcPr>
          <w:p>
            <w:pPr>
              <w:rPr>
                <w:rFonts w:ascii="宋体"/>
                <w:color w:val="auto"/>
                <w:szCs w:val="21"/>
              </w:rPr>
            </w:pPr>
            <w:r>
              <w:rPr>
                <w:rFonts w:hint="eastAsia" w:ascii="宋体" w:hAnsi="宋体"/>
                <w:color w:val="auto"/>
                <w:szCs w:val="21"/>
              </w:rPr>
              <w:t>评分因素</w:t>
            </w:r>
          </w:p>
        </w:tc>
        <w:tc>
          <w:tcPr>
            <w:tcW w:w="817" w:type="dxa"/>
            <w:vAlign w:val="center"/>
          </w:tcPr>
          <w:p>
            <w:pPr>
              <w:rPr>
                <w:rFonts w:ascii="宋体"/>
                <w:color w:val="auto"/>
                <w:szCs w:val="21"/>
              </w:rPr>
            </w:pPr>
            <w:r>
              <w:rPr>
                <w:rFonts w:hint="eastAsia" w:ascii="宋体" w:hAnsi="宋体"/>
                <w:color w:val="auto"/>
                <w:szCs w:val="21"/>
              </w:rPr>
              <w:t>分值</w:t>
            </w:r>
          </w:p>
        </w:tc>
        <w:tc>
          <w:tcPr>
            <w:tcW w:w="4233" w:type="dxa"/>
            <w:vAlign w:val="center"/>
          </w:tcPr>
          <w:p>
            <w:pPr>
              <w:jc w:val="center"/>
              <w:rPr>
                <w:rFonts w:ascii="宋体"/>
                <w:color w:val="auto"/>
                <w:szCs w:val="21"/>
              </w:rPr>
            </w:pPr>
            <w:r>
              <w:rPr>
                <w:rFonts w:hint="eastAsia" w:ascii="宋体" w:hAnsi="宋体"/>
                <w:color w:val="auto"/>
                <w:szCs w:val="21"/>
              </w:rPr>
              <w:t>评审细则</w:t>
            </w:r>
          </w:p>
        </w:tc>
        <w:tc>
          <w:tcPr>
            <w:tcW w:w="2330" w:type="dxa"/>
            <w:vAlign w:val="center"/>
          </w:tcPr>
          <w:p>
            <w:pPr>
              <w:rPr>
                <w:rFonts w:ascii="宋体"/>
                <w:color w:val="auto"/>
                <w:szCs w:val="21"/>
              </w:rPr>
            </w:pPr>
            <w:r>
              <w:rPr>
                <w:rFonts w:hint="eastAsia" w:ascii="宋体" w:hAnsi="宋体"/>
                <w:color w:val="auto"/>
                <w:szCs w:val="21"/>
              </w:rPr>
              <w:t>须提供的证明材料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45" w:type="dxa"/>
            <w:vAlign w:val="center"/>
          </w:tcPr>
          <w:p>
            <w:pPr>
              <w:jc w:val="center"/>
              <w:rPr>
                <w:rFonts w:ascii="宋体"/>
                <w:color w:val="auto"/>
                <w:szCs w:val="21"/>
              </w:rPr>
            </w:pPr>
            <w:r>
              <w:rPr>
                <w:rFonts w:ascii="宋体" w:hAnsi="宋体"/>
                <w:color w:val="auto"/>
                <w:szCs w:val="21"/>
              </w:rPr>
              <w:t>1</w:t>
            </w:r>
          </w:p>
        </w:tc>
        <w:tc>
          <w:tcPr>
            <w:tcW w:w="1295" w:type="dxa"/>
            <w:vAlign w:val="center"/>
          </w:tcPr>
          <w:p>
            <w:pPr>
              <w:rPr>
                <w:rFonts w:hint="eastAsia" w:ascii="宋体" w:eastAsia="宋体"/>
                <w:color w:val="auto"/>
                <w:szCs w:val="21"/>
                <w:lang w:eastAsia="zh-CN"/>
              </w:rPr>
            </w:pPr>
            <w:r>
              <w:rPr>
                <w:rFonts w:hint="eastAsia" w:ascii="宋体" w:eastAsia="宋体"/>
                <w:color w:val="auto"/>
                <w:szCs w:val="21"/>
                <w:lang w:eastAsia="zh-CN"/>
              </w:rPr>
              <w:t>生产厂家综合实力</w:t>
            </w:r>
          </w:p>
        </w:tc>
        <w:tc>
          <w:tcPr>
            <w:tcW w:w="817" w:type="dxa"/>
            <w:vAlign w:val="center"/>
          </w:tcPr>
          <w:p>
            <w:pPr>
              <w:jc w:val="center"/>
              <w:rPr>
                <w:rFonts w:ascii="宋体"/>
                <w:color w:val="auto"/>
                <w:szCs w:val="21"/>
              </w:rPr>
            </w:pPr>
            <w:r>
              <w:rPr>
                <w:rFonts w:hint="eastAsia" w:ascii="宋体" w:hAnsi="宋体"/>
                <w:color w:val="auto"/>
                <w:szCs w:val="21"/>
                <w:lang w:val="en-US" w:eastAsia="zh-CN"/>
              </w:rPr>
              <w:t>30</w:t>
            </w:r>
            <w:r>
              <w:rPr>
                <w:rFonts w:hint="eastAsia" w:ascii="宋体" w:hAnsi="宋体"/>
                <w:color w:val="auto"/>
                <w:szCs w:val="21"/>
              </w:rPr>
              <w:t>分</w:t>
            </w:r>
          </w:p>
        </w:tc>
        <w:tc>
          <w:tcPr>
            <w:tcW w:w="4233" w:type="dxa"/>
            <w:vAlign w:val="center"/>
          </w:tcPr>
          <w:p>
            <w:pPr>
              <w:pStyle w:val="29"/>
              <w:ind w:left="0" w:leftChars="0" w:firstLine="0" w:firstLineChars="0"/>
              <w:rPr>
                <w:rFonts w:hint="default"/>
                <w:lang w:val="en-US"/>
              </w:rPr>
            </w:pPr>
            <w:r>
              <w:rPr>
                <w:rFonts w:hint="default"/>
                <w:lang w:val="en-US"/>
              </w:rPr>
              <w:t>1、生产厂家具有中国国家认证认可监督管理委员会认证机构颁发的在有效期内的 ISO9001 质量体系认证、ISO14001 环境体系认证、OHSAS18001 职业健康体系认证的，每提供一项得 3 分，满分9 分，没有不得分。</w:t>
            </w:r>
          </w:p>
          <w:p>
            <w:pPr>
              <w:pStyle w:val="29"/>
              <w:ind w:left="0" w:leftChars="0" w:firstLine="0" w:firstLineChars="0"/>
              <w:rPr>
                <w:rFonts w:hint="default"/>
                <w:lang w:val="en-US"/>
              </w:rPr>
            </w:pPr>
            <w:r>
              <w:rPr>
                <w:rFonts w:hint="default"/>
                <w:lang w:val="en-US"/>
              </w:rPr>
              <w:t xml:space="preserve">2、生产厂家具有 </w:t>
            </w:r>
            <w:r>
              <w:rPr>
                <w:rFonts w:hint="eastAsia"/>
                <w:lang w:val="en-US" w:eastAsia="zh-CN"/>
              </w:rPr>
              <w:t>“</w:t>
            </w:r>
            <w:r>
              <w:rPr>
                <w:rFonts w:hint="default"/>
                <w:lang w:val="en-US"/>
              </w:rPr>
              <w:t>中国驰名商标"的，得 2分、具有五星售后服务证书得2分，满分4分，没有不得分</w:t>
            </w:r>
          </w:p>
          <w:p>
            <w:pPr>
              <w:pStyle w:val="29"/>
              <w:ind w:left="0" w:leftChars="0" w:firstLine="0" w:firstLineChars="0"/>
              <w:rPr>
                <w:rFonts w:hint="default"/>
                <w:lang w:val="en-US"/>
              </w:rPr>
            </w:pPr>
            <w:r>
              <w:rPr>
                <w:rFonts w:hint="default"/>
                <w:lang w:val="en-US"/>
              </w:rPr>
              <w:t>3、投标人具有与所投产品工艺、方法相关的发明专利证书或实用型专利证书，每有一个得1分，满分3分。</w:t>
            </w:r>
          </w:p>
          <w:p>
            <w:pPr>
              <w:pStyle w:val="29"/>
              <w:ind w:left="0" w:leftChars="0" w:firstLine="0" w:firstLineChars="0"/>
              <w:rPr>
                <w:rFonts w:hint="default"/>
                <w:lang w:val="en-US"/>
              </w:rPr>
            </w:pPr>
            <w:r>
              <w:rPr>
                <w:rFonts w:hint="default"/>
                <w:lang w:val="en-US"/>
              </w:rPr>
              <w:t>4、投标供应商自 2018年1月1日以来（以合同签订时间为准），具有党政机关、企事业单位委托的工作服（须包含西服套装和衬衣供货）业绩，合同金额10万以上，每提供一个合同得3分；本项满分12分。</w:t>
            </w:r>
          </w:p>
          <w:p>
            <w:pPr>
              <w:pStyle w:val="29"/>
              <w:ind w:left="0" w:leftChars="0" w:firstLine="0" w:firstLineChars="0"/>
              <w:rPr>
                <w:rFonts w:hint="default"/>
                <w:lang w:val="en-US"/>
              </w:rPr>
            </w:pPr>
            <w:r>
              <w:rPr>
                <w:rFonts w:hint="default"/>
                <w:lang w:val="en-US"/>
              </w:rPr>
              <w:t>注：提供业绩合同复印件加盖公章；合同中无法体现评审信息的，需附详细订单合同等证明材料，否则不得分。</w:t>
            </w:r>
          </w:p>
          <w:p>
            <w:pPr>
              <w:pStyle w:val="29"/>
              <w:ind w:left="0" w:leftChars="0" w:firstLine="0" w:firstLineChars="0"/>
              <w:rPr>
                <w:rFonts w:hint="default"/>
                <w:lang w:val="en-US"/>
              </w:rPr>
            </w:pPr>
            <w:r>
              <w:rPr>
                <w:rFonts w:hint="default"/>
                <w:lang w:val="en-US"/>
              </w:rPr>
              <w:t>5、供应商具有服装自行生产能力的得2分，须提供自有生产厂房产权证明（或厂房租赁合同）及厂房车间照片等相关证明材料。</w:t>
            </w:r>
          </w:p>
        </w:tc>
        <w:tc>
          <w:tcPr>
            <w:tcW w:w="2330" w:type="dxa"/>
            <w:vAlign w:val="center"/>
          </w:tcPr>
          <w:p>
            <w:pPr>
              <w:rPr>
                <w:rFonts w:ascii="宋体"/>
                <w:color w:val="auto"/>
                <w:szCs w:val="21"/>
              </w:rPr>
            </w:pPr>
            <w:r>
              <w:rPr>
                <w:rFonts w:hint="eastAsia" w:ascii="宋体" w:hAnsi="宋体"/>
                <w:color w:val="auto"/>
                <w:szCs w:val="21"/>
                <w:lang w:eastAsia="zh-CN"/>
              </w:rPr>
              <w:t>相关证明材料，</w:t>
            </w:r>
            <w:r>
              <w:rPr>
                <w:rFonts w:hint="eastAsia" w:ascii="宋体" w:hAnsi="宋体"/>
                <w:color w:val="auto"/>
                <w:szCs w:val="21"/>
              </w:rPr>
              <w:t>复印件加盖公章</w:t>
            </w:r>
          </w:p>
        </w:tc>
      </w:tr>
    </w:tbl>
    <w:p>
      <w:pPr>
        <w:pStyle w:val="29"/>
      </w:pPr>
    </w:p>
    <w:p>
      <w:pPr>
        <w:tabs>
          <w:tab w:val="left" w:pos="1080"/>
        </w:tabs>
        <w:spacing w:line="440" w:lineRule="exact"/>
        <w:rPr>
          <w:rFonts w:ascii="黑体" w:eastAsia="黑体"/>
          <w:b/>
          <w:color w:val="auto"/>
          <w:szCs w:val="21"/>
        </w:rPr>
      </w:pPr>
      <w:r>
        <w:rPr>
          <w:rFonts w:hint="eastAsia" w:ascii="黑体" w:eastAsia="黑体"/>
          <w:b/>
          <w:color w:val="auto"/>
          <w:szCs w:val="21"/>
        </w:rPr>
        <w:t>技术评审细则（</w:t>
      </w:r>
      <w:r>
        <w:rPr>
          <w:rFonts w:hint="eastAsia" w:ascii="黑体" w:eastAsia="黑体"/>
          <w:b/>
          <w:color w:val="auto"/>
          <w:szCs w:val="21"/>
          <w:lang w:val="en-US" w:eastAsia="zh-CN"/>
        </w:rPr>
        <w:t>40</w:t>
      </w:r>
      <w:r>
        <w:rPr>
          <w:rFonts w:hint="eastAsia" w:ascii="黑体" w:eastAsia="黑体"/>
          <w:b/>
          <w:color w:val="auto"/>
          <w:szCs w:val="21"/>
        </w:rPr>
        <w:t>分）</w:t>
      </w:r>
    </w:p>
    <w:tbl>
      <w:tblPr>
        <w:tblStyle w:val="30"/>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295"/>
        <w:gridCol w:w="817"/>
        <w:gridCol w:w="4233"/>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45" w:type="dxa"/>
            <w:vAlign w:val="center"/>
          </w:tcPr>
          <w:p>
            <w:pPr>
              <w:rPr>
                <w:rFonts w:ascii="宋体"/>
                <w:color w:val="auto"/>
                <w:szCs w:val="21"/>
              </w:rPr>
            </w:pPr>
            <w:r>
              <w:rPr>
                <w:rFonts w:hint="eastAsia" w:ascii="宋体" w:hAnsi="宋体"/>
                <w:color w:val="auto"/>
                <w:szCs w:val="21"/>
              </w:rPr>
              <w:t>序号</w:t>
            </w:r>
          </w:p>
        </w:tc>
        <w:tc>
          <w:tcPr>
            <w:tcW w:w="1295" w:type="dxa"/>
            <w:vAlign w:val="center"/>
          </w:tcPr>
          <w:p>
            <w:pPr>
              <w:rPr>
                <w:rFonts w:ascii="宋体"/>
                <w:color w:val="auto"/>
                <w:szCs w:val="21"/>
              </w:rPr>
            </w:pPr>
            <w:r>
              <w:rPr>
                <w:rFonts w:hint="eastAsia" w:ascii="宋体" w:hAnsi="宋体"/>
                <w:color w:val="auto"/>
                <w:szCs w:val="21"/>
              </w:rPr>
              <w:t>评分因素</w:t>
            </w:r>
          </w:p>
        </w:tc>
        <w:tc>
          <w:tcPr>
            <w:tcW w:w="817" w:type="dxa"/>
            <w:vAlign w:val="center"/>
          </w:tcPr>
          <w:p>
            <w:pPr>
              <w:rPr>
                <w:rFonts w:ascii="宋体"/>
                <w:color w:val="auto"/>
                <w:szCs w:val="21"/>
              </w:rPr>
            </w:pPr>
            <w:r>
              <w:rPr>
                <w:rFonts w:hint="eastAsia" w:ascii="宋体" w:hAnsi="宋体"/>
                <w:color w:val="auto"/>
                <w:szCs w:val="21"/>
              </w:rPr>
              <w:t>分值</w:t>
            </w:r>
          </w:p>
        </w:tc>
        <w:tc>
          <w:tcPr>
            <w:tcW w:w="4233" w:type="dxa"/>
            <w:vAlign w:val="center"/>
          </w:tcPr>
          <w:p>
            <w:pPr>
              <w:jc w:val="center"/>
              <w:rPr>
                <w:rFonts w:ascii="宋体"/>
                <w:color w:val="auto"/>
                <w:szCs w:val="21"/>
              </w:rPr>
            </w:pPr>
            <w:r>
              <w:rPr>
                <w:rFonts w:hint="eastAsia" w:ascii="宋体" w:hAnsi="宋体"/>
                <w:color w:val="auto"/>
                <w:szCs w:val="21"/>
              </w:rPr>
              <w:t>评审细则</w:t>
            </w:r>
          </w:p>
        </w:tc>
        <w:tc>
          <w:tcPr>
            <w:tcW w:w="2330" w:type="dxa"/>
            <w:vAlign w:val="center"/>
          </w:tcPr>
          <w:p>
            <w:pPr>
              <w:rPr>
                <w:rFonts w:ascii="宋体"/>
                <w:color w:val="auto"/>
                <w:szCs w:val="21"/>
              </w:rPr>
            </w:pPr>
            <w:r>
              <w:rPr>
                <w:rFonts w:hint="eastAsia" w:ascii="宋体" w:hAnsi="宋体"/>
                <w:color w:val="auto"/>
                <w:szCs w:val="21"/>
              </w:rPr>
              <w:t>须提供的证明材料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45" w:type="dxa"/>
            <w:vAlign w:val="center"/>
          </w:tcPr>
          <w:p>
            <w:pPr>
              <w:jc w:val="center"/>
              <w:rPr>
                <w:rFonts w:ascii="宋体"/>
                <w:color w:val="auto"/>
                <w:szCs w:val="21"/>
              </w:rPr>
            </w:pPr>
            <w:r>
              <w:rPr>
                <w:rFonts w:ascii="宋体" w:hAnsi="宋体"/>
                <w:color w:val="auto"/>
                <w:szCs w:val="21"/>
              </w:rPr>
              <w:t>1</w:t>
            </w:r>
          </w:p>
        </w:tc>
        <w:tc>
          <w:tcPr>
            <w:tcW w:w="1295" w:type="dxa"/>
            <w:vAlign w:val="center"/>
          </w:tcPr>
          <w:p>
            <w:pPr>
              <w:rPr>
                <w:rFonts w:ascii="宋体"/>
                <w:color w:val="auto"/>
                <w:szCs w:val="21"/>
              </w:rPr>
            </w:pPr>
            <w:r>
              <w:rPr>
                <w:rFonts w:hint="eastAsia" w:ascii="宋体"/>
                <w:color w:val="auto"/>
                <w:szCs w:val="21"/>
                <w:lang w:val="zh-CN"/>
              </w:rPr>
              <w:t>响应样品</w:t>
            </w:r>
            <w:r>
              <w:rPr>
                <w:rFonts w:ascii="宋体"/>
                <w:color w:val="auto"/>
                <w:szCs w:val="21"/>
                <w:lang w:val="zh-CN"/>
              </w:rPr>
              <w:t>情况</w:t>
            </w:r>
          </w:p>
        </w:tc>
        <w:tc>
          <w:tcPr>
            <w:tcW w:w="817" w:type="dxa"/>
            <w:vAlign w:val="center"/>
          </w:tcPr>
          <w:p>
            <w:pPr>
              <w:jc w:val="both"/>
              <w:rPr>
                <w:rFonts w:ascii="宋体"/>
                <w:color w:val="auto"/>
                <w:szCs w:val="21"/>
              </w:rPr>
            </w:pPr>
            <w:r>
              <w:rPr>
                <w:rFonts w:hint="eastAsia" w:ascii="宋体"/>
                <w:color w:val="auto"/>
                <w:szCs w:val="21"/>
                <w:lang w:val="en-US" w:eastAsia="zh-CN"/>
              </w:rPr>
              <w:t>15分</w:t>
            </w:r>
          </w:p>
        </w:tc>
        <w:tc>
          <w:tcPr>
            <w:tcW w:w="4233" w:type="dxa"/>
            <w:vAlign w:val="center"/>
          </w:tcPr>
          <w:p>
            <w:pPr>
              <w:keepNext w:val="0"/>
              <w:keepLines w:val="0"/>
              <w:widowControl/>
              <w:numPr>
                <w:ilvl w:val="0"/>
                <w:numId w:val="1"/>
              </w:numPr>
              <w:suppressLineNumbers w:val="0"/>
              <w:jc w:val="left"/>
              <w:rPr>
                <w:rFonts w:hint="eastAsia"/>
                <w:lang w:val="zh-CN"/>
              </w:rPr>
            </w:pPr>
            <w:r>
              <w:rPr>
                <w:rFonts w:hint="eastAsia"/>
                <w:lang w:val="zh-CN"/>
              </w:rPr>
              <w:t>评审委员会根据供应商提供的样品西服</w:t>
            </w:r>
            <w:r>
              <w:rPr>
                <w:lang w:val="zh-CN"/>
              </w:rPr>
              <w:t>、大衣、衬衫、夏装的面料检测报告进行打分，</w:t>
            </w:r>
            <w:r>
              <w:rPr>
                <w:rFonts w:hint="eastAsia"/>
                <w:lang w:val="zh-CN"/>
              </w:rPr>
              <w:t>检测</w:t>
            </w:r>
            <w:r>
              <w:rPr>
                <w:lang w:val="zh-CN"/>
              </w:rPr>
              <w:t>报告要求体现面料成分和甲醛含量检测</w:t>
            </w:r>
            <w:r>
              <w:rPr>
                <w:rFonts w:hint="eastAsia"/>
                <w:lang w:val="zh-CN"/>
              </w:rPr>
              <w:t>，得</w:t>
            </w:r>
            <w:r>
              <w:rPr>
                <w:rFonts w:hint="eastAsia"/>
                <w:lang w:val="en-US" w:eastAsia="zh-CN"/>
              </w:rPr>
              <w:t>6分，不合格不得分。</w:t>
            </w:r>
          </w:p>
          <w:p>
            <w:pPr>
              <w:keepNext w:val="0"/>
              <w:keepLines w:val="0"/>
              <w:widowControl/>
              <w:numPr>
                <w:ilvl w:val="0"/>
                <w:numId w:val="0"/>
              </w:numPr>
              <w:suppressLineNumbers w:val="0"/>
              <w:jc w:val="left"/>
              <w:rPr>
                <w:rFonts w:hint="eastAsia"/>
                <w:lang w:val="en-US" w:eastAsia="zh-CN"/>
              </w:rPr>
            </w:pPr>
            <w:r>
              <w:rPr>
                <w:rFonts w:hint="eastAsia"/>
                <w:lang w:val="en-US" w:eastAsia="zh-CN"/>
              </w:rPr>
              <w:t>2、 1、根据响应文件所列辅料情况综合评分（内衬、里布、垫肩、领底呢、贴腿布、拉链、纽扣、线等）。优良4-5分；较好2-3分；一般0-1分。</w:t>
            </w:r>
          </w:p>
          <w:p>
            <w:pPr>
              <w:keepNext w:val="0"/>
              <w:keepLines w:val="0"/>
              <w:widowControl/>
              <w:numPr>
                <w:ilvl w:val="0"/>
                <w:numId w:val="0"/>
              </w:numPr>
              <w:suppressLineNumbers w:val="0"/>
              <w:jc w:val="left"/>
              <w:rPr>
                <w:rFonts w:hint="default" w:eastAsia="宋体"/>
                <w:lang w:val="en-US" w:eastAsia="zh-CN"/>
              </w:rPr>
            </w:pPr>
            <w:r>
              <w:rPr>
                <w:rFonts w:hint="eastAsia"/>
                <w:lang w:val="en-US" w:eastAsia="zh-CN"/>
              </w:rPr>
              <w:t>3、根据响应文件所列面料情况，横向比较综合评分：优良3-4分；较好2-1分；一般0-1分。</w:t>
            </w:r>
          </w:p>
        </w:tc>
        <w:tc>
          <w:tcPr>
            <w:tcW w:w="2330" w:type="dxa"/>
            <w:vAlign w:val="center"/>
          </w:tcPr>
          <w:p>
            <w:pPr>
              <w:rPr>
                <w:rFonts w:ascii="宋体"/>
                <w:color w:val="auto"/>
                <w:szCs w:val="21"/>
              </w:rPr>
            </w:pPr>
            <w:r>
              <w:rPr>
                <w:rFonts w:hint="eastAsia" w:ascii="宋体"/>
                <w:color w:val="auto"/>
                <w:szCs w:val="21"/>
              </w:rPr>
              <w:t>提供由国家认可的第三方质检机构出具的检测报告原件扫描件，否则不得分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45" w:type="dxa"/>
            <w:vAlign w:val="center"/>
          </w:tcPr>
          <w:p>
            <w:pPr>
              <w:jc w:val="center"/>
              <w:rPr>
                <w:rFonts w:hint="eastAsia" w:ascii="宋体" w:hAnsi="宋体" w:eastAsia="宋体"/>
                <w:color w:val="auto"/>
                <w:szCs w:val="21"/>
                <w:lang w:val="en-US" w:eastAsia="zh-CN"/>
              </w:rPr>
            </w:pPr>
            <w:r>
              <w:rPr>
                <w:rFonts w:hint="eastAsia" w:ascii="宋体" w:hAnsi="宋体"/>
                <w:color w:val="auto"/>
                <w:szCs w:val="21"/>
                <w:lang w:val="en-US" w:eastAsia="zh-CN"/>
              </w:rPr>
              <w:t>2</w:t>
            </w:r>
          </w:p>
        </w:tc>
        <w:tc>
          <w:tcPr>
            <w:tcW w:w="1295" w:type="dxa"/>
            <w:vAlign w:val="center"/>
          </w:tcPr>
          <w:p>
            <w:pPr>
              <w:rPr>
                <w:rFonts w:ascii="宋体"/>
                <w:color w:val="auto"/>
                <w:szCs w:val="21"/>
              </w:rPr>
            </w:pPr>
            <w:r>
              <w:rPr>
                <w:rFonts w:hint="eastAsia" w:ascii="宋体"/>
                <w:color w:val="auto"/>
                <w:szCs w:val="21"/>
                <w:lang w:val="zh-CN" w:eastAsia="zh-CN"/>
              </w:rPr>
              <w:t>样衣生产工艺</w:t>
            </w:r>
          </w:p>
        </w:tc>
        <w:tc>
          <w:tcPr>
            <w:tcW w:w="817" w:type="dxa"/>
            <w:vAlign w:val="center"/>
          </w:tcPr>
          <w:p>
            <w:pPr>
              <w:jc w:val="center"/>
              <w:rPr>
                <w:rFonts w:hint="default" w:ascii="宋体" w:eastAsia="宋体"/>
                <w:color w:val="auto"/>
                <w:szCs w:val="21"/>
                <w:lang w:val="en-US" w:eastAsia="zh-CN"/>
              </w:rPr>
            </w:pPr>
            <w:r>
              <w:rPr>
                <w:rFonts w:hint="eastAsia" w:ascii="宋体"/>
                <w:color w:val="auto"/>
                <w:szCs w:val="21"/>
                <w:lang w:val="en-US" w:eastAsia="zh-CN"/>
              </w:rPr>
              <w:t>20分</w:t>
            </w:r>
          </w:p>
        </w:tc>
        <w:tc>
          <w:tcPr>
            <w:tcW w:w="4233" w:type="dxa"/>
            <w:vAlign w:val="center"/>
          </w:tcPr>
          <w:p>
            <w:pPr>
              <w:keepNext w:val="0"/>
              <w:keepLines w:val="0"/>
              <w:widowControl/>
              <w:suppressLineNumbers w:val="0"/>
              <w:jc w:val="left"/>
            </w:pPr>
            <w:r>
              <w:rPr>
                <w:rFonts w:hint="eastAsia"/>
              </w:rPr>
              <w:t>①、样衣的外观设计合体贴身，线条明朗，造型完美得5分；样衣的外观设计较贴身、线条较明朗、造型较完美的得3分；样衣的外观设计、线条、造型有微小缺陷得1分；有严重缺陷的，不得分。</w:t>
            </w:r>
          </w:p>
          <w:p>
            <w:pPr>
              <w:keepNext w:val="0"/>
              <w:keepLines w:val="0"/>
              <w:widowControl/>
              <w:suppressLineNumbers w:val="0"/>
              <w:jc w:val="left"/>
            </w:pPr>
            <w:r>
              <w:rPr>
                <w:rFonts w:hint="eastAsia"/>
              </w:rPr>
              <w:t>②、样衣的裁剪、制作工艺无瑕疵（如无走线、起纱等）得5分；无明显瑕疵得3分；有微小瑕疵得1分，有明显瑕疵的不得分。</w:t>
            </w:r>
          </w:p>
          <w:p>
            <w:pPr>
              <w:keepNext w:val="0"/>
              <w:keepLines w:val="0"/>
              <w:widowControl/>
              <w:suppressLineNumbers w:val="0"/>
              <w:jc w:val="left"/>
            </w:pPr>
            <w:r>
              <w:rPr>
                <w:rFonts w:hint="eastAsia"/>
              </w:rPr>
              <w:t>③、前后衣片、左右袖子平衡贴服、对称圆顺；扣眼眼型、眼针饱满清晰得5分；前后衣片、左右袖子较平衡贴服、对称；扣眼眼型、眼针较饱满清晰，但无明显缺陷得3分；前后衣片、左右袖子基本平衡贴服、对称；扣眼眼型、眼针较不饱满清晰，有微小缺陷得1分；有严重缺陷的不得分。</w:t>
            </w:r>
          </w:p>
          <w:p>
            <w:pPr>
              <w:keepNext w:val="0"/>
              <w:keepLines w:val="0"/>
              <w:widowControl/>
              <w:suppressLineNumbers w:val="0"/>
              <w:jc w:val="left"/>
            </w:pPr>
            <w:r>
              <w:rPr>
                <w:rFonts w:hint="eastAsia"/>
              </w:rPr>
              <w:t>④、肩缝、侧缝、袖摆缝顺直平服，车线平整、不起皱发泡、锁钉整齐，纽扣位置准确的得5分；肩缝、侧缝、袖摆缝、车线、纽扣位置等有细微瑕疵的得3分；肩缝、侧缝、袖摆缝、车线、纽扣位置等有较大瑕疵的，得1分；有严重缺陷的，不得分。</w:t>
            </w:r>
          </w:p>
        </w:tc>
        <w:tc>
          <w:tcPr>
            <w:tcW w:w="2330" w:type="dxa"/>
            <w:vAlign w:val="center"/>
          </w:tcPr>
          <w:p>
            <w:pPr>
              <w:rPr>
                <w:rFonts w:hint="eastAsia" w:ascii="宋体" w:hAnsi="宋体"/>
                <w:color w:val="auto"/>
                <w:szCs w:val="21"/>
              </w:rPr>
            </w:pPr>
            <w:r>
              <w:rPr>
                <w:rFonts w:hint="eastAsia" w:ascii="宋体" w:hAnsi="宋体"/>
                <w:b/>
                <w:bCs/>
                <w:color w:val="auto"/>
                <w:szCs w:val="21"/>
              </w:rPr>
              <w:t>供应商提供样品供评审，不提供不得分（样品为：男士大衣，男士西装（一套），男士长袖衬衫）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45" w:type="dxa"/>
            <w:vAlign w:val="center"/>
          </w:tcPr>
          <w:p>
            <w:pPr>
              <w:jc w:val="center"/>
              <w:rPr>
                <w:rFonts w:hint="eastAsia" w:ascii="宋体" w:eastAsia="宋体"/>
                <w:color w:val="auto"/>
                <w:szCs w:val="21"/>
                <w:lang w:eastAsia="zh-CN"/>
              </w:rPr>
            </w:pPr>
            <w:r>
              <w:rPr>
                <w:rFonts w:hint="eastAsia" w:ascii="宋体" w:hAnsi="宋体"/>
                <w:color w:val="auto"/>
                <w:szCs w:val="21"/>
                <w:lang w:val="en-US" w:eastAsia="zh-CN"/>
              </w:rPr>
              <w:t>3</w:t>
            </w:r>
          </w:p>
        </w:tc>
        <w:tc>
          <w:tcPr>
            <w:tcW w:w="1295" w:type="dxa"/>
            <w:vAlign w:val="center"/>
          </w:tcPr>
          <w:p>
            <w:pPr>
              <w:rPr>
                <w:rFonts w:ascii="宋体"/>
                <w:color w:val="auto"/>
                <w:szCs w:val="21"/>
              </w:rPr>
            </w:pPr>
            <w:r>
              <w:rPr>
                <w:rFonts w:hint="eastAsia" w:ascii="宋体"/>
                <w:color w:val="auto"/>
                <w:szCs w:val="21"/>
              </w:rPr>
              <w:t>售后服务</w:t>
            </w:r>
          </w:p>
        </w:tc>
        <w:tc>
          <w:tcPr>
            <w:tcW w:w="817" w:type="dxa"/>
            <w:vAlign w:val="center"/>
          </w:tcPr>
          <w:p>
            <w:pPr>
              <w:jc w:val="center"/>
              <w:rPr>
                <w:rFonts w:hint="default" w:ascii="宋体" w:eastAsia="宋体"/>
                <w:color w:val="auto"/>
                <w:szCs w:val="21"/>
                <w:lang w:val="en-US" w:eastAsia="zh-CN"/>
              </w:rPr>
            </w:pPr>
            <w:r>
              <w:rPr>
                <w:rFonts w:hint="eastAsia" w:ascii="宋体"/>
                <w:color w:val="auto"/>
                <w:szCs w:val="21"/>
                <w:lang w:val="en-US" w:eastAsia="zh-CN"/>
              </w:rPr>
              <w:t>5分</w:t>
            </w:r>
          </w:p>
        </w:tc>
        <w:tc>
          <w:tcPr>
            <w:tcW w:w="4233" w:type="dxa"/>
            <w:vAlign w:val="center"/>
          </w:tcPr>
          <w:p>
            <w:pPr>
              <w:pStyle w:val="20"/>
              <w:jc w:val="both"/>
              <w:rPr>
                <w:rFonts w:hint="eastAsia" w:ascii="Times New Roman" w:hAnsi="Times New Roman" w:eastAsia="宋体" w:cs="Times New Roman"/>
                <w:color w:val="000000"/>
                <w:kern w:val="0"/>
                <w:sz w:val="21"/>
                <w:szCs w:val="20"/>
                <w:u w:color="000000"/>
                <w:lang w:val="en-US" w:eastAsia="zh-CN" w:bidi="ar-SA"/>
              </w:rPr>
            </w:pPr>
            <w:r>
              <w:rPr>
                <w:rFonts w:hint="eastAsia" w:ascii="Times New Roman" w:hAnsi="Times New Roman" w:eastAsia="宋体" w:cs="Times New Roman"/>
                <w:color w:val="000000"/>
                <w:kern w:val="0"/>
                <w:sz w:val="21"/>
                <w:szCs w:val="20"/>
                <w:u w:color="000000"/>
                <w:lang w:val="en-US" w:eastAsia="zh-CN" w:bidi="ar-SA"/>
              </w:rPr>
              <w:t>免费质保期在1年的基础上自报，每增加1年质保期得2分，不足一整年不得分，满分3分。</w:t>
            </w:r>
          </w:p>
          <w:p>
            <w:pPr>
              <w:pStyle w:val="20"/>
              <w:jc w:val="both"/>
              <w:rPr>
                <w:rFonts w:hint="eastAsia" w:ascii="Times New Roman" w:hAnsi="Times New Roman" w:eastAsia="宋体" w:cs="Times New Roman"/>
                <w:color w:val="000000"/>
                <w:kern w:val="0"/>
                <w:sz w:val="21"/>
                <w:szCs w:val="20"/>
                <w:u w:color="000000"/>
                <w:lang w:val="en-US" w:eastAsia="zh-CN" w:bidi="ar-SA"/>
              </w:rPr>
            </w:pPr>
            <w:r>
              <w:rPr>
                <w:rFonts w:hint="eastAsia" w:ascii="Times New Roman" w:hAnsi="Times New Roman" w:eastAsia="宋体" w:cs="Times New Roman"/>
                <w:color w:val="000000"/>
                <w:kern w:val="0"/>
                <w:sz w:val="21"/>
                <w:szCs w:val="20"/>
                <w:u w:color="000000"/>
                <w:lang w:val="en-US" w:eastAsia="zh-CN" w:bidi="ar-SA"/>
              </w:rPr>
              <w:t>供应商承诺在免费质保期内内提供免费裁剪、改大小码等服务的，费用含在本次报价中，无须另行支付费用，得 2 分。</w:t>
            </w:r>
          </w:p>
          <w:p>
            <w:pPr>
              <w:pStyle w:val="20"/>
              <w:jc w:val="both"/>
            </w:pPr>
            <w:r>
              <w:rPr>
                <w:rFonts w:hint="eastAsia" w:ascii="Times New Roman" w:hAnsi="Times New Roman" w:eastAsia="宋体" w:cs="Times New Roman"/>
                <w:color w:val="000000"/>
                <w:kern w:val="0"/>
                <w:sz w:val="21"/>
                <w:szCs w:val="20"/>
                <w:u w:color="000000"/>
                <w:lang w:val="en-US" w:eastAsia="zh-CN" w:bidi="ar-SA"/>
              </w:rPr>
              <w:t>注：投标响应文件中提供承诺函（格式自拟），不提供不得分。</w:t>
            </w:r>
          </w:p>
        </w:tc>
        <w:tc>
          <w:tcPr>
            <w:tcW w:w="2330" w:type="dxa"/>
            <w:vAlign w:val="center"/>
          </w:tcPr>
          <w:p>
            <w:pPr>
              <w:rPr>
                <w:rFonts w:ascii="宋体"/>
                <w:color w:val="auto"/>
                <w:szCs w:val="21"/>
              </w:rPr>
            </w:pPr>
            <w:r>
              <w:rPr>
                <w:rFonts w:hint="eastAsia" w:ascii="宋体" w:hAnsi="宋体"/>
                <w:color w:val="auto"/>
                <w:szCs w:val="21"/>
              </w:rPr>
              <w:t>复印件加盖公章</w:t>
            </w:r>
          </w:p>
        </w:tc>
      </w:tr>
    </w:tbl>
    <w:p>
      <w:pPr>
        <w:spacing w:line="440" w:lineRule="exact"/>
        <w:rPr>
          <w:rFonts w:hint="eastAsia" w:ascii="黑体" w:eastAsia="黑体"/>
          <w:b/>
          <w:color w:val="auto"/>
          <w:szCs w:val="21"/>
        </w:rPr>
      </w:pPr>
    </w:p>
    <w:p>
      <w:pPr>
        <w:spacing w:line="440" w:lineRule="exact"/>
        <w:ind w:firstLine="314" w:firstLineChars="149"/>
        <w:rPr>
          <w:rFonts w:ascii="黑体" w:eastAsia="黑体"/>
          <w:b/>
          <w:color w:val="auto"/>
          <w:szCs w:val="21"/>
        </w:rPr>
      </w:pPr>
      <w:r>
        <w:rPr>
          <w:rFonts w:hint="eastAsia" w:ascii="黑体" w:eastAsia="黑体"/>
          <w:b/>
          <w:color w:val="auto"/>
          <w:szCs w:val="21"/>
        </w:rPr>
        <w:t>商务标评审细则（</w:t>
      </w:r>
      <w:r>
        <w:rPr>
          <w:rFonts w:hint="eastAsia" w:ascii="黑体" w:eastAsia="黑体"/>
          <w:b/>
          <w:color w:val="auto"/>
          <w:szCs w:val="21"/>
          <w:lang w:val="en-US" w:eastAsia="zh-CN"/>
        </w:rPr>
        <w:t>30</w:t>
      </w:r>
      <w:r>
        <w:rPr>
          <w:rFonts w:hint="eastAsia" w:ascii="黑体" w:eastAsia="黑体"/>
          <w:b/>
          <w:color w:val="auto"/>
          <w:szCs w:val="21"/>
        </w:rPr>
        <w:t>分）</w:t>
      </w:r>
    </w:p>
    <w:tbl>
      <w:tblPr>
        <w:tblStyle w:val="3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855"/>
        <w:gridCol w:w="7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54" w:type="dxa"/>
            <w:vAlign w:val="center"/>
          </w:tcPr>
          <w:p>
            <w:pPr>
              <w:widowControl w:val="0"/>
              <w:spacing w:line="440" w:lineRule="exact"/>
              <w:jc w:val="center"/>
              <w:rPr>
                <w:rFonts w:ascii="宋体" w:cs="宋体"/>
                <w:color w:val="auto"/>
                <w:kern w:val="2"/>
                <w:szCs w:val="21"/>
              </w:rPr>
            </w:pPr>
            <w:r>
              <w:rPr>
                <w:rFonts w:hint="eastAsia" w:ascii="宋体" w:cs="宋体"/>
                <w:color w:val="auto"/>
                <w:szCs w:val="21"/>
              </w:rPr>
              <w:t>商务分</w:t>
            </w:r>
          </w:p>
        </w:tc>
        <w:tc>
          <w:tcPr>
            <w:tcW w:w="855" w:type="dxa"/>
            <w:vAlign w:val="center"/>
          </w:tcPr>
          <w:p>
            <w:pPr>
              <w:widowControl w:val="0"/>
              <w:spacing w:line="440" w:lineRule="exact"/>
              <w:jc w:val="center"/>
              <w:rPr>
                <w:rFonts w:ascii="宋体" w:cs="宋体"/>
                <w:color w:val="auto"/>
                <w:kern w:val="2"/>
                <w:szCs w:val="21"/>
              </w:rPr>
            </w:pPr>
            <w:r>
              <w:rPr>
                <w:rFonts w:hint="eastAsia" w:ascii="宋体" w:cs="宋体"/>
                <w:color w:val="auto"/>
                <w:szCs w:val="21"/>
                <w:lang w:val="en-US" w:eastAsia="zh-CN"/>
              </w:rPr>
              <w:t>30</w:t>
            </w:r>
            <w:r>
              <w:rPr>
                <w:rFonts w:hint="eastAsia" w:ascii="宋体" w:cs="宋体"/>
                <w:color w:val="auto"/>
                <w:szCs w:val="21"/>
              </w:rPr>
              <w:t>分</w:t>
            </w:r>
          </w:p>
        </w:tc>
        <w:tc>
          <w:tcPr>
            <w:tcW w:w="7906" w:type="dxa"/>
          </w:tcPr>
          <w:p>
            <w:pPr>
              <w:widowControl w:val="0"/>
              <w:spacing w:line="440" w:lineRule="exact"/>
              <w:ind w:left="40"/>
              <w:textAlignment w:val="auto"/>
              <w:rPr>
                <w:rFonts w:ascii="宋体"/>
                <w:color w:val="auto"/>
                <w:kern w:val="2"/>
                <w:szCs w:val="21"/>
              </w:rPr>
            </w:pPr>
            <w:r>
              <w:rPr>
                <w:rFonts w:hint="eastAsia" w:ascii="宋体"/>
                <w:color w:val="auto"/>
                <w:kern w:val="2"/>
                <w:szCs w:val="21"/>
              </w:rPr>
              <w:t>招标人设置投标报价最高限价综合单价，各投标人有效报价不得高于最高限价，否则，其投标文件按无效标处理。</w:t>
            </w:r>
          </w:p>
          <w:p>
            <w:pPr>
              <w:widowControl w:val="0"/>
              <w:tabs>
                <w:tab w:val="left" w:pos="1080"/>
              </w:tabs>
              <w:spacing w:line="440" w:lineRule="exact"/>
              <w:ind w:left="40"/>
              <w:textAlignment w:val="auto"/>
              <w:rPr>
                <w:rFonts w:ascii="宋体"/>
                <w:color w:val="auto"/>
                <w:kern w:val="2"/>
                <w:szCs w:val="21"/>
              </w:rPr>
            </w:pPr>
            <w:r>
              <w:rPr>
                <w:rFonts w:ascii="宋体"/>
                <w:color w:val="auto"/>
                <w:kern w:val="2"/>
                <w:szCs w:val="21"/>
              </w:rPr>
              <w:t>1</w:t>
            </w:r>
            <w:r>
              <w:rPr>
                <w:rFonts w:hint="eastAsia" w:ascii="宋体"/>
                <w:color w:val="auto"/>
                <w:kern w:val="2"/>
                <w:szCs w:val="21"/>
              </w:rPr>
              <w:t>、评标基准价的确定</w:t>
            </w:r>
            <w:r>
              <w:rPr>
                <w:rFonts w:ascii="宋体"/>
                <w:color w:val="auto"/>
                <w:kern w:val="2"/>
                <w:szCs w:val="21"/>
              </w:rPr>
              <w:t>=</w:t>
            </w:r>
            <w:r>
              <w:rPr>
                <w:rFonts w:hint="eastAsia" w:ascii="宋体"/>
                <w:color w:val="auto"/>
                <w:kern w:val="2"/>
                <w:szCs w:val="21"/>
              </w:rPr>
              <w:t>所有效投标人的最低报价；</w:t>
            </w:r>
          </w:p>
          <w:p>
            <w:pPr>
              <w:widowControl w:val="0"/>
              <w:tabs>
                <w:tab w:val="left" w:pos="1080"/>
              </w:tabs>
              <w:spacing w:line="440" w:lineRule="exact"/>
              <w:ind w:left="40"/>
              <w:jc w:val="left"/>
              <w:textAlignment w:val="auto"/>
              <w:rPr>
                <w:rFonts w:ascii="宋体"/>
                <w:color w:val="auto"/>
                <w:kern w:val="2"/>
                <w:szCs w:val="21"/>
              </w:rPr>
            </w:pPr>
            <w:r>
              <w:rPr>
                <w:rFonts w:ascii="宋体"/>
                <w:color w:val="auto"/>
                <w:kern w:val="2"/>
                <w:szCs w:val="21"/>
              </w:rPr>
              <w:t>2</w:t>
            </w:r>
            <w:r>
              <w:rPr>
                <w:rFonts w:hint="eastAsia" w:ascii="宋体"/>
                <w:color w:val="auto"/>
                <w:kern w:val="2"/>
                <w:szCs w:val="21"/>
              </w:rPr>
              <w:t>、投标报价得分</w:t>
            </w:r>
            <w:r>
              <w:rPr>
                <w:rFonts w:ascii="宋体"/>
                <w:color w:val="auto"/>
                <w:kern w:val="2"/>
                <w:szCs w:val="21"/>
              </w:rPr>
              <w:t>=</w:t>
            </w:r>
            <w:r>
              <w:rPr>
                <w:rFonts w:hint="eastAsia" w:ascii="宋体"/>
                <w:color w:val="auto"/>
                <w:kern w:val="2"/>
                <w:szCs w:val="21"/>
              </w:rPr>
              <w:t>评标基准价</w:t>
            </w:r>
            <w:r>
              <w:rPr>
                <w:rFonts w:ascii="宋体"/>
                <w:color w:val="auto"/>
                <w:kern w:val="2"/>
                <w:szCs w:val="21"/>
              </w:rPr>
              <w:t>/</w:t>
            </w:r>
            <w:r>
              <w:rPr>
                <w:rFonts w:hint="eastAsia" w:ascii="宋体"/>
                <w:color w:val="auto"/>
                <w:kern w:val="2"/>
                <w:szCs w:val="21"/>
              </w:rPr>
              <w:t>投标报价×</w:t>
            </w:r>
            <w:r>
              <w:rPr>
                <w:rFonts w:hint="eastAsia" w:ascii="宋体"/>
                <w:color w:val="auto"/>
                <w:kern w:val="2"/>
                <w:szCs w:val="21"/>
                <w:lang w:val="en-US" w:eastAsia="zh-CN"/>
              </w:rPr>
              <w:t>30</w:t>
            </w:r>
            <w:r>
              <w:rPr>
                <w:rFonts w:hint="eastAsia" w:ascii="宋体"/>
                <w:color w:val="auto"/>
                <w:kern w:val="2"/>
                <w:szCs w:val="21"/>
              </w:rPr>
              <w:t>分，评分过程中，数据的计算过程和计算结果均保留两位小数，小数点后第三位四舍五入。</w:t>
            </w:r>
          </w:p>
          <w:p>
            <w:pPr>
              <w:widowControl w:val="0"/>
              <w:spacing w:line="440" w:lineRule="exact"/>
              <w:ind w:left="40"/>
              <w:textAlignment w:val="auto"/>
              <w:rPr>
                <w:rFonts w:ascii="宋体"/>
                <w:color w:val="auto"/>
                <w:kern w:val="2"/>
                <w:szCs w:val="21"/>
              </w:rPr>
            </w:pPr>
            <w:r>
              <w:rPr>
                <w:rFonts w:ascii="宋体"/>
                <w:color w:val="auto"/>
                <w:kern w:val="2"/>
                <w:szCs w:val="21"/>
              </w:rPr>
              <w:t>4</w:t>
            </w:r>
            <w:r>
              <w:rPr>
                <w:rFonts w:hint="eastAsia" w:ascii="宋体"/>
                <w:color w:val="auto"/>
                <w:kern w:val="2"/>
                <w:szCs w:val="21"/>
              </w:rPr>
              <w:t>、本项分值由评标委员会负责组织计算。</w:t>
            </w:r>
          </w:p>
        </w:tc>
      </w:tr>
    </w:tbl>
    <w:p>
      <w:pPr>
        <w:spacing w:line="440" w:lineRule="exact"/>
        <w:ind w:firstLine="422" w:firstLineChars="200"/>
        <w:rPr>
          <w:rFonts w:ascii="黑体" w:eastAsia="黑体" w:cs="宋体"/>
          <w:b/>
          <w:bCs/>
          <w:color w:val="auto"/>
          <w:szCs w:val="21"/>
        </w:rPr>
      </w:pPr>
      <w:r>
        <w:rPr>
          <w:rFonts w:hint="eastAsia" w:ascii="黑体" w:eastAsia="黑体" w:cs="宋体"/>
          <w:b/>
          <w:bCs/>
          <w:color w:val="auto"/>
          <w:szCs w:val="21"/>
        </w:rPr>
        <w:t>技术、商务由专家评委评审打分，以专家评委评分的算术平均值作为投标人的资信标、技术标、商务标最终得分，小数点后第三位四舍五入。</w:t>
      </w:r>
    </w:p>
    <w:p>
      <w:pPr>
        <w:spacing w:line="440" w:lineRule="exact"/>
        <w:ind w:firstLine="422" w:firstLineChars="200"/>
        <w:rPr>
          <w:rFonts w:ascii="黑体" w:eastAsia="黑体"/>
          <w:b/>
          <w:color w:val="auto"/>
          <w:szCs w:val="21"/>
        </w:rPr>
      </w:pPr>
      <w:r>
        <w:rPr>
          <w:rFonts w:hint="eastAsia" w:ascii="黑体" w:eastAsia="黑体"/>
          <w:b/>
          <w:color w:val="auto"/>
          <w:szCs w:val="21"/>
        </w:rPr>
        <w:t>特别说明：</w:t>
      </w:r>
    </w:p>
    <w:p>
      <w:pPr>
        <w:spacing w:line="440" w:lineRule="exact"/>
        <w:ind w:firstLine="422" w:firstLineChars="200"/>
        <w:rPr>
          <w:rFonts w:ascii="黑体" w:eastAsia="黑体"/>
          <w:b/>
          <w:color w:val="auto"/>
          <w:szCs w:val="21"/>
        </w:rPr>
      </w:pPr>
      <w:r>
        <w:rPr>
          <w:rFonts w:ascii="黑体" w:eastAsia="黑体"/>
          <w:b/>
          <w:color w:val="auto"/>
          <w:szCs w:val="21"/>
        </w:rPr>
        <w:t>1.</w:t>
      </w:r>
      <w:r>
        <w:rPr>
          <w:rFonts w:hint="eastAsia" w:ascii="黑体" w:eastAsia="黑体"/>
          <w:b/>
          <w:color w:val="auto"/>
          <w:szCs w:val="21"/>
        </w:rPr>
        <w:t>以上分值均保留二位小数，小数点后第三位四舍五入。</w:t>
      </w:r>
    </w:p>
    <w:p>
      <w:pPr>
        <w:widowControl w:val="0"/>
        <w:snapToGrid w:val="0"/>
        <w:spacing w:beforeLines="50" w:afterLines="50" w:line="440" w:lineRule="exact"/>
        <w:jc w:val="center"/>
        <w:outlineLvl w:val="0"/>
        <w:rPr>
          <w:rFonts w:ascii="宋体"/>
          <w:b/>
          <w:color w:val="auto"/>
          <w:sz w:val="24"/>
          <w:szCs w:val="24"/>
        </w:rPr>
      </w:pPr>
      <w:r>
        <w:rPr>
          <w:rFonts w:hint="eastAsia" w:ascii="宋体"/>
          <w:b/>
          <w:color w:val="auto"/>
          <w:sz w:val="24"/>
          <w:szCs w:val="24"/>
        </w:rPr>
        <w:t>五</w:t>
      </w:r>
      <w:r>
        <w:rPr>
          <w:rFonts w:ascii="宋体"/>
          <w:b/>
          <w:color w:val="auto"/>
          <w:sz w:val="24"/>
          <w:szCs w:val="24"/>
        </w:rPr>
        <w:t xml:space="preserve">  </w:t>
      </w:r>
      <w:r>
        <w:rPr>
          <w:rFonts w:hint="eastAsia" w:ascii="宋体"/>
          <w:b/>
          <w:color w:val="auto"/>
          <w:sz w:val="24"/>
          <w:szCs w:val="24"/>
        </w:rPr>
        <w:t>推荐中标候选人</w:t>
      </w:r>
    </w:p>
    <w:p>
      <w:pPr>
        <w:snapToGrid w:val="0"/>
        <w:spacing w:line="440" w:lineRule="exact"/>
        <w:ind w:firstLine="422" w:firstLineChars="200"/>
        <w:rPr>
          <w:rFonts w:ascii="黑体" w:eastAsia="黑体" w:cs="宋体"/>
          <w:b/>
          <w:color w:val="auto"/>
          <w:szCs w:val="21"/>
        </w:rPr>
      </w:pPr>
      <w:bookmarkStart w:id="7" w:name="_Toc267320058"/>
      <w:r>
        <w:rPr>
          <w:rFonts w:ascii="黑体" w:eastAsia="黑体" w:cs="宋体"/>
          <w:b/>
          <w:color w:val="auto"/>
          <w:szCs w:val="21"/>
        </w:rPr>
        <w:t>7.</w:t>
      </w:r>
      <w:r>
        <w:rPr>
          <w:rFonts w:hint="eastAsia" w:ascii="黑体" w:eastAsia="黑体" w:cs="宋体"/>
          <w:b/>
          <w:color w:val="auto"/>
          <w:szCs w:val="21"/>
        </w:rPr>
        <w:t>评标委员会按技术和商务得分之和从高到低按顺序推荐</w:t>
      </w:r>
      <w:r>
        <w:rPr>
          <w:rFonts w:ascii="黑体" w:eastAsia="黑体" w:cs="宋体"/>
          <w:b/>
          <w:color w:val="auto"/>
          <w:szCs w:val="21"/>
        </w:rPr>
        <w:t>3</w:t>
      </w:r>
      <w:r>
        <w:rPr>
          <w:rFonts w:hint="eastAsia" w:ascii="黑体" w:eastAsia="黑体" w:cs="宋体"/>
          <w:b/>
          <w:color w:val="auto"/>
          <w:szCs w:val="21"/>
        </w:rPr>
        <w:t>名中标候选人。</w:t>
      </w:r>
    </w:p>
    <w:p>
      <w:pPr>
        <w:snapToGrid w:val="0"/>
        <w:spacing w:line="440" w:lineRule="exact"/>
        <w:ind w:firstLine="420" w:firstLineChars="200"/>
        <w:rPr>
          <w:rFonts w:ascii="宋体"/>
          <w:color w:val="auto"/>
          <w:szCs w:val="21"/>
        </w:rPr>
      </w:pPr>
      <w:r>
        <w:rPr>
          <w:rFonts w:ascii="宋体"/>
          <w:color w:val="auto"/>
          <w:szCs w:val="21"/>
        </w:rPr>
        <w:t>7.1</w:t>
      </w:r>
      <w:r>
        <w:rPr>
          <w:rFonts w:hint="eastAsia" w:ascii="宋体"/>
          <w:color w:val="auto"/>
          <w:szCs w:val="21"/>
        </w:rPr>
        <w:t>评标委员会按技术和商务得分之和从高到低按顺序推荐</w:t>
      </w:r>
      <w:r>
        <w:rPr>
          <w:rFonts w:ascii="宋体"/>
          <w:color w:val="auto"/>
          <w:szCs w:val="21"/>
        </w:rPr>
        <w:t>3</w:t>
      </w:r>
      <w:r>
        <w:rPr>
          <w:rFonts w:hint="eastAsia" w:ascii="宋体"/>
          <w:color w:val="auto"/>
          <w:szCs w:val="21"/>
        </w:rPr>
        <w:t>名中标候选人。若综合评分相同时，以商务得分高的优先；商务得分相同时，以技术标得分高的优先；技术标得分也相同时，由招标人现场采取随机摇号的方式确定中标候选人。</w:t>
      </w:r>
    </w:p>
    <w:p>
      <w:pPr>
        <w:snapToGrid w:val="0"/>
        <w:spacing w:line="440" w:lineRule="exact"/>
        <w:ind w:firstLine="420" w:firstLineChars="200"/>
        <w:rPr>
          <w:rFonts w:ascii="宋体"/>
          <w:color w:val="auto"/>
          <w:szCs w:val="21"/>
        </w:rPr>
      </w:pPr>
      <w:r>
        <w:rPr>
          <w:rFonts w:ascii="宋体"/>
          <w:color w:val="auto"/>
          <w:szCs w:val="21"/>
        </w:rPr>
        <w:t>7.2</w:t>
      </w:r>
      <w:r>
        <w:rPr>
          <w:rFonts w:hint="eastAsia" w:ascii="宋体"/>
          <w:color w:val="auto"/>
          <w:szCs w:val="21"/>
        </w:rPr>
        <w:t>依法必须进行招标的项目，中标候选人名单公示</w:t>
      </w:r>
      <w:r>
        <w:rPr>
          <w:rFonts w:ascii="宋体"/>
          <w:color w:val="auto"/>
          <w:szCs w:val="21"/>
        </w:rPr>
        <w:t>1</w:t>
      </w:r>
      <w:r>
        <w:rPr>
          <w:rFonts w:hint="eastAsia" w:ascii="宋体"/>
          <w:color w:val="auto"/>
          <w:szCs w:val="21"/>
        </w:rPr>
        <w:t>个工作日后，若招标人未接到投诉，招标人应当确定第一中标候选人为中标人。第一中标候选人放弃中标、因不可抗力提出不能履行合同，或经查实，有弄虚作假行为、其他虚报投标资料、其他不良记录等违背交易文件的，由招标人重新组织招标。</w:t>
      </w:r>
    </w:p>
    <w:p>
      <w:pPr>
        <w:snapToGrid w:val="0"/>
        <w:spacing w:line="440" w:lineRule="exact"/>
        <w:ind w:firstLine="422" w:firstLineChars="200"/>
        <w:rPr>
          <w:rFonts w:ascii="黑体" w:eastAsia="黑体" w:cs="宋体"/>
          <w:color w:val="auto"/>
          <w:szCs w:val="21"/>
        </w:rPr>
      </w:pPr>
      <w:r>
        <w:rPr>
          <w:rFonts w:ascii="黑体" w:eastAsia="黑体" w:cs="宋体"/>
          <w:b/>
          <w:color w:val="auto"/>
          <w:szCs w:val="21"/>
        </w:rPr>
        <w:t>8.</w:t>
      </w:r>
      <w:bookmarkEnd w:id="7"/>
      <w:r>
        <w:rPr>
          <w:rFonts w:hint="eastAsia" w:ascii="黑体" w:eastAsia="黑体" w:cs="宋体"/>
          <w:b/>
          <w:color w:val="auto"/>
          <w:szCs w:val="21"/>
        </w:rPr>
        <w:t>无效投标条款</w:t>
      </w:r>
      <w:r>
        <w:rPr>
          <w:rFonts w:ascii="黑体" w:eastAsia="黑体" w:cs="宋体"/>
          <w:b/>
          <w:color w:val="auto"/>
          <w:szCs w:val="21"/>
        </w:rPr>
        <w:t xml:space="preserve"> </w:t>
      </w:r>
    </w:p>
    <w:p>
      <w:pPr>
        <w:snapToGrid w:val="0"/>
        <w:spacing w:line="440" w:lineRule="exact"/>
        <w:ind w:firstLine="420" w:firstLineChars="200"/>
        <w:rPr>
          <w:rFonts w:ascii="宋体" w:cs="宋体"/>
          <w:color w:val="auto"/>
          <w:szCs w:val="21"/>
        </w:rPr>
      </w:pPr>
      <w:r>
        <w:rPr>
          <w:rFonts w:ascii="宋体" w:cs="宋体"/>
          <w:color w:val="auto"/>
          <w:szCs w:val="21"/>
        </w:rPr>
        <w:t>8.1</w:t>
      </w:r>
      <w:r>
        <w:rPr>
          <w:rFonts w:hint="eastAsia" w:ascii="宋体" w:cs="宋体"/>
          <w:color w:val="auto"/>
          <w:szCs w:val="21"/>
        </w:rPr>
        <w:t>投标文件有下列情形之一的</w:t>
      </w:r>
      <w:r>
        <w:rPr>
          <w:rFonts w:ascii="宋体" w:cs="宋体"/>
          <w:color w:val="auto"/>
          <w:szCs w:val="21"/>
        </w:rPr>
        <w:t>,</w:t>
      </w:r>
      <w:r>
        <w:rPr>
          <w:rFonts w:hint="eastAsia" w:ascii="宋体" w:cs="宋体"/>
          <w:color w:val="auto"/>
          <w:szCs w:val="21"/>
        </w:rPr>
        <w:t>其投标文件拒收</w:t>
      </w:r>
      <w:r>
        <w:rPr>
          <w:rFonts w:ascii="宋体" w:cs="宋体"/>
          <w:color w:val="auto"/>
          <w:szCs w:val="21"/>
        </w:rPr>
        <w:t>:</w:t>
      </w:r>
    </w:p>
    <w:p>
      <w:pPr>
        <w:snapToGrid w:val="0"/>
        <w:spacing w:line="440" w:lineRule="exact"/>
        <w:ind w:firstLine="422" w:firstLineChars="200"/>
        <w:rPr>
          <w:rFonts w:ascii="黑体" w:eastAsia="黑体"/>
          <w:b/>
          <w:bCs/>
          <w:color w:val="auto"/>
          <w:szCs w:val="21"/>
        </w:rPr>
      </w:pPr>
      <w:r>
        <w:rPr>
          <w:rFonts w:hint="eastAsia" w:ascii="黑体" w:eastAsia="黑体"/>
          <w:b/>
          <w:bCs/>
          <w:color w:val="auto"/>
          <w:szCs w:val="21"/>
        </w:rPr>
        <w:t>（</w:t>
      </w:r>
      <w:r>
        <w:rPr>
          <w:rFonts w:ascii="黑体" w:eastAsia="黑体"/>
          <w:b/>
          <w:bCs/>
          <w:color w:val="auto"/>
          <w:szCs w:val="21"/>
        </w:rPr>
        <w:t>1</w:t>
      </w:r>
      <w:r>
        <w:rPr>
          <w:rFonts w:hint="eastAsia" w:ascii="黑体" w:eastAsia="黑体"/>
          <w:b/>
          <w:bCs/>
          <w:color w:val="auto"/>
          <w:szCs w:val="21"/>
        </w:rPr>
        <w:t>）逾期送达的或者未送达指定地点的投标文件，招标人不予受理。</w:t>
      </w:r>
    </w:p>
    <w:p>
      <w:pPr>
        <w:snapToGrid w:val="0"/>
        <w:spacing w:line="440" w:lineRule="exact"/>
        <w:ind w:firstLine="422" w:firstLineChars="200"/>
        <w:rPr>
          <w:rFonts w:ascii="黑体" w:eastAsia="黑体"/>
          <w:b/>
          <w:bCs/>
          <w:color w:val="auto"/>
          <w:szCs w:val="21"/>
        </w:rPr>
      </w:pPr>
      <w:r>
        <w:rPr>
          <w:rFonts w:hint="eastAsia" w:ascii="黑体" w:eastAsia="黑体"/>
          <w:b/>
          <w:bCs/>
          <w:color w:val="auto"/>
          <w:szCs w:val="21"/>
        </w:rPr>
        <w:t>（</w:t>
      </w:r>
      <w:r>
        <w:rPr>
          <w:rFonts w:ascii="黑体" w:eastAsia="黑体"/>
          <w:b/>
          <w:bCs/>
          <w:color w:val="auto"/>
          <w:szCs w:val="21"/>
        </w:rPr>
        <w:t>2</w:t>
      </w:r>
      <w:r>
        <w:rPr>
          <w:rFonts w:hint="eastAsia" w:ascii="黑体" w:eastAsia="黑体"/>
          <w:b/>
          <w:bCs/>
          <w:color w:val="auto"/>
          <w:szCs w:val="21"/>
        </w:rPr>
        <w:t>）未按第二章第</w:t>
      </w:r>
      <w:r>
        <w:rPr>
          <w:rFonts w:ascii="黑体" w:eastAsia="黑体"/>
          <w:b/>
          <w:bCs/>
          <w:color w:val="auto"/>
          <w:szCs w:val="21"/>
        </w:rPr>
        <w:t>22.1.1</w:t>
      </w:r>
      <w:r>
        <w:rPr>
          <w:rFonts w:hint="eastAsia" w:ascii="黑体" w:eastAsia="黑体"/>
          <w:b/>
          <w:bCs/>
          <w:color w:val="auto"/>
          <w:szCs w:val="21"/>
        </w:rPr>
        <w:t>项或第</w:t>
      </w:r>
      <w:r>
        <w:rPr>
          <w:rFonts w:ascii="黑体" w:eastAsia="黑体"/>
          <w:b/>
          <w:bCs/>
          <w:color w:val="auto"/>
          <w:szCs w:val="21"/>
        </w:rPr>
        <w:t>22.1.2</w:t>
      </w:r>
      <w:r>
        <w:rPr>
          <w:rFonts w:hint="eastAsia" w:ascii="黑体" w:eastAsia="黑体"/>
          <w:b/>
          <w:bCs/>
          <w:color w:val="auto"/>
          <w:szCs w:val="21"/>
        </w:rPr>
        <w:t>项中要求密封和加写标记的投标文件，其投标文件将被拒收。</w:t>
      </w:r>
    </w:p>
    <w:p>
      <w:pPr>
        <w:snapToGrid w:val="0"/>
        <w:spacing w:line="440" w:lineRule="exact"/>
        <w:ind w:firstLine="420" w:firstLineChars="200"/>
        <w:rPr>
          <w:rFonts w:ascii="宋体"/>
          <w:color w:val="auto"/>
          <w:szCs w:val="21"/>
        </w:rPr>
      </w:pPr>
      <w:r>
        <w:rPr>
          <w:rFonts w:ascii="宋体"/>
          <w:color w:val="auto"/>
          <w:szCs w:val="21"/>
        </w:rPr>
        <w:t xml:space="preserve"> 8.2</w:t>
      </w:r>
      <w:r>
        <w:rPr>
          <w:rFonts w:hint="eastAsia" w:ascii="宋体"/>
          <w:color w:val="auto"/>
          <w:szCs w:val="21"/>
        </w:rPr>
        <w:t>投标人有下列情形之一的</w:t>
      </w:r>
      <w:r>
        <w:rPr>
          <w:rFonts w:ascii="宋体"/>
          <w:color w:val="auto"/>
          <w:szCs w:val="21"/>
        </w:rPr>
        <w:t>,</w:t>
      </w:r>
      <w:r>
        <w:rPr>
          <w:rFonts w:hint="eastAsia" w:ascii="宋体"/>
          <w:color w:val="auto"/>
          <w:szCs w:val="21"/>
        </w:rPr>
        <w:t>资格审查后其投标作无效投标处理：</w:t>
      </w:r>
    </w:p>
    <w:p>
      <w:pPr>
        <w:snapToGrid w:val="0"/>
        <w:spacing w:line="440" w:lineRule="exact"/>
        <w:ind w:firstLine="420" w:firstLineChars="200"/>
        <w:rPr>
          <w:rFonts w:ascii="宋体"/>
          <w:color w:val="auto"/>
          <w:szCs w:val="21"/>
        </w:rPr>
      </w:pPr>
      <w:r>
        <w:rPr>
          <w:rFonts w:ascii="宋体"/>
          <w:color w:val="auto"/>
          <w:szCs w:val="21"/>
        </w:rPr>
        <w:t>(1)</w:t>
      </w:r>
      <w:r>
        <w:rPr>
          <w:rFonts w:hint="eastAsia" w:ascii="宋体"/>
          <w:color w:val="auto"/>
          <w:szCs w:val="21"/>
          <w:lang w:eastAsia="zh-CN"/>
        </w:rPr>
        <w:t>法定代表人</w:t>
      </w:r>
      <w:r>
        <w:rPr>
          <w:rFonts w:hint="eastAsia" w:ascii="宋体"/>
          <w:color w:val="auto"/>
          <w:szCs w:val="21"/>
        </w:rPr>
        <w:t>（或授权委托人）未准时参加会议；</w:t>
      </w:r>
    </w:p>
    <w:p>
      <w:pPr>
        <w:snapToGrid w:val="0"/>
        <w:spacing w:line="440" w:lineRule="exact"/>
        <w:ind w:firstLine="420" w:firstLineChars="200"/>
        <w:rPr>
          <w:rFonts w:ascii="宋体"/>
          <w:color w:val="auto"/>
          <w:szCs w:val="21"/>
        </w:rPr>
      </w:pPr>
      <w:r>
        <w:rPr>
          <w:rFonts w:ascii="宋体"/>
          <w:color w:val="auto"/>
          <w:szCs w:val="21"/>
        </w:rPr>
        <w:t>(2)</w:t>
      </w:r>
      <w:r>
        <w:rPr>
          <w:rFonts w:hint="eastAsia" w:ascii="宋体"/>
          <w:color w:val="auto"/>
          <w:szCs w:val="21"/>
          <w:lang w:eastAsia="zh-CN"/>
        </w:rPr>
        <w:t>法定代表人</w:t>
      </w:r>
      <w:r>
        <w:rPr>
          <w:rFonts w:hint="eastAsia" w:ascii="宋体"/>
          <w:color w:val="auto"/>
          <w:szCs w:val="21"/>
        </w:rPr>
        <w:t>参加开标会议未携带有效的</w:t>
      </w:r>
      <w:r>
        <w:rPr>
          <w:rFonts w:hint="eastAsia" w:ascii="宋体"/>
          <w:color w:val="auto"/>
          <w:szCs w:val="21"/>
          <w:lang w:eastAsia="zh-CN"/>
        </w:rPr>
        <w:t>法定代表人</w:t>
      </w:r>
      <w:r>
        <w:rPr>
          <w:rFonts w:hint="eastAsia" w:ascii="宋体"/>
          <w:color w:val="auto"/>
          <w:szCs w:val="21"/>
        </w:rPr>
        <w:t>身份证明原件和本人身份证的；委托代理人参加开标会议未携带有效的</w:t>
      </w:r>
      <w:r>
        <w:rPr>
          <w:rFonts w:hint="eastAsia" w:ascii="宋体"/>
          <w:color w:val="auto"/>
          <w:szCs w:val="21"/>
          <w:lang w:eastAsia="zh-CN"/>
        </w:rPr>
        <w:t>法定代表人</w:t>
      </w:r>
      <w:r>
        <w:rPr>
          <w:rFonts w:hint="eastAsia" w:ascii="宋体"/>
          <w:color w:val="auto"/>
          <w:szCs w:val="21"/>
        </w:rPr>
        <w:t>授权书和本人身份证；</w:t>
      </w:r>
    </w:p>
    <w:p>
      <w:pPr>
        <w:snapToGrid w:val="0"/>
        <w:spacing w:line="440" w:lineRule="exact"/>
        <w:ind w:firstLine="420" w:firstLineChars="200"/>
        <w:rPr>
          <w:rFonts w:ascii="宋体"/>
          <w:color w:val="auto"/>
          <w:szCs w:val="21"/>
        </w:rPr>
      </w:pPr>
      <w:r>
        <w:rPr>
          <w:rFonts w:ascii="宋体"/>
          <w:color w:val="auto"/>
          <w:szCs w:val="21"/>
        </w:rPr>
        <w:t>(3)</w:t>
      </w:r>
      <w:r>
        <w:rPr>
          <w:rFonts w:hint="eastAsia" w:ascii="宋体"/>
          <w:color w:val="auto"/>
          <w:szCs w:val="21"/>
        </w:rPr>
        <w:t>投标人为本项目提供招标代理服务的；</w:t>
      </w:r>
    </w:p>
    <w:p>
      <w:pPr>
        <w:snapToGrid w:val="0"/>
        <w:spacing w:line="440" w:lineRule="exact"/>
        <w:ind w:firstLine="420" w:firstLineChars="200"/>
        <w:rPr>
          <w:rFonts w:ascii="宋体"/>
          <w:color w:val="auto"/>
          <w:szCs w:val="21"/>
        </w:rPr>
      </w:pPr>
      <w:r>
        <w:rPr>
          <w:rFonts w:ascii="宋体"/>
          <w:color w:val="auto"/>
          <w:szCs w:val="21"/>
        </w:rPr>
        <w:t>(4)</w:t>
      </w:r>
      <w:r>
        <w:rPr>
          <w:rFonts w:hint="eastAsia" w:ascii="宋体"/>
          <w:color w:val="auto"/>
          <w:szCs w:val="21"/>
        </w:rPr>
        <w:t>投标人与在本项目代理机构存在相互任职或工作的；</w:t>
      </w:r>
    </w:p>
    <w:p>
      <w:pPr>
        <w:snapToGrid w:val="0"/>
        <w:spacing w:line="440" w:lineRule="exact"/>
        <w:ind w:firstLine="420" w:firstLineChars="200"/>
        <w:rPr>
          <w:rFonts w:ascii="宋体"/>
          <w:color w:val="auto"/>
          <w:szCs w:val="21"/>
        </w:rPr>
      </w:pPr>
      <w:r>
        <w:rPr>
          <w:rFonts w:ascii="宋体"/>
          <w:color w:val="auto"/>
          <w:szCs w:val="21"/>
        </w:rPr>
        <w:t>(5)</w:t>
      </w:r>
      <w:r>
        <w:rPr>
          <w:rFonts w:hint="eastAsia" w:ascii="宋体"/>
          <w:color w:val="auto"/>
          <w:szCs w:val="21"/>
        </w:rPr>
        <w:t>投标人超出营业范围投标的；</w:t>
      </w:r>
    </w:p>
    <w:p>
      <w:pPr>
        <w:snapToGrid w:val="0"/>
        <w:spacing w:line="440" w:lineRule="exact"/>
        <w:ind w:firstLine="420" w:firstLineChars="200"/>
        <w:rPr>
          <w:rFonts w:ascii="宋体"/>
          <w:color w:val="auto"/>
          <w:szCs w:val="21"/>
        </w:rPr>
      </w:pPr>
      <w:r>
        <w:rPr>
          <w:rFonts w:ascii="宋体"/>
          <w:color w:val="auto"/>
          <w:szCs w:val="21"/>
        </w:rPr>
        <w:t>(6)</w:t>
      </w:r>
      <w:r>
        <w:rPr>
          <w:rFonts w:hint="eastAsia" w:ascii="宋体"/>
          <w:color w:val="auto"/>
          <w:szCs w:val="21"/>
        </w:rPr>
        <w:t>联合体投标未提交联合体协议的；</w:t>
      </w:r>
    </w:p>
    <w:p>
      <w:pPr>
        <w:snapToGrid w:val="0"/>
        <w:spacing w:line="440" w:lineRule="exact"/>
        <w:ind w:firstLine="420" w:firstLineChars="200"/>
        <w:rPr>
          <w:rFonts w:ascii="宋体"/>
          <w:color w:val="auto"/>
          <w:szCs w:val="21"/>
        </w:rPr>
      </w:pPr>
      <w:r>
        <w:rPr>
          <w:rFonts w:ascii="宋体"/>
          <w:color w:val="auto"/>
          <w:szCs w:val="21"/>
        </w:rPr>
        <w:t>(7)</w:t>
      </w:r>
      <w:r>
        <w:rPr>
          <w:rFonts w:hint="eastAsia" w:ascii="宋体"/>
          <w:color w:val="auto"/>
          <w:szCs w:val="21"/>
        </w:rPr>
        <w:t>被暂停停业的；</w:t>
      </w:r>
    </w:p>
    <w:p>
      <w:pPr>
        <w:snapToGrid w:val="0"/>
        <w:spacing w:line="440" w:lineRule="exact"/>
        <w:ind w:firstLine="420" w:firstLineChars="200"/>
        <w:rPr>
          <w:rFonts w:ascii="宋体"/>
          <w:color w:val="auto"/>
          <w:szCs w:val="21"/>
        </w:rPr>
      </w:pPr>
      <w:r>
        <w:rPr>
          <w:rFonts w:ascii="宋体"/>
          <w:color w:val="auto"/>
          <w:szCs w:val="21"/>
        </w:rPr>
        <w:t>(8)</w:t>
      </w:r>
      <w:r>
        <w:rPr>
          <w:rFonts w:hint="eastAsia" w:ascii="宋体"/>
          <w:color w:val="auto"/>
          <w:szCs w:val="21"/>
        </w:rPr>
        <w:t>被暂停或取消投标资格的；</w:t>
      </w:r>
    </w:p>
    <w:p>
      <w:pPr>
        <w:snapToGrid w:val="0"/>
        <w:spacing w:line="440" w:lineRule="exact"/>
        <w:ind w:firstLine="420" w:firstLineChars="200"/>
        <w:rPr>
          <w:rFonts w:ascii="宋体"/>
          <w:color w:val="auto"/>
          <w:szCs w:val="21"/>
        </w:rPr>
      </w:pPr>
      <w:r>
        <w:rPr>
          <w:rFonts w:ascii="宋体"/>
          <w:color w:val="auto"/>
          <w:szCs w:val="21"/>
        </w:rPr>
        <w:t>(9)</w:t>
      </w:r>
      <w:r>
        <w:rPr>
          <w:rFonts w:hint="eastAsia" w:ascii="宋体"/>
          <w:color w:val="auto"/>
          <w:szCs w:val="21"/>
        </w:rPr>
        <w:t>财产被接管或冻结的；</w:t>
      </w:r>
    </w:p>
    <w:p>
      <w:pPr>
        <w:snapToGrid w:val="0"/>
        <w:spacing w:line="440" w:lineRule="exact"/>
        <w:ind w:firstLine="420" w:firstLineChars="200"/>
        <w:rPr>
          <w:rFonts w:ascii="宋体"/>
          <w:color w:val="auto"/>
          <w:szCs w:val="21"/>
        </w:rPr>
      </w:pPr>
      <w:r>
        <w:rPr>
          <w:rFonts w:ascii="宋体"/>
          <w:color w:val="auto"/>
          <w:szCs w:val="21"/>
        </w:rPr>
        <w:t>(10)</w:t>
      </w:r>
      <w:r>
        <w:rPr>
          <w:rFonts w:hint="eastAsia" w:ascii="宋体"/>
          <w:color w:val="auto"/>
          <w:szCs w:val="21"/>
        </w:rPr>
        <w:t>投标人单位负责人为同一人或者存在控股、管理关系的不同单位的；</w:t>
      </w:r>
    </w:p>
    <w:p>
      <w:pPr>
        <w:snapToGrid w:val="0"/>
        <w:spacing w:line="440" w:lineRule="exact"/>
        <w:ind w:firstLine="420" w:firstLineChars="200"/>
        <w:rPr>
          <w:rFonts w:ascii="宋体"/>
          <w:color w:val="auto"/>
          <w:szCs w:val="21"/>
        </w:rPr>
      </w:pPr>
      <w:r>
        <w:rPr>
          <w:rFonts w:ascii="宋体"/>
          <w:color w:val="auto"/>
          <w:szCs w:val="21"/>
        </w:rPr>
        <w:t>(11)</w:t>
      </w:r>
      <w:r>
        <w:rPr>
          <w:rFonts w:hint="eastAsia" w:ascii="宋体"/>
          <w:color w:val="auto"/>
          <w:szCs w:val="21"/>
        </w:rPr>
        <w:t>投标人基本资格条件和特定资格条件中有一项及以上不符合要求的；</w:t>
      </w:r>
    </w:p>
    <w:p>
      <w:pPr>
        <w:snapToGrid w:val="0"/>
        <w:spacing w:line="440" w:lineRule="exact"/>
        <w:ind w:firstLine="420" w:firstLineChars="200"/>
        <w:rPr>
          <w:rFonts w:ascii="宋体"/>
          <w:color w:val="auto"/>
          <w:szCs w:val="21"/>
        </w:rPr>
      </w:pPr>
      <w:r>
        <w:rPr>
          <w:rFonts w:ascii="宋体"/>
          <w:color w:val="auto"/>
          <w:szCs w:val="21"/>
        </w:rPr>
        <w:t>(12)</w:t>
      </w:r>
      <w:r>
        <w:rPr>
          <w:rFonts w:hint="eastAsia" w:ascii="宋体"/>
          <w:color w:val="auto"/>
          <w:szCs w:val="21"/>
        </w:rPr>
        <w:t>其它情形，经评标委员会委提出按无效投标处理，并经采购单位核准的；</w:t>
      </w:r>
    </w:p>
    <w:p>
      <w:pPr>
        <w:snapToGrid w:val="0"/>
        <w:spacing w:line="440" w:lineRule="exact"/>
        <w:ind w:firstLine="420" w:firstLineChars="200"/>
        <w:rPr>
          <w:rFonts w:ascii="宋体"/>
          <w:color w:val="auto"/>
          <w:szCs w:val="21"/>
        </w:rPr>
      </w:pPr>
      <w:r>
        <w:rPr>
          <w:rFonts w:ascii="宋体"/>
          <w:color w:val="auto"/>
          <w:szCs w:val="21"/>
        </w:rPr>
        <w:t>(13)</w:t>
      </w:r>
      <w:r>
        <w:rPr>
          <w:rFonts w:hint="eastAsia" w:ascii="宋体"/>
          <w:color w:val="auto"/>
          <w:szCs w:val="21"/>
        </w:rPr>
        <w:t>交易文件规定的其它无效投标情形。</w:t>
      </w:r>
    </w:p>
    <w:p>
      <w:pPr>
        <w:snapToGrid w:val="0"/>
        <w:spacing w:line="440" w:lineRule="exact"/>
        <w:ind w:firstLine="420" w:firstLineChars="200"/>
        <w:rPr>
          <w:rFonts w:ascii="宋体"/>
          <w:color w:val="auto"/>
          <w:szCs w:val="21"/>
        </w:rPr>
      </w:pPr>
      <w:r>
        <w:rPr>
          <w:rFonts w:ascii="宋体"/>
          <w:color w:val="auto"/>
          <w:szCs w:val="21"/>
        </w:rPr>
        <w:t xml:space="preserve"> 8.3 </w:t>
      </w:r>
      <w:r>
        <w:rPr>
          <w:rFonts w:hint="eastAsia" w:ascii="宋体"/>
          <w:color w:val="auto"/>
          <w:szCs w:val="21"/>
        </w:rPr>
        <w:t>投标人有下列情形之一的</w:t>
      </w:r>
      <w:r>
        <w:rPr>
          <w:rFonts w:ascii="宋体"/>
          <w:color w:val="auto"/>
          <w:szCs w:val="21"/>
        </w:rPr>
        <w:t>,</w:t>
      </w:r>
      <w:r>
        <w:rPr>
          <w:rFonts w:hint="eastAsia" w:ascii="宋体"/>
          <w:color w:val="auto"/>
          <w:szCs w:val="21"/>
        </w:rPr>
        <w:t>符合性审查后其投标按无效投标处理：</w:t>
      </w:r>
    </w:p>
    <w:p>
      <w:pPr>
        <w:snapToGrid w:val="0"/>
        <w:spacing w:line="440" w:lineRule="exact"/>
        <w:ind w:firstLine="420" w:firstLineChars="200"/>
        <w:rPr>
          <w:rFonts w:ascii="宋体"/>
          <w:color w:val="auto"/>
          <w:szCs w:val="21"/>
        </w:rPr>
      </w:pPr>
      <w:r>
        <w:rPr>
          <w:rFonts w:ascii="宋体"/>
          <w:color w:val="auto"/>
          <w:szCs w:val="21"/>
        </w:rPr>
        <w:t>(1)</w:t>
      </w:r>
      <w:r>
        <w:rPr>
          <w:rFonts w:hint="eastAsia" w:ascii="宋体"/>
          <w:color w:val="auto"/>
          <w:szCs w:val="21"/>
        </w:rPr>
        <w:t>投标文件签字、盖章不全，经评标委员会一致认定对开评标内容有实质性影响并经采购单位核准的；</w:t>
      </w:r>
    </w:p>
    <w:p>
      <w:pPr>
        <w:snapToGrid w:val="0"/>
        <w:spacing w:line="440" w:lineRule="exact"/>
        <w:ind w:firstLine="420" w:firstLineChars="200"/>
        <w:rPr>
          <w:rFonts w:ascii="宋体"/>
          <w:color w:val="auto"/>
          <w:szCs w:val="21"/>
        </w:rPr>
      </w:pPr>
      <w:r>
        <w:rPr>
          <w:rFonts w:ascii="宋体"/>
          <w:color w:val="auto"/>
          <w:szCs w:val="21"/>
        </w:rPr>
        <w:t>(2)</w:t>
      </w:r>
      <w:r>
        <w:rPr>
          <w:rFonts w:hint="eastAsia" w:ascii="宋体"/>
          <w:color w:val="auto"/>
          <w:szCs w:val="21"/>
        </w:rPr>
        <w:t>未按规定的格式填写，实质性内容不全或关键字迹模糊、无法辨认</w:t>
      </w:r>
      <w:r>
        <w:rPr>
          <w:rFonts w:ascii="宋体"/>
          <w:color w:val="auto"/>
          <w:szCs w:val="21"/>
        </w:rPr>
        <w:t xml:space="preserve">; </w:t>
      </w:r>
      <w:r>
        <w:rPr>
          <w:rFonts w:hint="eastAsia" w:ascii="宋体"/>
          <w:color w:val="auto"/>
          <w:szCs w:val="21"/>
        </w:rPr>
        <w:t>经采购单位核准的；</w:t>
      </w:r>
    </w:p>
    <w:p>
      <w:pPr>
        <w:snapToGrid w:val="0"/>
        <w:spacing w:line="440" w:lineRule="exact"/>
        <w:ind w:firstLine="420" w:firstLineChars="200"/>
        <w:rPr>
          <w:rFonts w:ascii="宋体"/>
          <w:color w:val="auto"/>
          <w:szCs w:val="21"/>
        </w:rPr>
      </w:pPr>
      <w:r>
        <w:rPr>
          <w:rFonts w:ascii="宋体"/>
          <w:color w:val="auto"/>
          <w:szCs w:val="21"/>
        </w:rPr>
        <w:t>(3)</w:t>
      </w:r>
      <w:r>
        <w:rPr>
          <w:rFonts w:hint="eastAsia" w:ascii="宋体"/>
          <w:color w:val="auto"/>
          <w:szCs w:val="21"/>
        </w:rPr>
        <w:t>同一投标人提交两个以上不同的投标文件或者投标报价，但交易文件规定提交备选方案的除外；</w:t>
      </w:r>
    </w:p>
    <w:p>
      <w:pPr>
        <w:snapToGrid w:val="0"/>
        <w:spacing w:line="440" w:lineRule="exact"/>
        <w:ind w:firstLine="420" w:firstLineChars="200"/>
        <w:rPr>
          <w:rFonts w:ascii="宋体"/>
          <w:color w:val="auto"/>
          <w:szCs w:val="21"/>
        </w:rPr>
      </w:pPr>
      <w:r>
        <w:rPr>
          <w:rFonts w:ascii="宋体"/>
          <w:color w:val="auto"/>
          <w:szCs w:val="21"/>
        </w:rPr>
        <w:t>(4)</w:t>
      </w:r>
      <w:r>
        <w:rPr>
          <w:rFonts w:hint="eastAsia" w:ascii="宋体"/>
          <w:color w:val="auto"/>
          <w:szCs w:val="21"/>
        </w:rPr>
        <w:t>投标文件没有对交易文件的实质性要求和条件作出响应</w:t>
      </w:r>
      <w:r>
        <w:rPr>
          <w:rFonts w:ascii="宋体"/>
          <w:color w:val="auto"/>
          <w:szCs w:val="21"/>
        </w:rPr>
        <w:t>;</w:t>
      </w:r>
    </w:p>
    <w:p>
      <w:pPr>
        <w:snapToGrid w:val="0"/>
        <w:spacing w:line="440" w:lineRule="exact"/>
        <w:ind w:firstLine="420" w:firstLineChars="200"/>
        <w:rPr>
          <w:rFonts w:ascii="宋体"/>
          <w:color w:val="auto"/>
          <w:szCs w:val="21"/>
        </w:rPr>
      </w:pPr>
      <w:r>
        <w:rPr>
          <w:rFonts w:ascii="宋体"/>
          <w:color w:val="auto"/>
          <w:szCs w:val="21"/>
        </w:rPr>
        <w:t>(5)</w:t>
      </w:r>
      <w:r>
        <w:rPr>
          <w:rFonts w:hint="eastAsia" w:ascii="宋体"/>
          <w:color w:val="auto"/>
          <w:szCs w:val="21"/>
        </w:rPr>
        <w:t>投标报价超出规定的投标限价或公布的采购预算的；</w:t>
      </w:r>
    </w:p>
    <w:p>
      <w:pPr>
        <w:snapToGrid w:val="0"/>
        <w:spacing w:line="440" w:lineRule="exact"/>
        <w:ind w:firstLine="420" w:firstLineChars="200"/>
        <w:rPr>
          <w:rFonts w:ascii="宋体"/>
          <w:color w:val="auto"/>
          <w:szCs w:val="21"/>
        </w:rPr>
      </w:pPr>
      <w:r>
        <w:rPr>
          <w:rFonts w:ascii="宋体"/>
          <w:color w:val="auto"/>
          <w:szCs w:val="21"/>
        </w:rPr>
        <w:t>(6)</w:t>
      </w:r>
      <w:r>
        <w:rPr>
          <w:rFonts w:hint="eastAsia" w:ascii="宋体"/>
          <w:color w:val="auto"/>
          <w:szCs w:val="21"/>
        </w:rPr>
        <w:t>不按评标委员会要求澄清、说明或补正的，或者评标委员会根据交易文件的规定对交易文件的计算错误进行修正后，投标人不接受修正的投标报价的。</w:t>
      </w:r>
    </w:p>
    <w:p>
      <w:pPr>
        <w:snapToGrid w:val="0"/>
        <w:spacing w:line="440" w:lineRule="exact"/>
        <w:ind w:firstLine="420" w:firstLineChars="200"/>
        <w:rPr>
          <w:rFonts w:ascii="宋体"/>
          <w:color w:val="auto"/>
          <w:szCs w:val="21"/>
        </w:rPr>
      </w:pPr>
      <w:r>
        <w:rPr>
          <w:rFonts w:ascii="宋体"/>
          <w:color w:val="auto"/>
          <w:szCs w:val="21"/>
        </w:rPr>
        <w:t>(7)</w:t>
      </w:r>
      <w:r>
        <w:rPr>
          <w:rFonts w:hint="eastAsia" w:ascii="宋体"/>
          <w:color w:val="auto"/>
          <w:szCs w:val="21"/>
        </w:rPr>
        <w:t>其它情形，经评标委员会委提出按无效投标处理，并经采购单位核准的；</w:t>
      </w:r>
    </w:p>
    <w:p>
      <w:pPr>
        <w:snapToGrid w:val="0"/>
        <w:spacing w:line="440" w:lineRule="exact"/>
        <w:ind w:firstLine="420" w:firstLineChars="200"/>
        <w:rPr>
          <w:rFonts w:ascii="宋体"/>
          <w:color w:val="auto"/>
          <w:szCs w:val="21"/>
        </w:rPr>
      </w:pPr>
      <w:r>
        <w:rPr>
          <w:rFonts w:ascii="宋体"/>
          <w:color w:val="auto"/>
          <w:szCs w:val="21"/>
        </w:rPr>
        <w:t>(8)</w:t>
      </w:r>
      <w:r>
        <w:rPr>
          <w:rFonts w:hint="eastAsia" w:ascii="宋体"/>
          <w:color w:val="auto"/>
          <w:szCs w:val="21"/>
        </w:rPr>
        <w:t>投标文件含有采购人不能接受的附加条件的</w:t>
      </w:r>
      <w:r>
        <w:rPr>
          <w:rFonts w:ascii="宋体"/>
          <w:color w:val="auto"/>
          <w:szCs w:val="21"/>
        </w:rPr>
        <w:t>;</w:t>
      </w:r>
    </w:p>
    <w:p>
      <w:pPr>
        <w:snapToGrid w:val="0"/>
        <w:spacing w:line="440" w:lineRule="exact"/>
        <w:ind w:firstLine="420" w:firstLineChars="200"/>
        <w:rPr>
          <w:rFonts w:ascii="宋体"/>
          <w:color w:val="auto"/>
          <w:szCs w:val="21"/>
        </w:rPr>
      </w:pPr>
      <w:r>
        <w:rPr>
          <w:rFonts w:ascii="宋体"/>
          <w:color w:val="auto"/>
          <w:szCs w:val="21"/>
        </w:rPr>
        <w:t>(9)</w:t>
      </w:r>
      <w:r>
        <w:rPr>
          <w:rFonts w:hint="eastAsia" w:ascii="宋体"/>
          <w:color w:val="auto"/>
          <w:szCs w:val="21"/>
        </w:rPr>
        <w:t>交易文件规定的其它无效投标情形。</w:t>
      </w:r>
    </w:p>
    <w:p>
      <w:pPr>
        <w:tabs>
          <w:tab w:val="left" w:pos="8820"/>
        </w:tabs>
        <w:snapToGrid w:val="0"/>
        <w:spacing w:line="440" w:lineRule="exact"/>
        <w:ind w:firstLine="420" w:firstLineChars="200"/>
        <w:rPr>
          <w:rFonts w:ascii="宋体"/>
          <w:color w:val="auto"/>
          <w:szCs w:val="21"/>
        </w:rPr>
      </w:pPr>
      <w:r>
        <w:rPr>
          <w:rFonts w:ascii="宋体"/>
          <w:color w:val="auto"/>
          <w:szCs w:val="21"/>
        </w:rPr>
        <w:t xml:space="preserve">8.4 </w:t>
      </w:r>
      <w:r>
        <w:rPr>
          <w:rFonts w:hint="eastAsia" w:ascii="宋体"/>
          <w:color w:val="auto"/>
          <w:szCs w:val="21"/>
        </w:rPr>
        <w:t>投标人有下列情形之一的</w:t>
      </w:r>
      <w:r>
        <w:rPr>
          <w:rFonts w:ascii="宋体"/>
          <w:color w:val="auto"/>
          <w:szCs w:val="21"/>
        </w:rPr>
        <w:t xml:space="preserve">, </w:t>
      </w:r>
      <w:r>
        <w:rPr>
          <w:rFonts w:hint="eastAsia" w:ascii="宋体"/>
          <w:color w:val="auto"/>
          <w:szCs w:val="21"/>
        </w:rPr>
        <w:t>详细评审后其投标按无效投标处理：</w:t>
      </w:r>
    </w:p>
    <w:p>
      <w:pPr>
        <w:tabs>
          <w:tab w:val="left" w:pos="8820"/>
        </w:tabs>
        <w:snapToGrid w:val="0"/>
        <w:spacing w:line="440" w:lineRule="exact"/>
        <w:ind w:firstLine="420" w:firstLineChars="200"/>
        <w:rPr>
          <w:rFonts w:ascii="宋体"/>
          <w:color w:val="auto"/>
          <w:szCs w:val="21"/>
        </w:rPr>
      </w:pPr>
      <w:r>
        <w:rPr>
          <w:rFonts w:ascii="宋体"/>
          <w:color w:val="auto"/>
          <w:szCs w:val="21"/>
        </w:rPr>
        <w:t>(1)</w:t>
      </w:r>
      <w:r>
        <w:rPr>
          <w:rFonts w:hint="eastAsia" w:ascii="宋体"/>
          <w:color w:val="auto"/>
          <w:szCs w:val="21"/>
        </w:rPr>
        <w:t>投标产品不符合必须强制执行的国家标准的；</w:t>
      </w:r>
    </w:p>
    <w:p>
      <w:pPr>
        <w:tabs>
          <w:tab w:val="left" w:pos="8820"/>
        </w:tabs>
        <w:snapToGrid w:val="0"/>
        <w:spacing w:line="440" w:lineRule="exact"/>
        <w:ind w:firstLine="420" w:firstLineChars="200"/>
        <w:rPr>
          <w:rFonts w:ascii="宋体"/>
          <w:color w:val="auto"/>
          <w:szCs w:val="21"/>
        </w:rPr>
      </w:pPr>
      <w:r>
        <w:rPr>
          <w:rFonts w:ascii="宋体"/>
          <w:color w:val="auto"/>
          <w:szCs w:val="21"/>
        </w:rPr>
        <w:t>(2)</w:t>
      </w:r>
      <w:r>
        <w:rPr>
          <w:rFonts w:hint="eastAsia" w:ascii="宋体"/>
          <w:color w:val="auto"/>
          <w:szCs w:val="21"/>
        </w:rPr>
        <w:t>投标人有串通投标、弄虚作假、行贿等违法行为；</w:t>
      </w:r>
    </w:p>
    <w:p>
      <w:pPr>
        <w:tabs>
          <w:tab w:val="left" w:pos="8820"/>
        </w:tabs>
        <w:snapToGrid w:val="0"/>
        <w:spacing w:line="440" w:lineRule="exact"/>
        <w:ind w:firstLine="420" w:firstLineChars="200"/>
        <w:rPr>
          <w:rFonts w:ascii="宋体"/>
          <w:color w:val="auto"/>
          <w:szCs w:val="21"/>
        </w:rPr>
      </w:pPr>
      <w:r>
        <w:rPr>
          <w:rFonts w:ascii="宋体"/>
          <w:color w:val="auto"/>
          <w:szCs w:val="21"/>
        </w:rPr>
        <w:t>(3)</w:t>
      </w:r>
      <w:r>
        <w:rPr>
          <w:rFonts w:hint="eastAsia" w:ascii="宋体"/>
          <w:color w:val="auto"/>
          <w:szCs w:val="21"/>
        </w:rPr>
        <w:t>投标文件含有违反国家法律、法规的内容，或附有招标人不能接受的条件的；</w:t>
      </w:r>
    </w:p>
    <w:p>
      <w:pPr>
        <w:tabs>
          <w:tab w:val="left" w:pos="8820"/>
        </w:tabs>
        <w:snapToGrid w:val="0"/>
        <w:spacing w:line="440" w:lineRule="exact"/>
        <w:ind w:firstLine="420" w:firstLineChars="200"/>
        <w:rPr>
          <w:rFonts w:ascii="宋体"/>
          <w:color w:val="auto"/>
          <w:szCs w:val="21"/>
        </w:rPr>
      </w:pPr>
      <w:r>
        <w:rPr>
          <w:rFonts w:ascii="宋体"/>
          <w:color w:val="auto"/>
          <w:szCs w:val="21"/>
        </w:rPr>
        <w:t>(4)</w:t>
      </w:r>
      <w:r>
        <w:rPr>
          <w:rFonts w:hint="eastAsia" w:ascii="宋体"/>
          <w:color w:val="auto"/>
          <w:szCs w:val="21"/>
        </w:rPr>
        <w:t>在同一项目（或同一标段）中有多个投标人有效投标报价接近最高限价，且评标委员会认为报价出现异常的，可以宣布其投标无效；</w:t>
      </w:r>
    </w:p>
    <w:p>
      <w:pPr>
        <w:tabs>
          <w:tab w:val="left" w:pos="8820"/>
        </w:tabs>
        <w:snapToGrid w:val="0"/>
        <w:spacing w:line="440" w:lineRule="exact"/>
        <w:ind w:firstLine="420" w:firstLineChars="200"/>
        <w:rPr>
          <w:rFonts w:ascii="宋体" w:cs="宋体"/>
          <w:color w:val="auto"/>
          <w:szCs w:val="21"/>
        </w:rPr>
      </w:pPr>
      <w:r>
        <w:rPr>
          <w:rFonts w:ascii="宋体"/>
          <w:color w:val="auto"/>
          <w:szCs w:val="21"/>
        </w:rPr>
        <w:t>(5)</w:t>
      </w:r>
      <w:r>
        <w:rPr>
          <w:rFonts w:hint="eastAsia" w:ascii="宋体" w:cs="宋体"/>
          <w:color w:val="auto"/>
          <w:szCs w:val="21"/>
        </w:rPr>
        <w:t>报价明显低于其他投标人，且不能证明报价合理性的投标无效；</w:t>
      </w:r>
    </w:p>
    <w:p>
      <w:pPr>
        <w:tabs>
          <w:tab w:val="left" w:pos="8820"/>
        </w:tabs>
        <w:snapToGrid w:val="0"/>
        <w:spacing w:line="440" w:lineRule="exact"/>
        <w:ind w:firstLine="420" w:firstLineChars="200"/>
        <w:rPr>
          <w:rFonts w:ascii="宋体"/>
          <w:color w:val="auto"/>
          <w:szCs w:val="21"/>
        </w:rPr>
      </w:pPr>
      <w:r>
        <w:rPr>
          <w:rFonts w:ascii="宋体"/>
          <w:color w:val="auto"/>
          <w:szCs w:val="21"/>
        </w:rPr>
        <w:t>(6)</w:t>
      </w:r>
      <w:r>
        <w:rPr>
          <w:rFonts w:hint="eastAsia" w:ascii="宋体"/>
          <w:color w:val="auto"/>
          <w:szCs w:val="21"/>
        </w:rPr>
        <w:t>拒不确认评标委员会评审修正的投标无效；</w:t>
      </w:r>
    </w:p>
    <w:p>
      <w:pPr>
        <w:tabs>
          <w:tab w:val="left" w:pos="8820"/>
        </w:tabs>
        <w:snapToGrid w:val="0"/>
        <w:spacing w:line="440" w:lineRule="exact"/>
        <w:ind w:firstLine="420" w:firstLineChars="200"/>
        <w:rPr>
          <w:rFonts w:ascii="宋体"/>
          <w:color w:val="auto"/>
          <w:szCs w:val="21"/>
        </w:rPr>
      </w:pPr>
      <w:r>
        <w:rPr>
          <w:rFonts w:ascii="宋体"/>
          <w:color w:val="auto"/>
          <w:szCs w:val="21"/>
        </w:rPr>
        <w:t>(7)</w:t>
      </w:r>
      <w:r>
        <w:rPr>
          <w:rFonts w:hint="eastAsia" w:ascii="宋体"/>
          <w:color w:val="auto"/>
          <w:szCs w:val="21"/>
        </w:rPr>
        <w:t>其它情形，经评标委员会委提出按无效投标处理，并经采购单位核准的；</w:t>
      </w:r>
    </w:p>
    <w:p>
      <w:pPr>
        <w:tabs>
          <w:tab w:val="left" w:pos="8820"/>
        </w:tabs>
        <w:snapToGrid w:val="0"/>
        <w:spacing w:line="440" w:lineRule="exact"/>
        <w:ind w:firstLine="420" w:firstLineChars="200"/>
        <w:rPr>
          <w:rFonts w:ascii="宋体" w:cs="宋体"/>
          <w:b/>
          <w:bCs/>
          <w:color w:val="auto"/>
          <w:sz w:val="28"/>
          <w:szCs w:val="28"/>
        </w:rPr>
      </w:pPr>
      <w:r>
        <w:rPr>
          <w:rFonts w:ascii="宋体"/>
          <w:color w:val="auto"/>
          <w:szCs w:val="21"/>
        </w:rPr>
        <w:t>(8)</w:t>
      </w:r>
      <w:r>
        <w:rPr>
          <w:rFonts w:hint="eastAsia" w:ascii="宋体"/>
          <w:color w:val="auto"/>
          <w:szCs w:val="21"/>
        </w:rPr>
        <w:t>交易文件规定的其它无效投标情形。</w:t>
      </w:r>
    </w:p>
    <w:p>
      <w:pPr>
        <w:widowControl w:val="0"/>
        <w:snapToGrid w:val="0"/>
        <w:spacing w:beforeLines="50" w:afterLines="50" w:line="440" w:lineRule="exact"/>
        <w:rPr>
          <w:rFonts w:ascii="宋体" w:cs="宋体"/>
          <w:b/>
          <w:bCs/>
          <w:color w:val="auto"/>
          <w:sz w:val="28"/>
          <w:szCs w:val="28"/>
        </w:rPr>
        <w:sectPr>
          <w:footerReference r:id="rId8" w:type="first"/>
          <w:footerReference r:id="rId7" w:type="default"/>
          <w:pgSz w:w="11907" w:h="16840"/>
          <w:pgMar w:top="1134" w:right="1418" w:bottom="1134" w:left="1418" w:header="850" w:footer="964" w:gutter="0"/>
          <w:pgNumType w:start="1"/>
          <w:cols w:space="720" w:num="1"/>
          <w:titlePg/>
          <w:docGrid w:type="lines" w:linePitch="312" w:charSpace="0"/>
        </w:sectPr>
      </w:pPr>
    </w:p>
    <w:p>
      <w:pPr>
        <w:widowControl w:val="0"/>
        <w:numPr>
          <w:ilvl w:val="0"/>
          <w:numId w:val="2"/>
        </w:numPr>
        <w:snapToGrid w:val="0"/>
        <w:spacing w:beforeLines="50" w:afterLines="50" w:line="440" w:lineRule="exact"/>
        <w:jc w:val="center"/>
        <w:rPr>
          <w:rFonts w:ascii="宋体" w:cs="宋体"/>
          <w:b/>
          <w:bCs/>
          <w:color w:val="auto"/>
          <w:sz w:val="28"/>
          <w:szCs w:val="28"/>
        </w:rPr>
      </w:pPr>
      <w:r>
        <w:rPr>
          <w:rFonts w:ascii="宋体" w:cs="宋体"/>
          <w:b/>
          <w:bCs/>
          <w:color w:val="auto"/>
          <w:sz w:val="28"/>
          <w:szCs w:val="28"/>
        </w:rPr>
        <w:t xml:space="preserve"> </w:t>
      </w:r>
      <w:r>
        <w:rPr>
          <w:rFonts w:hint="eastAsia" w:ascii="宋体" w:cs="宋体"/>
          <w:b/>
          <w:bCs/>
          <w:color w:val="auto"/>
          <w:sz w:val="28"/>
          <w:szCs w:val="28"/>
        </w:rPr>
        <w:t>采购内容及技术参数</w:t>
      </w:r>
    </w:p>
    <w:p>
      <w:pPr>
        <w:rPr>
          <w:rFonts w:hint="eastAsia"/>
        </w:rPr>
      </w:pPr>
      <w:bookmarkStart w:id="8" w:name="_Toc56257069"/>
      <w:r>
        <w:rPr>
          <w:rFonts w:hint="eastAsia"/>
        </w:rPr>
        <w:t>女士服装每套包含：</w:t>
      </w:r>
    </w:p>
    <w:tbl>
      <w:tblPr>
        <w:tblStyle w:val="30"/>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210"/>
        <w:gridCol w:w="667"/>
        <w:gridCol w:w="1169"/>
        <w:gridCol w:w="1168"/>
        <w:gridCol w:w="3632"/>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50" w:type="dxa"/>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序号</w:t>
            </w:r>
          </w:p>
        </w:tc>
        <w:tc>
          <w:tcPr>
            <w:tcW w:w="3046" w:type="dxa"/>
            <w:gridSpan w:val="3"/>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品名</w:t>
            </w:r>
          </w:p>
        </w:tc>
        <w:tc>
          <w:tcPr>
            <w:tcW w:w="1168" w:type="dxa"/>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数量</w:t>
            </w:r>
          </w:p>
        </w:tc>
        <w:tc>
          <w:tcPr>
            <w:tcW w:w="3632" w:type="dxa"/>
            <w:noWrap w:val="0"/>
            <w:vAlign w:val="center"/>
          </w:tcPr>
          <w:p>
            <w:pPr>
              <w:spacing w:line="500" w:lineRule="exact"/>
              <w:ind w:firstLine="315" w:firstLineChars="150"/>
              <w:jc w:val="center"/>
              <w:rPr>
                <w:rFonts w:hint="eastAsia" w:ascii="宋体" w:hAnsi="宋体" w:cs="宋体"/>
                <w:sz w:val="21"/>
                <w:szCs w:val="21"/>
              </w:rPr>
            </w:pPr>
            <w:r>
              <w:rPr>
                <w:rFonts w:hint="eastAsia" w:ascii="宋体" w:hAnsi="宋体" w:cs="宋体"/>
                <w:sz w:val="21"/>
                <w:szCs w:val="21"/>
              </w:rPr>
              <w:t>服装主要参数指标</w:t>
            </w:r>
          </w:p>
        </w:tc>
        <w:tc>
          <w:tcPr>
            <w:tcW w:w="1022" w:type="dxa"/>
            <w:noWrap w:val="0"/>
            <w:vAlign w:val="center"/>
          </w:tcPr>
          <w:p>
            <w:pPr>
              <w:spacing w:line="500" w:lineRule="exact"/>
              <w:jc w:val="center"/>
              <w:rPr>
                <w:rFonts w:hint="eastAsia"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750" w:type="dxa"/>
            <w:vMerge w:val="restart"/>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1</w:t>
            </w:r>
          </w:p>
        </w:tc>
        <w:tc>
          <w:tcPr>
            <w:tcW w:w="1210" w:type="dxa"/>
            <w:vMerge w:val="restart"/>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冬装</w:t>
            </w:r>
          </w:p>
        </w:tc>
        <w:tc>
          <w:tcPr>
            <w:tcW w:w="1836" w:type="dxa"/>
            <w:gridSpan w:val="2"/>
            <w:noWrap w:val="0"/>
            <w:vAlign w:val="center"/>
          </w:tcPr>
          <w:p>
            <w:pPr>
              <w:spacing w:line="500" w:lineRule="exact"/>
              <w:jc w:val="center"/>
              <w:rPr>
                <w:rFonts w:hint="eastAsia" w:ascii="宋体" w:hAnsi="宋体" w:cs="宋体"/>
                <w:sz w:val="21"/>
                <w:szCs w:val="21"/>
              </w:rPr>
            </w:pPr>
            <w:r>
              <w:rPr>
                <w:rFonts w:hint="eastAsia" w:ascii="宋体" w:hAnsi="宋体" w:cs="宋体"/>
                <w:szCs w:val="21"/>
              </w:rPr>
              <w:t>冲锋衣</w:t>
            </w:r>
          </w:p>
        </w:tc>
        <w:tc>
          <w:tcPr>
            <w:tcW w:w="1168" w:type="dxa"/>
            <w:noWrap w:val="0"/>
            <w:vAlign w:val="center"/>
          </w:tcPr>
          <w:p>
            <w:pPr>
              <w:spacing w:line="500" w:lineRule="exact"/>
              <w:jc w:val="center"/>
              <w:rPr>
                <w:rFonts w:hint="eastAsia" w:ascii="宋体" w:hAnsi="宋体" w:cs="宋体"/>
                <w:sz w:val="21"/>
                <w:szCs w:val="21"/>
              </w:rPr>
            </w:pPr>
            <w:r>
              <w:rPr>
                <w:rFonts w:hint="eastAsia" w:ascii="宋体" w:hAnsi="宋体" w:cs="宋体"/>
                <w:szCs w:val="21"/>
              </w:rPr>
              <w:t>1 件</w:t>
            </w:r>
          </w:p>
        </w:tc>
        <w:tc>
          <w:tcPr>
            <w:tcW w:w="3632" w:type="dxa"/>
            <w:noWrap w:val="0"/>
            <w:vAlign w:val="center"/>
          </w:tcPr>
          <w:p>
            <w:pPr>
              <w:spacing w:line="500" w:lineRule="exact"/>
              <w:ind w:firstLine="315" w:firstLineChars="150"/>
              <w:jc w:val="center"/>
              <w:rPr>
                <w:rFonts w:hint="eastAsia" w:ascii="宋体" w:hAnsi="宋体" w:cs="宋体"/>
                <w:sz w:val="21"/>
                <w:szCs w:val="21"/>
              </w:rPr>
            </w:pPr>
            <w:r>
              <w:rPr>
                <w:rFonts w:hint="eastAsia" w:ascii="宋体" w:hAnsi="宋体" w:cs="宋体"/>
                <w:szCs w:val="21"/>
              </w:rPr>
              <w:t>冲锋衣 （里料</w:t>
            </w:r>
            <w:r>
              <w:rPr>
                <w:rFonts w:ascii="宋体" w:hAnsi="宋体" w:cs="宋体"/>
                <w:szCs w:val="21"/>
              </w:rPr>
              <w:t>摇粒绒）</w:t>
            </w:r>
            <w:r>
              <w:rPr>
                <w:rFonts w:hint="eastAsia" w:ascii="宋体" w:hAnsi="宋体" w:cs="宋体"/>
                <w:szCs w:val="21"/>
              </w:rPr>
              <w:t>舒适</w:t>
            </w:r>
            <w:r>
              <w:rPr>
                <w:rFonts w:ascii="宋体" w:hAnsi="宋体" w:cs="宋体"/>
                <w:szCs w:val="21"/>
              </w:rPr>
              <w:t>、透气、防水、耐磨、保温防风性强、易</w:t>
            </w:r>
            <w:r>
              <w:rPr>
                <w:rFonts w:hint="eastAsia" w:ascii="宋体" w:hAnsi="宋体" w:cs="宋体"/>
                <w:szCs w:val="21"/>
              </w:rPr>
              <w:t>打理</w:t>
            </w:r>
            <w:r>
              <w:rPr>
                <w:rFonts w:ascii="宋体" w:hAnsi="宋体" w:cs="宋体"/>
                <w:szCs w:val="21"/>
              </w:rPr>
              <w:t>，一衣</w:t>
            </w:r>
            <w:r>
              <w:rPr>
                <w:rFonts w:hint="eastAsia" w:ascii="宋体" w:hAnsi="宋体" w:cs="宋体"/>
                <w:szCs w:val="21"/>
              </w:rPr>
              <w:t>三穿</w:t>
            </w:r>
          </w:p>
        </w:tc>
        <w:tc>
          <w:tcPr>
            <w:tcW w:w="1022" w:type="dxa"/>
            <w:vMerge w:val="restart"/>
            <w:noWrap w:val="0"/>
            <w:vAlign w:val="center"/>
          </w:tcPr>
          <w:p>
            <w:pPr>
              <w:spacing w:line="500" w:lineRule="exact"/>
              <w:jc w:val="both"/>
              <w:rPr>
                <w:rFonts w:hint="eastAsia" w:ascii="宋体" w:hAnsi="宋体" w:eastAsia="宋体" w:cs="宋体"/>
                <w:sz w:val="18"/>
                <w:szCs w:val="18"/>
                <w:lang w:eastAsia="zh-CN"/>
              </w:rPr>
            </w:pPr>
            <w:r>
              <w:rPr>
                <w:rFonts w:hint="eastAsia" w:ascii="宋体" w:hAnsi="宋体" w:cs="宋体"/>
                <w:szCs w:val="21"/>
              </w:rPr>
              <w:t>冲锋衣</w:t>
            </w:r>
            <w:r>
              <w:rPr>
                <w:rFonts w:hint="eastAsia" w:ascii="宋体" w:hAnsi="宋体" w:cs="宋体"/>
                <w:szCs w:val="21"/>
                <w:lang w:eastAsia="zh-CN"/>
              </w:rPr>
              <w:t>或</w:t>
            </w:r>
            <w:r>
              <w:rPr>
                <w:rFonts w:hint="eastAsia" w:ascii="宋体" w:hAnsi="宋体" w:cs="宋体"/>
                <w:sz w:val="21"/>
                <w:szCs w:val="21"/>
                <w:lang w:eastAsia="zh-CN"/>
              </w:rPr>
              <w:t>长</w:t>
            </w:r>
            <w:r>
              <w:rPr>
                <w:rFonts w:hint="eastAsia" w:ascii="宋体" w:hAnsi="宋体" w:cs="宋体"/>
                <w:sz w:val="21"/>
                <w:szCs w:val="21"/>
              </w:rPr>
              <w:t>款大衣</w:t>
            </w:r>
            <w:r>
              <w:rPr>
                <w:rFonts w:hint="eastAsia" w:ascii="宋体" w:hAnsi="宋体" w:cs="宋体"/>
                <w:sz w:val="21"/>
                <w:szCs w:val="21"/>
                <w:lang w:eastAsia="zh-CN"/>
              </w:rPr>
              <w:t>任一件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750" w:type="dxa"/>
            <w:vMerge w:val="continue"/>
            <w:noWrap w:val="0"/>
            <w:vAlign w:val="center"/>
          </w:tcPr>
          <w:p>
            <w:pPr>
              <w:spacing w:line="500" w:lineRule="exact"/>
              <w:jc w:val="center"/>
              <w:rPr>
                <w:rFonts w:hint="eastAsia" w:ascii="宋体" w:hAnsi="宋体" w:cs="宋体"/>
                <w:sz w:val="21"/>
                <w:szCs w:val="21"/>
              </w:rPr>
            </w:pPr>
          </w:p>
        </w:tc>
        <w:tc>
          <w:tcPr>
            <w:tcW w:w="1210" w:type="dxa"/>
            <w:vMerge w:val="continue"/>
            <w:noWrap w:val="0"/>
            <w:vAlign w:val="center"/>
          </w:tcPr>
          <w:p>
            <w:pPr>
              <w:spacing w:line="500" w:lineRule="exact"/>
              <w:jc w:val="center"/>
              <w:rPr>
                <w:rFonts w:hint="eastAsia" w:ascii="宋体" w:hAnsi="宋体" w:cs="宋体"/>
                <w:sz w:val="21"/>
                <w:szCs w:val="21"/>
              </w:rPr>
            </w:pPr>
          </w:p>
        </w:tc>
        <w:tc>
          <w:tcPr>
            <w:tcW w:w="1836" w:type="dxa"/>
            <w:gridSpan w:val="2"/>
            <w:noWrap w:val="0"/>
            <w:vAlign w:val="center"/>
          </w:tcPr>
          <w:p>
            <w:pPr>
              <w:spacing w:line="500" w:lineRule="exact"/>
              <w:jc w:val="both"/>
              <w:rPr>
                <w:rFonts w:hint="eastAsia" w:ascii="宋体" w:hAnsi="宋体" w:cs="宋体"/>
                <w:sz w:val="21"/>
                <w:szCs w:val="21"/>
              </w:rPr>
            </w:pPr>
            <w:r>
              <w:rPr>
                <w:rFonts w:hint="eastAsia" w:ascii="宋体" w:hAnsi="宋体" w:cs="宋体"/>
                <w:sz w:val="21"/>
                <w:szCs w:val="21"/>
                <w:lang w:eastAsia="zh-CN"/>
              </w:rPr>
              <w:t>长</w:t>
            </w:r>
            <w:r>
              <w:rPr>
                <w:rFonts w:hint="eastAsia" w:ascii="宋体" w:hAnsi="宋体" w:cs="宋体"/>
                <w:sz w:val="21"/>
                <w:szCs w:val="21"/>
              </w:rPr>
              <w:t>款大衣</w:t>
            </w:r>
          </w:p>
        </w:tc>
        <w:tc>
          <w:tcPr>
            <w:tcW w:w="1168" w:type="dxa"/>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1 件</w:t>
            </w:r>
          </w:p>
        </w:tc>
        <w:tc>
          <w:tcPr>
            <w:tcW w:w="3632" w:type="dxa"/>
            <w:noWrap w:val="0"/>
            <w:vAlign w:val="center"/>
          </w:tcPr>
          <w:p>
            <w:pPr>
              <w:spacing w:line="500" w:lineRule="exact"/>
              <w:ind w:firstLine="315" w:firstLineChars="150"/>
              <w:jc w:val="center"/>
              <w:rPr>
                <w:rFonts w:hint="eastAsia" w:ascii="宋体" w:hAnsi="宋体" w:cs="宋体"/>
                <w:sz w:val="21"/>
                <w:szCs w:val="21"/>
              </w:rPr>
            </w:pPr>
            <w:r>
              <w:rPr>
                <w:rFonts w:hint="eastAsia" w:ascii="宋体" w:hAnsi="宋体" w:cs="宋体"/>
                <w:sz w:val="21"/>
                <w:szCs w:val="21"/>
              </w:rPr>
              <w:t>羊绒、羊毛（羊绒含量≥30%，其他成分为羊毛）</w:t>
            </w:r>
          </w:p>
        </w:tc>
        <w:tc>
          <w:tcPr>
            <w:tcW w:w="1022" w:type="dxa"/>
            <w:vMerge w:val="continue"/>
            <w:noWrap w:val="0"/>
            <w:vAlign w:val="center"/>
          </w:tcPr>
          <w:p>
            <w:pPr>
              <w:spacing w:line="500" w:lineRule="exact"/>
              <w:ind w:firstLine="270" w:firstLineChars="1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50" w:type="dxa"/>
            <w:vMerge w:val="restart"/>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2</w:t>
            </w:r>
          </w:p>
        </w:tc>
        <w:tc>
          <w:tcPr>
            <w:tcW w:w="1210" w:type="dxa"/>
            <w:vMerge w:val="restart"/>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春秋装</w:t>
            </w:r>
          </w:p>
        </w:tc>
        <w:tc>
          <w:tcPr>
            <w:tcW w:w="1836" w:type="dxa"/>
            <w:gridSpan w:val="2"/>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西装上衣</w:t>
            </w:r>
          </w:p>
        </w:tc>
        <w:tc>
          <w:tcPr>
            <w:tcW w:w="1168" w:type="dxa"/>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1 件</w:t>
            </w:r>
          </w:p>
        </w:tc>
        <w:tc>
          <w:tcPr>
            <w:tcW w:w="3632" w:type="dxa"/>
            <w:noWrap w:val="0"/>
            <w:vAlign w:val="center"/>
          </w:tcPr>
          <w:p>
            <w:pPr>
              <w:spacing w:line="500" w:lineRule="exact"/>
              <w:ind w:firstLine="315" w:firstLineChars="150"/>
              <w:jc w:val="center"/>
              <w:rPr>
                <w:rFonts w:hint="eastAsia" w:ascii="宋体" w:hAnsi="宋体" w:cs="宋体"/>
                <w:sz w:val="21"/>
                <w:szCs w:val="21"/>
              </w:rPr>
            </w:pPr>
            <w:r>
              <w:rPr>
                <w:rFonts w:hint="eastAsia" w:ascii="宋体" w:hAnsi="宋体" w:cs="宋体"/>
                <w:sz w:val="21"/>
                <w:szCs w:val="21"/>
              </w:rPr>
              <w:t>羊毛、聚酯纤维（羊毛含量≥</w:t>
            </w:r>
            <w:r>
              <w:rPr>
                <w:rFonts w:hint="eastAsia" w:ascii="宋体" w:hAnsi="宋体" w:cs="宋体"/>
                <w:sz w:val="21"/>
                <w:szCs w:val="21"/>
                <w:lang w:val="en-US" w:eastAsia="zh-CN"/>
              </w:rPr>
              <w:t>80</w:t>
            </w:r>
            <w:r>
              <w:rPr>
                <w:rFonts w:hint="eastAsia" w:ascii="宋体" w:hAnsi="宋体" w:cs="宋体"/>
                <w:sz w:val="21"/>
                <w:szCs w:val="21"/>
              </w:rPr>
              <w:t>%）</w:t>
            </w:r>
          </w:p>
        </w:tc>
        <w:tc>
          <w:tcPr>
            <w:tcW w:w="1022" w:type="dxa"/>
            <w:vMerge w:val="restart"/>
            <w:noWrap w:val="0"/>
            <w:vAlign w:val="center"/>
          </w:tcPr>
          <w:p>
            <w:pPr>
              <w:spacing w:line="500" w:lineRule="exact"/>
              <w:ind w:firstLine="270" w:firstLineChars="1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50" w:type="dxa"/>
            <w:vMerge w:val="continue"/>
            <w:noWrap w:val="0"/>
            <w:vAlign w:val="center"/>
          </w:tcPr>
          <w:p>
            <w:pPr>
              <w:spacing w:line="500" w:lineRule="exact"/>
              <w:ind w:firstLine="315" w:firstLineChars="150"/>
              <w:jc w:val="center"/>
              <w:rPr>
                <w:rFonts w:hint="eastAsia" w:ascii="宋体" w:hAnsi="宋体" w:cs="宋体"/>
                <w:sz w:val="21"/>
                <w:szCs w:val="21"/>
              </w:rPr>
            </w:pPr>
          </w:p>
        </w:tc>
        <w:tc>
          <w:tcPr>
            <w:tcW w:w="1210" w:type="dxa"/>
            <w:vMerge w:val="continue"/>
            <w:noWrap w:val="0"/>
            <w:vAlign w:val="center"/>
          </w:tcPr>
          <w:p>
            <w:pPr>
              <w:spacing w:line="500" w:lineRule="exact"/>
              <w:ind w:firstLine="315" w:firstLineChars="150"/>
              <w:jc w:val="center"/>
              <w:rPr>
                <w:rFonts w:hint="eastAsia" w:ascii="宋体" w:hAnsi="宋体" w:cs="宋体"/>
                <w:sz w:val="21"/>
                <w:szCs w:val="21"/>
              </w:rPr>
            </w:pPr>
          </w:p>
        </w:tc>
        <w:tc>
          <w:tcPr>
            <w:tcW w:w="667" w:type="dxa"/>
            <w:vMerge w:val="restart"/>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裤子</w:t>
            </w:r>
          </w:p>
        </w:tc>
        <w:tc>
          <w:tcPr>
            <w:tcW w:w="1169" w:type="dxa"/>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西裤</w:t>
            </w:r>
          </w:p>
        </w:tc>
        <w:tc>
          <w:tcPr>
            <w:tcW w:w="1168" w:type="dxa"/>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1 件</w:t>
            </w:r>
          </w:p>
        </w:tc>
        <w:tc>
          <w:tcPr>
            <w:tcW w:w="3632" w:type="dxa"/>
            <w:vMerge w:val="restart"/>
            <w:noWrap w:val="0"/>
            <w:vAlign w:val="center"/>
          </w:tcPr>
          <w:p>
            <w:pPr>
              <w:spacing w:line="500" w:lineRule="exact"/>
              <w:ind w:firstLine="315" w:firstLineChars="150"/>
              <w:jc w:val="center"/>
              <w:rPr>
                <w:rFonts w:hint="eastAsia" w:ascii="宋体" w:hAnsi="宋体" w:cs="宋体"/>
                <w:sz w:val="21"/>
                <w:szCs w:val="21"/>
              </w:rPr>
            </w:pPr>
            <w:r>
              <w:rPr>
                <w:rFonts w:hint="eastAsia" w:ascii="宋体" w:hAnsi="宋体" w:cs="宋体"/>
                <w:sz w:val="21"/>
                <w:szCs w:val="21"/>
              </w:rPr>
              <w:t>羊毛、聚酯纤维、其他纤维</w:t>
            </w:r>
          </w:p>
          <w:p>
            <w:pPr>
              <w:spacing w:line="500" w:lineRule="exact"/>
              <w:ind w:firstLine="315" w:firstLineChars="150"/>
              <w:jc w:val="center"/>
              <w:rPr>
                <w:rFonts w:hint="eastAsia" w:ascii="宋体" w:hAnsi="宋体" w:cs="宋体"/>
                <w:sz w:val="21"/>
                <w:szCs w:val="21"/>
              </w:rPr>
            </w:pPr>
            <w:r>
              <w:rPr>
                <w:rFonts w:hint="eastAsia" w:ascii="宋体" w:hAnsi="宋体" w:cs="宋体"/>
                <w:sz w:val="21"/>
                <w:szCs w:val="21"/>
              </w:rPr>
              <w:t>（羊毛含量≥</w:t>
            </w:r>
            <w:r>
              <w:rPr>
                <w:rFonts w:hint="eastAsia" w:ascii="宋体" w:hAnsi="宋体" w:cs="宋体"/>
                <w:sz w:val="21"/>
                <w:szCs w:val="21"/>
                <w:lang w:val="en-US" w:eastAsia="zh-CN"/>
              </w:rPr>
              <w:t>8</w:t>
            </w:r>
            <w:r>
              <w:rPr>
                <w:rFonts w:hint="eastAsia" w:ascii="宋体" w:hAnsi="宋体" w:cs="宋体"/>
                <w:sz w:val="21"/>
                <w:szCs w:val="21"/>
              </w:rPr>
              <w:t>0%）</w:t>
            </w:r>
          </w:p>
        </w:tc>
        <w:tc>
          <w:tcPr>
            <w:tcW w:w="1022" w:type="dxa"/>
            <w:vMerge w:val="continue"/>
            <w:noWrap w:val="0"/>
            <w:vAlign w:val="center"/>
          </w:tcPr>
          <w:p>
            <w:pPr>
              <w:spacing w:line="500" w:lineRule="exact"/>
              <w:ind w:firstLine="270" w:firstLineChars="1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50" w:type="dxa"/>
            <w:vMerge w:val="continue"/>
            <w:noWrap w:val="0"/>
            <w:vAlign w:val="center"/>
          </w:tcPr>
          <w:p>
            <w:pPr>
              <w:spacing w:line="500" w:lineRule="exact"/>
              <w:ind w:firstLine="315" w:firstLineChars="150"/>
              <w:jc w:val="center"/>
              <w:rPr>
                <w:rFonts w:hint="eastAsia" w:ascii="宋体" w:hAnsi="宋体" w:cs="宋体"/>
                <w:sz w:val="21"/>
                <w:szCs w:val="21"/>
              </w:rPr>
            </w:pPr>
          </w:p>
        </w:tc>
        <w:tc>
          <w:tcPr>
            <w:tcW w:w="1210" w:type="dxa"/>
            <w:vMerge w:val="continue"/>
            <w:noWrap w:val="0"/>
            <w:vAlign w:val="center"/>
          </w:tcPr>
          <w:p>
            <w:pPr>
              <w:spacing w:line="500" w:lineRule="exact"/>
              <w:ind w:firstLine="315" w:firstLineChars="150"/>
              <w:jc w:val="center"/>
              <w:rPr>
                <w:rFonts w:hint="eastAsia" w:ascii="宋体" w:hAnsi="宋体" w:cs="宋体"/>
                <w:sz w:val="21"/>
                <w:szCs w:val="21"/>
              </w:rPr>
            </w:pPr>
          </w:p>
        </w:tc>
        <w:tc>
          <w:tcPr>
            <w:tcW w:w="667" w:type="dxa"/>
            <w:vMerge w:val="continue"/>
            <w:noWrap w:val="0"/>
            <w:vAlign w:val="center"/>
          </w:tcPr>
          <w:p>
            <w:pPr>
              <w:spacing w:line="500" w:lineRule="exact"/>
              <w:jc w:val="center"/>
              <w:rPr>
                <w:rFonts w:hint="eastAsia" w:ascii="宋体" w:hAnsi="宋体" w:cs="宋体"/>
                <w:sz w:val="21"/>
                <w:szCs w:val="21"/>
              </w:rPr>
            </w:pPr>
          </w:p>
        </w:tc>
        <w:tc>
          <w:tcPr>
            <w:tcW w:w="1169" w:type="dxa"/>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修身裤</w:t>
            </w:r>
          </w:p>
        </w:tc>
        <w:tc>
          <w:tcPr>
            <w:tcW w:w="1168" w:type="dxa"/>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1 件</w:t>
            </w:r>
          </w:p>
        </w:tc>
        <w:tc>
          <w:tcPr>
            <w:tcW w:w="3632" w:type="dxa"/>
            <w:vMerge w:val="continue"/>
            <w:noWrap w:val="0"/>
            <w:vAlign w:val="center"/>
          </w:tcPr>
          <w:p>
            <w:pPr>
              <w:spacing w:line="500" w:lineRule="exact"/>
              <w:ind w:firstLine="315" w:firstLineChars="150"/>
              <w:jc w:val="center"/>
              <w:rPr>
                <w:rFonts w:hint="eastAsia" w:ascii="宋体" w:hAnsi="宋体" w:cs="宋体"/>
                <w:sz w:val="21"/>
                <w:szCs w:val="21"/>
              </w:rPr>
            </w:pPr>
          </w:p>
        </w:tc>
        <w:tc>
          <w:tcPr>
            <w:tcW w:w="1022" w:type="dxa"/>
            <w:vMerge w:val="continue"/>
            <w:noWrap w:val="0"/>
            <w:vAlign w:val="center"/>
          </w:tcPr>
          <w:p>
            <w:pPr>
              <w:spacing w:line="500" w:lineRule="exact"/>
              <w:ind w:firstLine="270" w:firstLineChars="1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50" w:type="dxa"/>
            <w:vMerge w:val="continue"/>
            <w:noWrap w:val="0"/>
            <w:vAlign w:val="center"/>
          </w:tcPr>
          <w:p>
            <w:pPr>
              <w:spacing w:line="500" w:lineRule="exact"/>
              <w:ind w:firstLine="315" w:firstLineChars="150"/>
              <w:jc w:val="center"/>
              <w:rPr>
                <w:rFonts w:hint="eastAsia" w:ascii="宋体" w:hAnsi="宋体" w:cs="宋体"/>
                <w:sz w:val="21"/>
                <w:szCs w:val="21"/>
              </w:rPr>
            </w:pPr>
          </w:p>
        </w:tc>
        <w:tc>
          <w:tcPr>
            <w:tcW w:w="1210" w:type="dxa"/>
            <w:vMerge w:val="continue"/>
            <w:noWrap w:val="0"/>
            <w:vAlign w:val="center"/>
          </w:tcPr>
          <w:p>
            <w:pPr>
              <w:spacing w:line="500" w:lineRule="exact"/>
              <w:ind w:firstLine="315" w:firstLineChars="150"/>
              <w:jc w:val="center"/>
              <w:rPr>
                <w:rFonts w:hint="eastAsia" w:ascii="宋体" w:hAnsi="宋体" w:cs="宋体"/>
                <w:sz w:val="21"/>
                <w:szCs w:val="21"/>
              </w:rPr>
            </w:pPr>
          </w:p>
        </w:tc>
        <w:tc>
          <w:tcPr>
            <w:tcW w:w="1836" w:type="dxa"/>
            <w:gridSpan w:val="2"/>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长袖衬衫</w:t>
            </w:r>
          </w:p>
        </w:tc>
        <w:tc>
          <w:tcPr>
            <w:tcW w:w="1168" w:type="dxa"/>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2 件</w:t>
            </w:r>
          </w:p>
        </w:tc>
        <w:tc>
          <w:tcPr>
            <w:tcW w:w="3632" w:type="dxa"/>
            <w:noWrap w:val="0"/>
            <w:vAlign w:val="center"/>
          </w:tcPr>
          <w:p>
            <w:pPr>
              <w:spacing w:line="500" w:lineRule="exact"/>
              <w:ind w:firstLine="315" w:firstLineChars="150"/>
              <w:jc w:val="center"/>
              <w:rPr>
                <w:rFonts w:hint="eastAsia" w:ascii="宋体" w:hAnsi="宋体" w:cs="宋体"/>
                <w:sz w:val="21"/>
                <w:szCs w:val="21"/>
              </w:rPr>
            </w:pPr>
            <w:r>
              <w:rPr>
                <w:rFonts w:hint="eastAsia" w:ascii="宋体" w:hAnsi="宋体" w:cs="宋体"/>
                <w:szCs w:val="21"/>
              </w:rPr>
              <w:t>100%棉成衣免烫120支纱</w:t>
            </w:r>
          </w:p>
        </w:tc>
        <w:tc>
          <w:tcPr>
            <w:tcW w:w="1022" w:type="dxa"/>
            <w:vMerge w:val="continue"/>
            <w:noWrap w:val="0"/>
            <w:vAlign w:val="center"/>
          </w:tcPr>
          <w:p>
            <w:pPr>
              <w:spacing w:line="500" w:lineRule="exact"/>
              <w:ind w:firstLine="270" w:firstLineChars="1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50" w:type="dxa"/>
            <w:vMerge w:val="restart"/>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3</w:t>
            </w:r>
          </w:p>
        </w:tc>
        <w:tc>
          <w:tcPr>
            <w:tcW w:w="1210" w:type="dxa"/>
            <w:vMerge w:val="restart"/>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夏装</w:t>
            </w:r>
          </w:p>
        </w:tc>
        <w:tc>
          <w:tcPr>
            <w:tcW w:w="1836" w:type="dxa"/>
            <w:gridSpan w:val="2"/>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短袖衬衫</w:t>
            </w:r>
          </w:p>
        </w:tc>
        <w:tc>
          <w:tcPr>
            <w:tcW w:w="1168" w:type="dxa"/>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2 件</w:t>
            </w:r>
          </w:p>
        </w:tc>
        <w:tc>
          <w:tcPr>
            <w:tcW w:w="3632" w:type="dxa"/>
            <w:noWrap w:val="0"/>
            <w:vAlign w:val="center"/>
          </w:tcPr>
          <w:p>
            <w:pPr>
              <w:spacing w:line="500" w:lineRule="exact"/>
              <w:ind w:firstLine="315" w:firstLineChars="150"/>
              <w:jc w:val="center"/>
              <w:rPr>
                <w:rFonts w:hint="eastAsia" w:ascii="宋体" w:hAnsi="宋体" w:cs="宋体"/>
                <w:sz w:val="21"/>
                <w:szCs w:val="21"/>
              </w:rPr>
            </w:pPr>
            <w:r>
              <w:rPr>
                <w:rFonts w:hint="eastAsia" w:ascii="宋体" w:hAnsi="宋体" w:cs="宋体"/>
                <w:szCs w:val="21"/>
              </w:rPr>
              <w:t>100%棉成衣免烫120支纱</w:t>
            </w:r>
          </w:p>
        </w:tc>
        <w:tc>
          <w:tcPr>
            <w:tcW w:w="1022" w:type="dxa"/>
            <w:vMerge w:val="restart"/>
            <w:noWrap w:val="0"/>
            <w:vAlign w:val="center"/>
          </w:tcPr>
          <w:p>
            <w:pPr>
              <w:spacing w:line="500" w:lineRule="exact"/>
              <w:ind w:firstLine="270" w:firstLineChars="1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750" w:type="dxa"/>
            <w:vMerge w:val="continue"/>
            <w:noWrap w:val="0"/>
            <w:vAlign w:val="center"/>
          </w:tcPr>
          <w:p>
            <w:pPr>
              <w:spacing w:line="500" w:lineRule="exact"/>
              <w:ind w:firstLine="315" w:firstLineChars="150"/>
              <w:jc w:val="center"/>
              <w:rPr>
                <w:rFonts w:hint="eastAsia" w:ascii="宋体" w:hAnsi="宋体" w:cs="宋体"/>
                <w:sz w:val="21"/>
                <w:szCs w:val="21"/>
              </w:rPr>
            </w:pPr>
          </w:p>
        </w:tc>
        <w:tc>
          <w:tcPr>
            <w:tcW w:w="1210" w:type="dxa"/>
            <w:vMerge w:val="continue"/>
            <w:noWrap w:val="0"/>
            <w:vAlign w:val="center"/>
          </w:tcPr>
          <w:p>
            <w:pPr>
              <w:spacing w:line="500" w:lineRule="exact"/>
              <w:ind w:firstLine="315" w:firstLineChars="150"/>
              <w:jc w:val="center"/>
              <w:rPr>
                <w:rFonts w:hint="eastAsia" w:ascii="宋体" w:hAnsi="宋体" w:cs="宋体"/>
                <w:sz w:val="21"/>
                <w:szCs w:val="21"/>
              </w:rPr>
            </w:pPr>
          </w:p>
        </w:tc>
        <w:tc>
          <w:tcPr>
            <w:tcW w:w="1836" w:type="dxa"/>
            <w:gridSpan w:val="2"/>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裙子</w:t>
            </w:r>
          </w:p>
        </w:tc>
        <w:tc>
          <w:tcPr>
            <w:tcW w:w="1168" w:type="dxa"/>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件</w:t>
            </w:r>
          </w:p>
        </w:tc>
        <w:tc>
          <w:tcPr>
            <w:tcW w:w="3632" w:type="dxa"/>
            <w:noWrap w:val="0"/>
            <w:vAlign w:val="center"/>
          </w:tcPr>
          <w:p>
            <w:pPr>
              <w:spacing w:line="500" w:lineRule="exact"/>
              <w:jc w:val="both"/>
              <w:rPr>
                <w:rFonts w:hint="eastAsia" w:ascii="宋体" w:hAnsi="宋体" w:cs="宋体"/>
                <w:sz w:val="21"/>
                <w:szCs w:val="21"/>
              </w:rPr>
            </w:pPr>
            <w:r>
              <w:rPr>
                <w:rFonts w:hint="eastAsia" w:ascii="宋体" w:hAnsi="宋体" w:cs="宋体"/>
                <w:sz w:val="21"/>
                <w:szCs w:val="21"/>
              </w:rPr>
              <w:t>羊毛、涤纶（或铜氨纤维）（50%羊毛36.5%涤纶9.5%竹纤维4%莱卡）</w:t>
            </w:r>
          </w:p>
        </w:tc>
        <w:tc>
          <w:tcPr>
            <w:tcW w:w="1022" w:type="dxa"/>
            <w:vMerge w:val="continue"/>
            <w:noWrap w:val="0"/>
            <w:vAlign w:val="center"/>
          </w:tcPr>
          <w:p>
            <w:pPr>
              <w:spacing w:line="500" w:lineRule="exact"/>
              <w:ind w:firstLine="270" w:firstLineChars="1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50" w:type="dxa"/>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4</w:t>
            </w:r>
          </w:p>
        </w:tc>
        <w:tc>
          <w:tcPr>
            <w:tcW w:w="1210" w:type="dxa"/>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服饰</w:t>
            </w:r>
          </w:p>
        </w:tc>
        <w:tc>
          <w:tcPr>
            <w:tcW w:w="1836" w:type="dxa"/>
            <w:gridSpan w:val="2"/>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丝巾（女）</w:t>
            </w:r>
          </w:p>
        </w:tc>
        <w:tc>
          <w:tcPr>
            <w:tcW w:w="1168" w:type="dxa"/>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1 条</w:t>
            </w:r>
          </w:p>
        </w:tc>
        <w:tc>
          <w:tcPr>
            <w:tcW w:w="3632" w:type="dxa"/>
            <w:noWrap w:val="0"/>
            <w:vAlign w:val="center"/>
          </w:tcPr>
          <w:p>
            <w:pPr>
              <w:spacing w:line="500" w:lineRule="exact"/>
              <w:ind w:firstLine="315" w:firstLineChars="150"/>
              <w:jc w:val="center"/>
              <w:rPr>
                <w:rFonts w:hint="eastAsia" w:ascii="宋体" w:hAnsi="宋体" w:cs="宋体"/>
                <w:sz w:val="21"/>
                <w:szCs w:val="21"/>
              </w:rPr>
            </w:pPr>
            <w:r>
              <w:rPr>
                <w:rFonts w:hint="eastAsia" w:ascii="宋体" w:hAnsi="宋体" w:cs="宋体"/>
                <w:sz w:val="21"/>
                <w:szCs w:val="21"/>
              </w:rPr>
              <w:t>100%桑蚕丝，100cm*100cm</w:t>
            </w:r>
          </w:p>
        </w:tc>
        <w:tc>
          <w:tcPr>
            <w:tcW w:w="1022" w:type="dxa"/>
            <w:noWrap w:val="0"/>
            <w:vAlign w:val="center"/>
          </w:tcPr>
          <w:p>
            <w:pPr>
              <w:spacing w:line="500" w:lineRule="exact"/>
              <w:ind w:firstLine="270" w:firstLineChars="150"/>
              <w:jc w:val="center"/>
              <w:rPr>
                <w:rFonts w:hint="eastAsia" w:ascii="宋体" w:hAnsi="宋体" w:cs="宋体"/>
                <w:sz w:val="18"/>
                <w:szCs w:val="18"/>
              </w:rPr>
            </w:pPr>
          </w:p>
        </w:tc>
      </w:tr>
    </w:tbl>
    <w:p>
      <w:pPr>
        <w:spacing w:line="500" w:lineRule="exact"/>
        <w:rPr>
          <w:rFonts w:hint="eastAsia" w:ascii="宋体" w:hAnsi="宋体" w:cs="宋体"/>
          <w:szCs w:val="21"/>
        </w:rPr>
        <w:sectPr>
          <w:pgSz w:w="11906" w:h="16838"/>
          <w:pgMar w:top="1259" w:right="1469" w:bottom="1021" w:left="1259" w:header="284" w:footer="680" w:gutter="0"/>
          <w:cols w:space="720" w:num="1"/>
          <w:titlePg/>
          <w:docGrid w:type="lines" w:linePitch="312" w:charSpace="0"/>
        </w:sectPr>
      </w:pPr>
    </w:p>
    <w:p>
      <w:pPr>
        <w:spacing w:line="500" w:lineRule="exact"/>
        <w:rPr>
          <w:rFonts w:hint="eastAsia" w:ascii="宋体" w:hAnsi="宋体" w:cs="宋体"/>
          <w:szCs w:val="21"/>
        </w:rPr>
      </w:pPr>
      <w:r>
        <w:rPr>
          <w:rFonts w:hint="eastAsia" w:ascii="宋体" w:hAnsi="宋体" w:cs="宋体"/>
          <w:szCs w:val="21"/>
        </w:rPr>
        <w:t>每套男士服装包含：</w:t>
      </w:r>
    </w:p>
    <w:tbl>
      <w:tblPr>
        <w:tblStyle w:val="30"/>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123"/>
        <w:gridCol w:w="679"/>
        <w:gridCol w:w="1066"/>
        <w:gridCol w:w="1087"/>
        <w:gridCol w:w="3488"/>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25" w:type="dxa"/>
            <w:vAlign w:val="center"/>
          </w:tcPr>
          <w:p>
            <w:pPr>
              <w:spacing w:line="500" w:lineRule="exact"/>
              <w:jc w:val="center"/>
              <w:rPr>
                <w:rFonts w:hint="eastAsia" w:ascii="宋体" w:hAnsi="宋体" w:cs="宋体"/>
                <w:szCs w:val="21"/>
              </w:rPr>
            </w:pPr>
            <w:r>
              <w:rPr>
                <w:rFonts w:hint="eastAsia" w:ascii="宋体" w:hAnsi="宋体" w:cs="宋体"/>
                <w:szCs w:val="21"/>
              </w:rPr>
              <w:t>序号</w:t>
            </w:r>
          </w:p>
        </w:tc>
        <w:tc>
          <w:tcPr>
            <w:tcW w:w="2868" w:type="dxa"/>
            <w:gridSpan w:val="3"/>
            <w:vAlign w:val="center"/>
          </w:tcPr>
          <w:p>
            <w:pPr>
              <w:spacing w:line="500" w:lineRule="exact"/>
              <w:jc w:val="center"/>
              <w:rPr>
                <w:rFonts w:hint="eastAsia" w:ascii="宋体" w:hAnsi="宋体" w:cs="宋体"/>
                <w:szCs w:val="21"/>
              </w:rPr>
            </w:pPr>
            <w:r>
              <w:rPr>
                <w:rFonts w:hint="eastAsia" w:ascii="宋体" w:hAnsi="宋体" w:cs="宋体"/>
                <w:szCs w:val="21"/>
              </w:rPr>
              <w:t>品名</w:t>
            </w:r>
          </w:p>
        </w:tc>
        <w:tc>
          <w:tcPr>
            <w:tcW w:w="1087" w:type="dxa"/>
            <w:vAlign w:val="center"/>
          </w:tcPr>
          <w:p>
            <w:pPr>
              <w:spacing w:line="500" w:lineRule="exact"/>
              <w:jc w:val="center"/>
              <w:rPr>
                <w:rFonts w:hint="eastAsia" w:ascii="宋体" w:hAnsi="宋体" w:cs="宋体"/>
                <w:szCs w:val="21"/>
              </w:rPr>
            </w:pPr>
            <w:r>
              <w:rPr>
                <w:rFonts w:hint="eastAsia" w:ascii="宋体" w:hAnsi="宋体" w:cs="宋体"/>
                <w:szCs w:val="21"/>
              </w:rPr>
              <w:t>数量</w:t>
            </w:r>
          </w:p>
        </w:tc>
        <w:tc>
          <w:tcPr>
            <w:tcW w:w="3488" w:type="dxa"/>
            <w:vAlign w:val="center"/>
          </w:tcPr>
          <w:p>
            <w:pPr>
              <w:spacing w:line="500" w:lineRule="exact"/>
              <w:ind w:firstLine="315" w:firstLineChars="150"/>
              <w:jc w:val="center"/>
              <w:rPr>
                <w:rFonts w:hint="eastAsia" w:ascii="宋体" w:hAnsi="宋体" w:cs="宋体"/>
                <w:szCs w:val="21"/>
              </w:rPr>
            </w:pPr>
            <w:r>
              <w:rPr>
                <w:rFonts w:hint="eastAsia" w:ascii="宋体" w:hAnsi="宋体" w:cs="宋体"/>
                <w:szCs w:val="21"/>
              </w:rPr>
              <w:t>服装主要参数指标</w:t>
            </w:r>
          </w:p>
        </w:tc>
        <w:tc>
          <w:tcPr>
            <w:tcW w:w="951" w:type="dxa"/>
            <w:vAlign w:val="center"/>
          </w:tcPr>
          <w:p>
            <w:pPr>
              <w:spacing w:line="500" w:lineRule="exact"/>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725" w:type="dxa"/>
            <w:vAlign w:val="center"/>
          </w:tcPr>
          <w:p>
            <w:pPr>
              <w:spacing w:line="500" w:lineRule="exact"/>
              <w:jc w:val="center"/>
              <w:rPr>
                <w:rFonts w:hint="eastAsia" w:ascii="宋体" w:hAnsi="宋体" w:cs="宋体"/>
                <w:szCs w:val="21"/>
              </w:rPr>
            </w:pPr>
            <w:r>
              <w:rPr>
                <w:rFonts w:hint="eastAsia" w:ascii="宋体" w:hAnsi="宋体" w:cs="宋体"/>
                <w:szCs w:val="21"/>
              </w:rPr>
              <w:t>1</w:t>
            </w:r>
          </w:p>
        </w:tc>
        <w:tc>
          <w:tcPr>
            <w:tcW w:w="1123" w:type="dxa"/>
            <w:vAlign w:val="center"/>
          </w:tcPr>
          <w:p>
            <w:pPr>
              <w:spacing w:line="500" w:lineRule="exact"/>
              <w:jc w:val="center"/>
              <w:rPr>
                <w:rFonts w:hint="eastAsia" w:ascii="宋体" w:hAnsi="宋体" w:cs="宋体"/>
                <w:szCs w:val="21"/>
              </w:rPr>
            </w:pPr>
            <w:r>
              <w:rPr>
                <w:rFonts w:hint="eastAsia" w:ascii="宋体" w:hAnsi="宋体" w:cs="宋体"/>
                <w:szCs w:val="21"/>
              </w:rPr>
              <w:t>冬装</w:t>
            </w:r>
          </w:p>
        </w:tc>
        <w:tc>
          <w:tcPr>
            <w:tcW w:w="1745" w:type="dxa"/>
            <w:gridSpan w:val="2"/>
            <w:vAlign w:val="center"/>
          </w:tcPr>
          <w:p>
            <w:pPr>
              <w:spacing w:line="500" w:lineRule="exact"/>
              <w:jc w:val="center"/>
              <w:rPr>
                <w:rFonts w:hint="eastAsia" w:ascii="宋体" w:hAnsi="宋体" w:cs="宋体"/>
                <w:szCs w:val="21"/>
              </w:rPr>
            </w:pPr>
            <w:r>
              <w:rPr>
                <w:rFonts w:hint="eastAsia" w:ascii="宋体" w:hAnsi="宋体" w:cs="宋体"/>
                <w:szCs w:val="21"/>
              </w:rPr>
              <w:t>长款大衣</w:t>
            </w:r>
          </w:p>
        </w:tc>
        <w:tc>
          <w:tcPr>
            <w:tcW w:w="1087" w:type="dxa"/>
            <w:vAlign w:val="center"/>
          </w:tcPr>
          <w:p>
            <w:pPr>
              <w:spacing w:line="500" w:lineRule="exact"/>
              <w:jc w:val="center"/>
              <w:rPr>
                <w:rFonts w:hint="eastAsia" w:ascii="宋体" w:hAnsi="宋体" w:cs="宋体"/>
                <w:szCs w:val="21"/>
              </w:rPr>
            </w:pPr>
            <w:r>
              <w:rPr>
                <w:rFonts w:hint="eastAsia" w:ascii="宋体" w:hAnsi="宋体" w:cs="宋体"/>
                <w:szCs w:val="21"/>
              </w:rPr>
              <w:t>1 件</w:t>
            </w:r>
          </w:p>
        </w:tc>
        <w:tc>
          <w:tcPr>
            <w:tcW w:w="3488" w:type="dxa"/>
            <w:vAlign w:val="center"/>
          </w:tcPr>
          <w:p>
            <w:pPr>
              <w:spacing w:line="500" w:lineRule="exact"/>
              <w:ind w:firstLine="315" w:firstLineChars="150"/>
              <w:jc w:val="center"/>
              <w:rPr>
                <w:rFonts w:hint="eastAsia" w:ascii="宋体" w:hAnsi="宋体" w:cs="宋体"/>
                <w:szCs w:val="21"/>
              </w:rPr>
            </w:pPr>
            <w:r>
              <w:rPr>
                <w:rFonts w:hint="eastAsia" w:ascii="宋体" w:hAnsi="宋体" w:cs="宋体"/>
                <w:sz w:val="21"/>
                <w:szCs w:val="21"/>
              </w:rPr>
              <w:t>羊绒、羊毛（羊绒含量≥30%，其他成分为羊毛）</w:t>
            </w:r>
          </w:p>
        </w:tc>
        <w:tc>
          <w:tcPr>
            <w:tcW w:w="951" w:type="dxa"/>
            <w:vAlign w:val="center"/>
          </w:tcPr>
          <w:p>
            <w:pPr>
              <w:spacing w:line="500" w:lineRule="exact"/>
              <w:ind w:firstLine="315" w:firstLineChars="1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725" w:type="dxa"/>
            <w:vMerge w:val="restart"/>
            <w:vAlign w:val="center"/>
          </w:tcPr>
          <w:p>
            <w:pPr>
              <w:spacing w:line="500" w:lineRule="exact"/>
              <w:jc w:val="center"/>
              <w:rPr>
                <w:rFonts w:hint="eastAsia" w:ascii="宋体" w:hAnsi="宋体" w:cs="宋体"/>
                <w:szCs w:val="21"/>
              </w:rPr>
            </w:pPr>
            <w:r>
              <w:rPr>
                <w:rFonts w:hint="eastAsia" w:ascii="宋体" w:hAnsi="宋体" w:cs="宋体"/>
                <w:szCs w:val="21"/>
              </w:rPr>
              <w:t>2</w:t>
            </w:r>
          </w:p>
        </w:tc>
        <w:tc>
          <w:tcPr>
            <w:tcW w:w="1123" w:type="dxa"/>
            <w:vMerge w:val="restart"/>
            <w:vAlign w:val="center"/>
          </w:tcPr>
          <w:p>
            <w:pPr>
              <w:spacing w:line="500" w:lineRule="exact"/>
              <w:jc w:val="center"/>
              <w:rPr>
                <w:rFonts w:hint="eastAsia" w:ascii="宋体" w:hAnsi="宋体" w:cs="宋体"/>
                <w:szCs w:val="21"/>
              </w:rPr>
            </w:pPr>
            <w:r>
              <w:rPr>
                <w:rFonts w:hint="eastAsia" w:ascii="宋体" w:hAnsi="宋体" w:cs="宋体"/>
                <w:szCs w:val="21"/>
              </w:rPr>
              <w:t>春秋装</w:t>
            </w:r>
          </w:p>
        </w:tc>
        <w:tc>
          <w:tcPr>
            <w:tcW w:w="1745" w:type="dxa"/>
            <w:gridSpan w:val="2"/>
            <w:vAlign w:val="center"/>
          </w:tcPr>
          <w:p>
            <w:pPr>
              <w:spacing w:line="500" w:lineRule="exact"/>
              <w:jc w:val="center"/>
              <w:rPr>
                <w:rFonts w:hint="eastAsia" w:ascii="宋体" w:hAnsi="宋体" w:cs="宋体"/>
                <w:szCs w:val="21"/>
              </w:rPr>
            </w:pPr>
            <w:r>
              <w:rPr>
                <w:rFonts w:hint="eastAsia" w:ascii="宋体" w:hAnsi="宋体" w:cs="宋体"/>
                <w:szCs w:val="21"/>
              </w:rPr>
              <w:t>西装上衣</w:t>
            </w:r>
          </w:p>
        </w:tc>
        <w:tc>
          <w:tcPr>
            <w:tcW w:w="1087" w:type="dxa"/>
            <w:vAlign w:val="center"/>
          </w:tcPr>
          <w:p>
            <w:pPr>
              <w:spacing w:line="500" w:lineRule="exact"/>
              <w:jc w:val="center"/>
              <w:rPr>
                <w:rFonts w:hint="eastAsia" w:ascii="宋体" w:hAnsi="宋体" w:cs="宋体"/>
                <w:szCs w:val="21"/>
              </w:rPr>
            </w:pPr>
            <w:r>
              <w:rPr>
                <w:rFonts w:hint="eastAsia" w:ascii="宋体" w:hAnsi="宋体" w:cs="宋体"/>
                <w:szCs w:val="21"/>
              </w:rPr>
              <w:t>1 件</w:t>
            </w:r>
          </w:p>
        </w:tc>
        <w:tc>
          <w:tcPr>
            <w:tcW w:w="3488" w:type="dxa"/>
            <w:vAlign w:val="center"/>
          </w:tcPr>
          <w:p>
            <w:pPr>
              <w:spacing w:line="500" w:lineRule="exact"/>
              <w:jc w:val="both"/>
              <w:rPr>
                <w:rFonts w:hint="eastAsia" w:ascii="宋体" w:hAnsi="宋体" w:cs="宋体"/>
                <w:szCs w:val="21"/>
              </w:rPr>
            </w:pPr>
            <w:r>
              <w:rPr>
                <w:rFonts w:hint="eastAsia" w:ascii="宋体" w:hAnsi="宋体" w:cs="宋体"/>
                <w:sz w:val="21"/>
                <w:szCs w:val="21"/>
              </w:rPr>
              <w:t>羊毛、聚酯纤维（羊毛含量≥</w:t>
            </w:r>
            <w:r>
              <w:rPr>
                <w:rFonts w:hint="eastAsia" w:ascii="宋体" w:hAnsi="宋体" w:cs="宋体"/>
                <w:sz w:val="21"/>
                <w:szCs w:val="21"/>
                <w:lang w:val="en-US" w:eastAsia="zh-CN"/>
              </w:rPr>
              <w:t>80</w:t>
            </w:r>
            <w:r>
              <w:rPr>
                <w:rFonts w:hint="eastAsia" w:ascii="宋体" w:hAnsi="宋体" w:cs="宋体"/>
                <w:sz w:val="21"/>
                <w:szCs w:val="21"/>
              </w:rPr>
              <w:t>%）</w:t>
            </w:r>
          </w:p>
        </w:tc>
        <w:tc>
          <w:tcPr>
            <w:tcW w:w="951" w:type="dxa"/>
            <w:vMerge w:val="restart"/>
            <w:vAlign w:val="center"/>
          </w:tcPr>
          <w:p>
            <w:pPr>
              <w:spacing w:line="500" w:lineRule="exact"/>
              <w:ind w:firstLine="315" w:firstLineChars="1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25" w:type="dxa"/>
            <w:vMerge w:val="continue"/>
            <w:vAlign w:val="center"/>
          </w:tcPr>
          <w:p>
            <w:pPr>
              <w:spacing w:line="500" w:lineRule="exact"/>
              <w:ind w:firstLine="315" w:firstLineChars="150"/>
              <w:jc w:val="center"/>
              <w:rPr>
                <w:rFonts w:hint="eastAsia" w:ascii="宋体" w:hAnsi="宋体" w:cs="宋体"/>
                <w:szCs w:val="21"/>
              </w:rPr>
            </w:pPr>
          </w:p>
        </w:tc>
        <w:tc>
          <w:tcPr>
            <w:tcW w:w="1123" w:type="dxa"/>
            <w:vMerge w:val="continue"/>
            <w:vAlign w:val="center"/>
          </w:tcPr>
          <w:p>
            <w:pPr>
              <w:spacing w:line="500" w:lineRule="exact"/>
              <w:ind w:firstLine="315" w:firstLineChars="150"/>
              <w:jc w:val="center"/>
              <w:rPr>
                <w:rFonts w:hint="eastAsia" w:ascii="宋体" w:hAnsi="宋体" w:cs="宋体"/>
                <w:szCs w:val="21"/>
              </w:rPr>
            </w:pPr>
          </w:p>
        </w:tc>
        <w:tc>
          <w:tcPr>
            <w:tcW w:w="679" w:type="dxa"/>
            <w:vMerge w:val="restart"/>
            <w:vAlign w:val="center"/>
          </w:tcPr>
          <w:p>
            <w:pPr>
              <w:spacing w:line="500" w:lineRule="exact"/>
              <w:jc w:val="center"/>
              <w:rPr>
                <w:rFonts w:hint="eastAsia" w:ascii="宋体" w:hAnsi="宋体" w:cs="宋体"/>
                <w:szCs w:val="21"/>
              </w:rPr>
            </w:pPr>
            <w:r>
              <w:rPr>
                <w:rFonts w:hint="eastAsia" w:ascii="宋体" w:hAnsi="宋体" w:cs="宋体"/>
                <w:szCs w:val="21"/>
              </w:rPr>
              <w:t>裤子</w:t>
            </w:r>
          </w:p>
        </w:tc>
        <w:tc>
          <w:tcPr>
            <w:tcW w:w="1066" w:type="dxa"/>
            <w:vAlign w:val="center"/>
          </w:tcPr>
          <w:p>
            <w:pPr>
              <w:spacing w:line="500" w:lineRule="exact"/>
              <w:jc w:val="center"/>
              <w:rPr>
                <w:rFonts w:hint="eastAsia" w:ascii="宋体" w:hAnsi="宋体" w:cs="宋体"/>
                <w:szCs w:val="21"/>
              </w:rPr>
            </w:pPr>
            <w:r>
              <w:rPr>
                <w:rFonts w:hint="eastAsia" w:ascii="宋体" w:hAnsi="宋体" w:cs="宋体"/>
                <w:szCs w:val="21"/>
              </w:rPr>
              <w:t>西裤</w:t>
            </w:r>
          </w:p>
        </w:tc>
        <w:tc>
          <w:tcPr>
            <w:tcW w:w="1087" w:type="dxa"/>
            <w:vAlign w:val="center"/>
          </w:tcPr>
          <w:p>
            <w:pPr>
              <w:spacing w:line="500" w:lineRule="exact"/>
              <w:jc w:val="center"/>
              <w:rPr>
                <w:rFonts w:hint="eastAsia" w:ascii="宋体" w:hAnsi="宋体" w:cs="宋体"/>
                <w:szCs w:val="21"/>
              </w:rPr>
            </w:pPr>
            <w:r>
              <w:rPr>
                <w:rFonts w:hint="eastAsia" w:ascii="宋体" w:hAnsi="宋体" w:cs="宋体"/>
                <w:szCs w:val="21"/>
              </w:rPr>
              <w:t>1 件</w:t>
            </w:r>
          </w:p>
        </w:tc>
        <w:tc>
          <w:tcPr>
            <w:tcW w:w="3488" w:type="dxa"/>
            <w:vMerge w:val="restart"/>
            <w:vAlign w:val="center"/>
          </w:tcPr>
          <w:p>
            <w:pPr>
              <w:spacing w:line="500" w:lineRule="exact"/>
              <w:ind w:firstLine="315" w:firstLineChars="150"/>
              <w:jc w:val="center"/>
              <w:rPr>
                <w:rFonts w:hint="eastAsia" w:ascii="宋体" w:hAnsi="宋体" w:cs="宋体"/>
                <w:szCs w:val="21"/>
              </w:rPr>
            </w:pPr>
            <w:r>
              <w:rPr>
                <w:rFonts w:hint="eastAsia" w:ascii="宋体" w:hAnsi="宋体" w:cs="宋体"/>
                <w:szCs w:val="21"/>
              </w:rPr>
              <w:t>羊毛、聚酯纤维、其他纤维（羊毛含量≥</w:t>
            </w:r>
            <w:r>
              <w:rPr>
                <w:rFonts w:hint="eastAsia" w:ascii="宋体" w:hAnsi="宋体" w:cs="宋体"/>
                <w:szCs w:val="21"/>
                <w:lang w:val="en-US" w:eastAsia="zh-CN"/>
              </w:rPr>
              <w:t>8</w:t>
            </w:r>
            <w:r>
              <w:rPr>
                <w:rFonts w:hint="eastAsia" w:ascii="宋体" w:hAnsi="宋体" w:cs="宋体"/>
                <w:szCs w:val="21"/>
              </w:rPr>
              <w:t>0%）</w:t>
            </w:r>
          </w:p>
        </w:tc>
        <w:tc>
          <w:tcPr>
            <w:tcW w:w="951" w:type="dxa"/>
            <w:vMerge w:val="continue"/>
            <w:vAlign w:val="center"/>
          </w:tcPr>
          <w:p>
            <w:pPr>
              <w:spacing w:line="500" w:lineRule="exact"/>
              <w:ind w:firstLine="315" w:firstLineChars="1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25" w:type="dxa"/>
            <w:vMerge w:val="continue"/>
            <w:vAlign w:val="center"/>
          </w:tcPr>
          <w:p>
            <w:pPr>
              <w:spacing w:line="500" w:lineRule="exact"/>
              <w:ind w:firstLine="315" w:firstLineChars="150"/>
              <w:jc w:val="center"/>
              <w:rPr>
                <w:rFonts w:hint="eastAsia" w:ascii="宋体" w:hAnsi="宋体" w:cs="宋体"/>
                <w:szCs w:val="21"/>
              </w:rPr>
            </w:pPr>
          </w:p>
        </w:tc>
        <w:tc>
          <w:tcPr>
            <w:tcW w:w="1123" w:type="dxa"/>
            <w:vMerge w:val="continue"/>
            <w:vAlign w:val="center"/>
          </w:tcPr>
          <w:p>
            <w:pPr>
              <w:spacing w:line="500" w:lineRule="exact"/>
              <w:ind w:firstLine="315" w:firstLineChars="150"/>
              <w:jc w:val="center"/>
              <w:rPr>
                <w:rFonts w:hint="eastAsia" w:ascii="宋体" w:hAnsi="宋体" w:cs="宋体"/>
                <w:szCs w:val="21"/>
              </w:rPr>
            </w:pPr>
          </w:p>
        </w:tc>
        <w:tc>
          <w:tcPr>
            <w:tcW w:w="679" w:type="dxa"/>
            <w:vMerge w:val="continue"/>
            <w:vAlign w:val="center"/>
          </w:tcPr>
          <w:p>
            <w:pPr>
              <w:spacing w:line="500" w:lineRule="exact"/>
              <w:jc w:val="center"/>
              <w:rPr>
                <w:rFonts w:hint="eastAsia" w:ascii="宋体" w:hAnsi="宋体" w:cs="宋体"/>
                <w:szCs w:val="21"/>
              </w:rPr>
            </w:pPr>
          </w:p>
        </w:tc>
        <w:tc>
          <w:tcPr>
            <w:tcW w:w="1066" w:type="dxa"/>
            <w:vAlign w:val="center"/>
          </w:tcPr>
          <w:p>
            <w:pPr>
              <w:spacing w:line="500" w:lineRule="exact"/>
              <w:jc w:val="center"/>
              <w:rPr>
                <w:rFonts w:hint="eastAsia" w:ascii="宋体" w:hAnsi="宋体" w:cs="宋体"/>
                <w:szCs w:val="21"/>
              </w:rPr>
            </w:pPr>
            <w:r>
              <w:rPr>
                <w:rFonts w:hint="eastAsia" w:ascii="宋体" w:hAnsi="宋体" w:cs="宋体"/>
                <w:szCs w:val="21"/>
              </w:rPr>
              <w:t>修身裤</w:t>
            </w:r>
          </w:p>
        </w:tc>
        <w:tc>
          <w:tcPr>
            <w:tcW w:w="1087" w:type="dxa"/>
            <w:vAlign w:val="center"/>
          </w:tcPr>
          <w:p>
            <w:pPr>
              <w:spacing w:line="500" w:lineRule="exact"/>
              <w:jc w:val="center"/>
              <w:rPr>
                <w:rFonts w:hint="eastAsia" w:ascii="宋体" w:hAnsi="宋体" w:cs="宋体"/>
                <w:szCs w:val="21"/>
              </w:rPr>
            </w:pPr>
            <w:r>
              <w:rPr>
                <w:rFonts w:hint="eastAsia" w:ascii="宋体" w:hAnsi="宋体" w:cs="宋体"/>
                <w:szCs w:val="21"/>
              </w:rPr>
              <w:t>1 件</w:t>
            </w:r>
          </w:p>
        </w:tc>
        <w:tc>
          <w:tcPr>
            <w:tcW w:w="3488" w:type="dxa"/>
            <w:vMerge w:val="continue"/>
            <w:vAlign w:val="center"/>
          </w:tcPr>
          <w:p>
            <w:pPr>
              <w:spacing w:line="500" w:lineRule="exact"/>
              <w:ind w:firstLine="315" w:firstLineChars="150"/>
              <w:jc w:val="center"/>
              <w:rPr>
                <w:rFonts w:hint="eastAsia" w:ascii="宋体" w:hAnsi="宋体" w:cs="宋体"/>
                <w:szCs w:val="21"/>
              </w:rPr>
            </w:pPr>
          </w:p>
        </w:tc>
        <w:tc>
          <w:tcPr>
            <w:tcW w:w="951" w:type="dxa"/>
            <w:vMerge w:val="continue"/>
            <w:vAlign w:val="center"/>
          </w:tcPr>
          <w:p>
            <w:pPr>
              <w:spacing w:line="500" w:lineRule="exact"/>
              <w:ind w:firstLine="315" w:firstLineChars="1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25" w:type="dxa"/>
            <w:vMerge w:val="continue"/>
            <w:vAlign w:val="center"/>
          </w:tcPr>
          <w:p>
            <w:pPr>
              <w:spacing w:line="500" w:lineRule="exact"/>
              <w:ind w:firstLine="315" w:firstLineChars="150"/>
              <w:jc w:val="center"/>
              <w:rPr>
                <w:rFonts w:hint="eastAsia" w:ascii="宋体" w:hAnsi="宋体" w:cs="宋体"/>
                <w:szCs w:val="21"/>
              </w:rPr>
            </w:pPr>
          </w:p>
        </w:tc>
        <w:tc>
          <w:tcPr>
            <w:tcW w:w="1123" w:type="dxa"/>
            <w:vMerge w:val="continue"/>
            <w:vAlign w:val="center"/>
          </w:tcPr>
          <w:p>
            <w:pPr>
              <w:spacing w:line="500" w:lineRule="exact"/>
              <w:ind w:firstLine="315" w:firstLineChars="150"/>
              <w:jc w:val="center"/>
              <w:rPr>
                <w:rFonts w:hint="eastAsia" w:ascii="宋体" w:hAnsi="宋体" w:cs="宋体"/>
                <w:szCs w:val="21"/>
              </w:rPr>
            </w:pPr>
          </w:p>
        </w:tc>
        <w:tc>
          <w:tcPr>
            <w:tcW w:w="1745" w:type="dxa"/>
            <w:gridSpan w:val="2"/>
            <w:vAlign w:val="center"/>
          </w:tcPr>
          <w:p>
            <w:pPr>
              <w:spacing w:line="500" w:lineRule="exact"/>
              <w:jc w:val="center"/>
              <w:rPr>
                <w:rFonts w:hint="eastAsia" w:ascii="宋体" w:hAnsi="宋体" w:cs="宋体"/>
                <w:szCs w:val="21"/>
              </w:rPr>
            </w:pPr>
            <w:r>
              <w:rPr>
                <w:rFonts w:hint="eastAsia" w:ascii="宋体" w:hAnsi="宋体" w:cs="宋体"/>
                <w:szCs w:val="21"/>
              </w:rPr>
              <w:t>长袖衬衫</w:t>
            </w:r>
          </w:p>
        </w:tc>
        <w:tc>
          <w:tcPr>
            <w:tcW w:w="1087" w:type="dxa"/>
            <w:vAlign w:val="center"/>
          </w:tcPr>
          <w:p>
            <w:pPr>
              <w:spacing w:line="500" w:lineRule="exact"/>
              <w:jc w:val="center"/>
              <w:rPr>
                <w:rFonts w:hint="eastAsia" w:ascii="宋体" w:hAnsi="宋体" w:cs="宋体"/>
                <w:szCs w:val="21"/>
              </w:rPr>
            </w:pPr>
            <w:r>
              <w:rPr>
                <w:rFonts w:hint="eastAsia" w:ascii="宋体" w:hAnsi="宋体" w:cs="宋体"/>
                <w:szCs w:val="21"/>
              </w:rPr>
              <w:t>2 件</w:t>
            </w:r>
          </w:p>
        </w:tc>
        <w:tc>
          <w:tcPr>
            <w:tcW w:w="3488" w:type="dxa"/>
            <w:vAlign w:val="center"/>
          </w:tcPr>
          <w:p>
            <w:pPr>
              <w:spacing w:line="500" w:lineRule="exact"/>
              <w:ind w:firstLine="315" w:firstLineChars="150"/>
              <w:jc w:val="center"/>
              <w:rPr>
                <w:rFonts w:hint="eastAsia" w:ascii="宋体" w:hAnsi="宋体" w:cs="宋体"/>
                <w:szCs w:val="21"/>
              </w:rPr>
            </w:pPr>
            <w:r>
              <w:rPr>
                <w:rFonts w:hint="eastAsia" w:ascii="宋体" w:hAnsi="宋体" w:cs="宋体"/>
                <w:szCs w:val="21"/>
              </w:rPr>
              <w:t xml:space="preserve">100%棉成衣免烫 </w:t>
            </w:r>
          </w:p>
        </w:tc>
        <w:tc>
          <w:tcPr>
            <w:tcW w:w="951" w:type="dxa"/>
            <w:vMerge w:val="continue"/>
            <w:vAlign w:val="center"/>
          </w:tcPr>
          <w:p>
            <w:pPr>
              <w:spacing w:line="500" w:lineRule="exact"/>
              <w:ind w:firstLine="315" w:firstLineChars="1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5" w:type="dxa"/>
            <w:vMerge w:val="restart"/>
            <w:vAlign w:val="center"/>
          </w:tcPr>
          <w:p>
            <w:pPr>
              <w:spacing w:line="500" w:lineRule="exact"/>
              <w:jc w:val="center"/>
              <w:rPr>
                <w:rFonts w:hint="eastAsia" w:ascii="宋体" w:hAnsi="宋体" w:cs="宋体"/>
                <w:szCs w:val="21"/>
              </w:rPr>
            </w:pPr>
            <w:r>
              <w:rPr>
                <w:rFonts w:hint="eastAsia" w:ascii="宋体" w:hAnsi="宋体" w:cs="宋体"/>
                <w:szCs w:val="21"/>
              </w:rPr>
              <w:t>3</w:t>
            </w:r>
          </w:p>
        </w:tc>
        <w:tc>
          <w:tcPr>
            <w:tcW w:w="1123" w:type="dxa"/>
            <w:vMerge w:val="restart"/>
            <w:vAlign w:val="center"/>
          </w:tcPr>
          <w:p>
            <w:pPr>
              <w:spacing w:line="500" w:lineRule="exact"/>
              <w:jc w:val="center"/>
              <w:rPr>
                <w:rFonts w:hint="eastAsia" w:ascii="宋体" w:hAnsi="宋体" w:cs="宋体"/>
                <w:szCs w:val="21"/>
              </w:rPr>
            </w:pPr>
            <w:r>
              <w:rPr>
                <w:rFonts w:hint="eastAsia" w:ascii="宋体" w:hAnsi="宋体" w:cs="宋体"/>
                <w:szCs w:val="21"/>
              </w:rPr>
              <w:t>夏装</w:t>
            </w:r>
          </w:p>
        </w:tc>
        <w:tc>
          <w:tcPr>
            <w:tcW w:w="1745" w:type="dxa"/>
            <w:gridSpan w:val="2"/>
            <w:vAlign w:val="center"/>
          </w:tcPr>
          <w:p>
            <w:pPr>
              <w:spacing w:line="500" w:lineRule="exact"/>
              <w:jc w:val="center"/>
              <w:rPr>
                <w:rFonts w:hint="eastAsia" w:ascii="宋体" w:hAnsi="宋体" w:cs="宋体"/>
                <w:szCs w:val="21"/>
              </w:rPr>
            </w:pPr>
            <w:r>
              <w:rPr>
                <w:rFonts w:hint="eastAsia" w:ascii="宋体" w:hAnsi="宋体" w:cs="宋体"/>
                <w:szCs w:val="21"/>
              </w:rPr>
              <w:t>短袖衬衫</w:t>
            </w:r>
          </w:p>
        </w:tc>
        <w:tc>
          <w:tcPr>
            <w:tcW w:w="1087" w:type="dxa"/>
            <w:vAlign w:val="center"/>
          </w:tcPr>
          <w:p>
            <w:pPr>
              <w:spacing w:line="500" w:lineRule="exact"/>
              <w:jc w:val="center"/>
              <w:rPr>
                <w:rFonts w:hint="eastAsia" w:ascii="宋体" w:hAnsi="宋体" w:cs="宋体"/>
                <w:szCs w:val="21"/>
              </w:rPr>
            </w:pPr>
            <w:r>
              <w:rPr>
                <w:rFonts w:hint="eastAsia" w:ascii="宋体" w:hAnsi="宋体" w:cs="宋体"/>
                <w:szCs w:val="21"/>
              </w:rPr>
              <w:t>2 件</w:t>
            </w:r>
          </w:p>
        </w:tc>
        <w:tc>
          <w:tcPr>
            <w:tcW w:w="3488" w:type="dxa"/>
            <w:vAlign w:val="center"/>
          </w:tcPr>
          <w:p>
            <w:pPr>
              <w:spacing w:line="500" w:lineRule="exact"/>
              <w:ind w:firstLine="315" w:firstLineChars="150"/>
              <w:jc w:val="center"/>
              <w:rPr>
                <w:rFonts w:hint="eastAsia" w:ascii="宋体" w:hAnsi="宋体" w:cs="宋体"/>
                <w:szCs w:val="21"/>
              </w:rPr>
            </w:pPr>
            <w:r>
              <w:rPr>
                <w:rFonts w:hint="eastAsia" w:ascii="宋体" w:hAnsi="宋体" w:cs="宋体"/>
                <w:szCs w:val="21"/>
              </w:rPr>
              <w:t xml:space="preserve">100%棉成衣免烫 </w:t>
            </w:r>
          </w:p>
        </w:tc>
        <w:tc>
          <w:tcPr>
            <w:tcW w:w="951" w:type="dxa"/>
            <w:vMerge w:val="restart"/>
            <w:vAlign w:val="center"/>
          </w:tcPr>
          <w:p>
            <w:pPr>
              <w:spacing w:line="500" w:lineRule="exact"/>
              <w:ind w:firstLine="315" w:firstLineChars="1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725" w:type="dxa"/>
            <w:vMerge w:val="continue"/>
            <w:vAlign w:val="center"/>
          </w:tcPr>
          <w:p>
            <w:pPr>
              <w:spacing w:line="500" w:lineRule="exact"/>
              <w:ind w:firstLine="315" w:firstLineChars="150"/>
              <w:jc w:val="center"/>
              <w:rPr>
                <w:rFonts w:hint="eastAsia" w:ascii="宋体" w:hAnsi="宋体" w:cs="宋体"/>
                <w:szCs w:val="21"/>
              </w:rPr>
            </w:pPr>
          </w:p>
        </w:tc>
        <w:tc>
          <w:tcPr>
            <w:tcW w:w="1123" w:type="dxa"/>
            <w:vMerge w:val="continue"/>
            <w:vAlign w:val="center"/>
          </w:tcPr>
          <w:p>
            <w:pPr>
              <w:spacing w:line="500" w:lineRule="exact"/>
              <w:ind w:firstLine="315" w:firstLineChars="150"/>
              <w:jc w:val="center"/>
              <w:rPr>
                <w:rFonts w:hint="eastAsia" w:ascii="宋体" w:hAnsi="宋体" w:cs="宋体"/>
                <w:szCs w:val="21"/>
              </w:rPr>
            </w:pPr>
          </w:p>
        </w:tc>
        <w:tc>
          <w:tcPr>
            <w:tcW w:w="1745" w:type="dxa"/>
            <w:gridSpan w:val="2"/>
            <w:vAlign w:val="center"/>
          </w:tcPr>
          <w:p>
            <w:pPr>
              <w:spacing w:line="500" w:lineRule="exact"/>
              <w:jc w:val="center"/>
              <w:rPr>
                <w:rFonts w:hint="eastAsia" w:ascii="宋体" w:hAnsi="宋体" w:cs="宋体"/>
                <w:szCs w:val="21"/>
              </w:rPr>
            </w:pPr>
            <w:r>
              <w:rPr>
                <w:rFonts w:hint="eastAsia" w:ascii="宋体" w:hAnsi="宋体" w:cs="宋体"/>
                <w:szCs w:val="21"/>
              </w:rPr>
              <w:t>夏裤（修身）</w:t>
            </w:r>
          </w:p>
        </w:tc>
        <w:tc>
          <w:tcPr>
            <w:tcW w:w="1087" w:type="dxa"/>
            <w:vAlign w:val="center"/>
          </w:tcPr>
          <w:p>
            <w:pPr>
              <w:spacing w:line="500" w:lineRule="exact"/>
              <w:jc w:val="center"/>
              <w:rPr>
                <w:rFonts w:hint="eastAsia" w:ascii="宋体" w:hAnsi="宋体" w:cs="宋体"/>
                <w:szCs w:val="21"/>
              </w:rPr>
            </w:pPr>
            <w:r>
              <w:rPr>
                <w:rFonts w:hint="eastAsia" w:ascii="宋体" w:hAnsi="宋体" w:cs="宋体"/>
                <w:szCs w:val="21"/>
              </w:rPr>
              <w:t>2 件</w:t>
            </w:r>
          </w:p>
        </w:tc>
        <w:tc>
          <w:tcPr>
            <w:tcW w:w="3488" w:type="dxa"/>
            <w:vAlign w:val="center"/>
          </w:tcPr>
          <w:p>
            <w:pPr>
              <w:spacing w:line="500" w:lineRule="exact"/>
              <w:jc w:val="both"/>
              <w:rPr>
                <w:rFonts w:hint="eastAsia" w:ascii="宋体" w:hAnsi="宋体" w:cs="宋体"/>
                <w:szCs w:val="21"/>
              </w:rPr>
            </w:pPr>
            <w:r>
              <w:rPr>
                <w:rFonts w:hint="eastAsia" w:ascii="宋体" w:hAnsi="宋体" w:cs="宋体"/>
                <w:szCs w:val="21"/>
              </w:rPr>
              <w:t>羊毛、涤纶（或铜氨纤维）（50%羊毛36.5</w:t>
            </w:r>
            <w:r>
              <w:rPr>
                <w:rFonts w:ascii="宋体" w:hAnsi="宋体" w:cs="宋体"/>
                <w:szCs w:val="21"/>
              </w:rPr>
              <w:t>%涤纶</w:t>
            </w:r>
            <w:r>
              <w:rPr>
                <w:rFonts w:hint="eastAsia" w:ascii="宋体" w:hAnsi="宋体" w:cs="宋体"/>
                <w:szCs w:val="21"/>
              </w:rPr>
              <w:t>9.5</w:t>
            </w:r>
            <w:r>
              <w:rPr>
                <w:rFonts w:ascii="宋体" w:hAnsi="宋体" w:cs="宋体"/>
                <w:szCs w:val="21"/>
              </w:rPr>
              <w:t>%竹纤维</w:t>
            </w:r>
            <w:r>
              <w:rPr>
                <w:rFonts w:hint="eastAsia" w:ascii="宋体" w:hAnsi="宋体" w:cs="宋体"/>
                <w:szCs w:val="21"/>
              </w:rPr>
              <w:t>4</w:t>
            </w:r>
            <w:r>
              <w:rPr>
                <w:rFonts w:ascii="宋体" w:hAnsi="宋体" w:cs="宋体"/>
                <w:szCs w:val="21"/>
              </w:rPr>
              <w:t>%莱卡</w:t>
            </w:r>
            <w:r>
              <w:rPr>
                <w:rFonts w:hint="eastAsia" w:ascii="宋体" w:hAnsi="宋体" w:cs="宋体"/>
                <w:szCs w:val="21"/>
              </w:rPr>
              <w:t>）</w:t>
            </w:r>
          </w:p>
        </w:tc>
        <w:tc>
          <w:tcPr>
            <w:tcW w:w="951" w:type="dxa"/>
            <w:vMerge w:val="continue"/>
            <w:vAlign w:val="center"/>
          </w:tcPr>
          <w:p>
            <w:pPr>
              <w:spacing w:line="500" w:lineRule="exact"/>
              <w:ind w:firstLine="315" w:firstLineChars="1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725" w:type="dxa"/>
            <w:vAlign w:val="center"/>
          </w:tcPr>
          <w:p>
            <w:pPr>
              <w:spacing w:line="500" w:lineRule="exact"/>
              <w:jc w:val="center"/>
              <w:rPr>
                <w:rFonts w:hint="eastAsia" w:ascii="宋体" w:hAnsi="宋体" w:cs="宋体"/>
                <w:szCs w:val="21"/>
              </w:rPr>
            </w:pPr>
            <w:r>
              <w:rPr>
                <w:rFonts w:hint="eastAsia" w:ascii="宋体" w:hAnsi="宋体" w:cs="宋体"/>
                <w:szCs w:val="21"/>
              </w:rPr>
              <w:t>4</w:t>
            </w:r>
          </w:p>
          <w:p>
            <w:pPr>
              <w:spacing w:line="500" w:lineRule="exact"/>
              <w:ind w:firstLine="315" w:firstLineChars="150"/>
              <w:jc w:val="center"/>
              <w:rPr>
                <w:rFonts w:hint="eastAsia" w:ascii="宋体" w:hAnsi="宋体" w:cs="宋体"/>
                <w:szCs w:val="21"/>
              </w:rPr>
            </w:pPr>
          </w:p>
        </w:tc>
        <w:tc>
          <w:tcPr>
            <w:tcW w:w="1123" w:type="dxa"/>
            <w:vAlign w:val="center"/>
          </w:tcPr>
          <w:p>
            <w:pPr>
              <w:spacing w:line="500" w:lineRule="exact"/>
              <w:jc w:val="center"/>
              <w:rPr>
                <w:rFonts w:hint="eastAsia" w:ascii="宋体" w:hAnsi="宋体" w:cs="宋体"/>
                <w:szCs w:val="21"/>
              </w:rPr>
            </w:pPr>
            <w:r>
              <w:rPr>
                <w:rFonts w:hint="eastAsia" w:ascii="宋体" w:hAnsi="宋体" w:cs="宋体"/>
                <w:szCs w:val="21"/>
              </w:rPr>
              <w:t>服饰</w:t>
            </w:r>
          </w:p>
        </w:tc>
        <w:tc>
          <w:tcPr>
            <w:tcW w:w="1745" w:type="dxa"/>
            <w:gridSpan w:val="2"/>
            <w:vAlign w:val="center"/>
          </w:tcPr>
          <w:p>
            <w:pPr>
              <w:spacing w:line="500" w:lineRule="exact"/>
              <w:jc w:val="center"/>
              <w:rPr>
                <w:rFonts w:hint="eastAsia" w:ascii="宋体" w:hAnsi="宋体" w:cs="宋体"/>
                <w:szCs w:val="21"/>
              </w:rPr>
            </w:pPr>
            <w:r>
              <w:rPr>
                <w:rFonts w:hint="eastAsia" w:ascii="宋体" w:hAnsi="宋体" w:cs="宋体"/>
                <w:szCs w:val="21"/>
              </w:rPr>
              <w:t>领带</w:t>
            </w:r>
          </w:p>
        </w:tc>
        <w:tc>
          <w:tcPr>
            <w:tcW w:w="1087" w:type="dxa"/>
            <w:vAlign w:val="center"/>
          </w:tcPr>
          <w:p>
            <w:pPr>
              <w:spacing w:line="500" w:lineRule="exact"/>
              <w:jc w:val="center"/>
              <w:rPr>
                <w:rFonts w:hint="eastAsia" w:ascii="宋体" w:hAnsi="宋体" w:cs="宋体"/>
                <w:szCs w:val="21"/>
              </w:rPr>
            </w:pPr>
            <w:r>
              <w:rPr>
                <w:rFonts w:hint="eastAsia" w:ascii="宋体" w:hAnsi="宋体" w:cs="宋体"/>
                <w:szCs w:val="21"/>
              </w:rPr>
              <w:t>1 条</w:t>
            </w:r>
          </w:p>
        </w:tc>
        <w:tc>
          <w:tcPr>
            <w:tcW w:w="3488" w:type="dxa"/>
            <w:vAlign w:val="center"/>
          </w:tcPr>
          <w:p>
            <w:pPr>
              <w:spacing w:line="500" w:lineRule="exact"/>
              <w:jc w:val="both"/>
              <w:rPr>
                <w:rFonts w:hint="eastAsia" w:ascii="宋体" w:hAnsi="宋体" w:cs="宋体"/>
                <w:szCs w:val="21"/>
              </w:rPr>
            </w:pPr>
            <w:r>
              <w:rPr>
                <w:rFonts w:hint="eastAsia" w:ascii="宋体" w:hAnsi="宋体" w:cs="宋体"/>
                <w:szCs w:val="21"/>
              </w:rPr>
              <w:t>100%桑蚕丝，145cm*8cm*3.5cm</w:t>
            </w:r>
          </w:p>
        </w:tc>
        <w:tc>
          <w:tcPr>
            <w:tcW w:w="951" w:type="dxa"/>
            <w:vAlign w:val="center"/>
          </w:tcPr>
          <w:p>
            <w:pPr>
              <w:spacing w:line="500" w:lineRule="exact"/>
              <w:ind w:firstLine="315" w:firstLineChars="150"/>
              <w:jc w:val="center"/>
              <w:rPr>
                <w:rFonts w:hint="eastAsia" w:ascii="宋体" w:hAnsi="宋体" w:cs="宋体"/>
                <w:szCs w:val="21"/>
              </w:rPr>
            </w:pPr>
          </w:p>
        </w:tc>
      </w:tr>
    </w:tbl>
    <w:p>
      <w:pPr>
        <w:spacing w:line="500" w:lineRule="exact"/>
        <w:rPr>
          <w:rFonts w:hint="eastAsia" w:ascii="宋体" w:hAnsi="宋体" w:cs="宋体"/>
          <w:szCs w:val="21"/>
        </w:rPr>
      </w:pPr>
    </w:p>
    <w:p>
      <w:pPr>
        <w:spacing w:line="500" w:lineRule="exact"/>
        <w:ind w:firstLine="315" w:firstLineChars="150"/>
        <w:rPr>
          <w:rFonts w:hint="eastAsia" w:ascii="宋体" w:hAnsi="宋体" w:cs="宋体"/>
          <w:szCs w:val="21"/>
        </w:rPr>
      </w:pPr>
    </w:p>
    <w:p>
      <w:pPr>
        <w:spacing w:line="240" w:lineRule="exact"/>
        <w:ind w:left="360"/>
        <w:rPr>
          <w:rFonts w:ascii="宋体" w:hAnsi="宋体"/>
          <w:b/>
        </w:rPr>
      </w:pPr>
    </w:p>
    <w:p>
      <w:pPr>
        <w:spacing w:line="240" w:lineRule="exact"/>
        <w:ind w:left="360"/>
        <w:rPr>
          <w:rFonts w:ascii="宋体" w:hAnsi="宋体"/>
          <w:b/>
        </w:rPr>
      </w:pPr>
    </w:p>
    <w:p>
      <w:pPr>
        <w:spacing w:line="240" w:lineRule="exact"/>
        <w:ind w:left="360"/>
        <w:rPr>
          <w:rFonts w:ascii="宋体" w:hAnsi="宋体"/>
          <w:b/>
        </w:rPr>
      </w:pPr>
    </w:p>
    <w:p>
      <w:pPr>
        <w:spacing w:line="240" w:lineRule="exact"/>
        <w:ind w:left="360"/>
        <w:rPr>
          <w:rFonts w:ascii="宋体" w:hAnsi="宋体"/>
          <w:b/>
        </w:rPr>
      </w:pPr>
    </w:p>
    <w:p>
      <w:pPr>
        <w:spacing w:line="240" w:lineRule="exact"/>
        <w:ind w:left="360"/>
        <w:rPr>
          <w:rFonts w:ascii="宋体" w:hAnsi="宋体"/>
          <w:b/>
        </w:rPr>
      </w:pPr>
    </w:p>
    <w:p>
      <w:pPr>
        <w:spacing w:line="240" w:lineRule="exact"/>
        <w:ind w:left="360"/>
        <w:rPr>
          <w:rFonts w:ascii="宋体" w:hAnsi="宋体"/>
          <w:b/>
        </w:rPr>
      </w:pPr>
    </w:p>
    <w:p>
      <w:pPr>
        <w:spacing w:line="240" w:lineRule="exact"/>
        <w:ind w:left="360"/>
        <w:rPr>
          <w:rFonts w:ascii="宋体" w:hAnsi="宋体"/>
          <w:b/>
        </w:rPr>
      </w:pPr>
    </w:p>
    <w:p>
      <w:pPr>
        <w:spacing w:line="240" w:lineRule="exact"/>
        <w:rPr>
          <w:rFonts w:ascii="宋体" w:hAnsi="宋体"/>
          <w:b/>
        </w:rPr>
      </w:pPr>
    </w:p>
    <w:p>
      <w:pPr>
        <w:spacing w:line="240" w:lineRule="exact"/>
        <w:ind w:left="360"/>
        <w:rPr>
          <w:rFonts w:ascii="宋体" w:hAnsi="宋体"/>
          <w:b/>
        </w:rPr>
      </w:pPr>
    </w:p>
    <w:p>
      <w:pPr>
        <w:spacing w:line="240" w:lineRule="exact"/>
        <w:ind w:left="360"/>
        <w:rPr>
          <w:rFonts w:ascii="宋体" w:hAnsi="宋体"/>
          <w:b/>
        </w:rPr>
      </w:pPr>
    </w:p>
    <w:p>
      <w:pPr>
        <w:spacing w:line="240" w:lineRule="exact"/>
        <w:rPr>
          <w:rFonts w:hint="eastAsia" w:ascii="宋体" w:hAnsi="宋体" w:eastAsia="宋体"/>
          <w:b/>
          <w:lang w:val="en-US" w:eastAsia="zh-CN"/>
        </w:rPr>
      </w:pPr>
      <w:r>
        <w:rPr>
          <w:rFonts w:hint="eastAsia" w:ascii="宋体" w:hAnsi="宋体"/>
          <w:b/>
          <w:lang w:val="en-US" w:eastAsia="zh-CN"/>
        </w:rPr>
        <w:t xml:space="preserve"> </w:t>
      </w:r>
    </w:p>
    <w:p>
      <w:pPr>
        <w:spacing w:line="240" w:lineRule="exact"/>
        <w:rPr>
          <w:rFonts w:ascii="宋体" w:hAnsi="宋体"/>
          <w:b/>
        </w:rPr>
      </w:pPr>
    </w:p>
    <w:p>
      <w:pPr>
        <w:pStyle w:val="113"/>
        <w:rPr>
          <w:rFonts w:ascii="宋体" w:hAnsi="宋体"/>
          <w:b/>
        </w:rPr>
      </w:pPr>
    </w:p>
    <w:p>
      <w:pPr>
        <w:pStyle w:val="114"/>
      </w:pPr>
    </w:p>
    <w:p>
      <w:pPr>
        <w:spacing w:line="240" w:lineRule="exact"/>
        <w:ind w:left="360"/>
        <w:rPr>
          <w:rFonts w:ascii="宋体" w:hAnsi="宋体"/>
          <w:b/>
        </w:rPr>
      </w:pPr>
    </w:p>
    <w:p>
      <w:pPr>
        <w:spacing w:line="240" w:lineRule="exact"/>
        <w:ind w:left="360"/>
        <w:rPr>
          <w:rFonts w:ascii="宋体" w:hAnsi="宋体"/>
          <w:b/>
        </w:rPr>
      </w:pPr>
      <w:r>
        <w:rPr>
          <w:rFonts w:ascii="宋体" w:hAnsi="宋体"/>
          <w:b/>
        </w:rPr>
        <w:t>附件一</w:t>
      </w:r>
    </w:p>
    <w:p>
      <w:pPr>
        <w:spacing w:line="176" w:lineRule="exact"/>
        <w:rPr>
          <w:rFonts w:eastAsia="Times New Roman"/>
        </w:rPr>
      </w:pPr>
    </w:p>
    <w:p>
      <w:pPr>
        <w:spacing w:line="331" w:lineRule="exact"/>
        <w:ind w:left="3600"/>
        <w:rPr>
          <w:rFonts w:ascii="宋体" w:hAnsi="宋体"/>
          <w:b/>
          <w:sz w:val="29"/>
        </w:rPr>
      </w:pPr>
      <w:r>
        <w:rPr>
          <w:rFonts w:ascii="宋体" w:hAnsi="宋体"/>
          <w:b/>
          <w:sz w:val="29"/>
        </w:rPr>
        <w:t>服装参考样式图片</w:t>
      </w:r>
    </w:p>
    <w:p>
      <w:pPr>
        <w:pStyle w:val="27"/>
        <w:numPr>
          <w:ilvl w:val="0"/>
          <w:numId w:val="0"/>
        </w:numPr>
        <w:ind w:firstLine="422" w:firstLineChars="200"/>
        <w:jc w:val="both"/>
        <w:rPr>
          <w:rFonts w:hint="eastAsia" w:ascii="宋体" w:hAnsi="宋体"/>
          <w:sz w:val="21"/>
        </w:rPr>
      </w:pPr>
      <w:r>
        <w:rPr>
          <w:rFonts w:ascii="宋体" w:hAnsi="宋体"/>
          <w:sz w:val="21"/>
        </w:rPr>
        <w:t>一、冬装</w:t>
      </w:r>
      <w:r>
        <w:rPr>
          <w:rFonts w:hint="eastAsia" w:ascii="宋体" w:hAnsi="宋体"/>
          <w:sz w:val="21"/>
        </w:rPr>
        <w:t>中款大衣</w:t>
      </w:r>
      <w:r>
        <w:rPr>
          <w:rFonts w:ascii="宋体" w:hAnsi="宋体"/>
          <w:sz w:val="21"/>
        </w:rPr>
        <w:t>：</w:t>
      </w:r>
    </w:p>
    <w:p>
      <w:pPr>
        <w:ind w:left="640" w:firstLine="630" w:firstLineChars="300"/>
        <w:rPr>
          <w:rFonts w:hint="eastAsia" w:ascii="宋体" w:hAnsi="宋体" w:eastAsia="宋体" w:cs="宋体"/>
          <w:sz w:val="21"/>
          <w:szCs w:val="21"/>
        </w:rPr>
      </w:pPr>
      <w:r>
        <w:rPr>
          <w:rFonts w:hint="eastAsia" w:ascii="宋体" w:hAnsi="宋体" w:eastAsia="宋体" w:cs="宋体"/>
          <w:sz w:val="21"/>
          <w:szCs w:val="21"/>
        </w:rPr>
        <w:t>要求：男士大衣样式参考下图；</w:t>
      </w:r>
    </w:p>
    <w:p>
      <w:pPr>
        <w:pStyle w:val="27"/>
        <w:numPr>
          <w:ilvl w:val="0"/>
          <w:numId w:val="0"/>
        </w:numPr>
        <w:jc w:val="center"/>
        <w:rPr>
          <w:rFonts w:hint="eastAsia" w:ascii="宋体" w:hAnsi="宋体" w:eastAsia="宋体" w:cs="宋体"/>
          <w:sz w:val="21"/>
          <w:szCs w:val="21"/>
          <w:lang w:eastAsia="zh-CN"/>
        </w:rPr>
      </w:pPr>
      <w:r>
        <w:rPr>
          <w:rFonts w:hint="eastAsia" w:ascii="宋体" w:hAnsi="宋体" w:eastAsia="宋体" w:cs="宋体"/>
          <w:sz w:val="21"/>
          <w:szCs w:val="21"/>
        </w:rPr>
        <w:pict>
          <v:shape id="_x0000_i1025" o:spt="75" alt="C:\Users\XYTG2\AppData\Local\Temp\WeChat Files\4dd43b7160c049ecbf028044f3d6936.jpg" type="#_x0000_t75" style="height:650.15pt;width:420.25pt;" filled="f" o:preferrelative="t" stroked="f" coordsize="21600,21600">
            <v:path/>
            <v:fill on="f" focussize="0,0"/>
            <v:stroke on="f"/>
            <v:imagedata r:id="rId12" o:title=""/>
            <o:lock v:ext="edit" aspectratio="t"/>
            <w10:wrap type="none"/>
            <w10:anchorlock/>
          </v:shape>
        </w:pict>
      </w:r>
      <w:r>
        <w:rPr>
          <w:rFonts w:hint="eastAsia" w:ascii="宋体" w:hAnsi="宋体" w:eastAsia="宋体" w:cs="宋体"/>
          <w:sz w:val="21"/>
          <w:szCs w:val="21"/>
          <w:lang w:eastAsia="zh-CN"/>
        </w:rPr>
        <w:pict>
          <v:shape id="_x0000_i1026" o:spt="75" alt="55015038" type="#_x0000_t75" style="height:485.95pt;width:404.9pt;" filled="f" o:preferrelative="t" stroked="f" coordsize="21600,21600">
            <v:path/>
            <v:fill on="f" focussize="0,0"/>
            <v:stroke on="f"/>
            <v:imagedata r:id="rId13" o:title=""/>
            <o:lock v:ext="edit" aspectratio="t"/>
            <w10:wrap type="none"/>
            <w10:anchorlock/>
          </v:shape>
        </w:pict>
      </w:r>
    </w:p>
    <w:p>
      <w:pPr>
        <w:spacing w:line="207" w:lineRule="exact"/>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7"/>
        <w:numPr>
          <w:ilvl w:val="0"/>
          <w:numId w:val="0"/>
        </w:numPr>
        <w:jc w:val="both"/>
        <w:rPr>
          <w:rFonts w:hint="eastAsia" w:ascii="宋体" w:hAnsi="宋体" w:eastAsia="宋体" w:cs="宋体"/>
          <w:b w:val="0"/>
          <w:bCs w:val="0"/>
          <w:color w:val="000000"/>
          <w:sz w:val="21"/>
          <w:szCs w:val="21"/>
          <w:u w:color="000000"/>
        </w:rPr>
      </w:pPr>
    </w:p>
    <w:p>
      <w:pPr>
        <w:pStyle w:val="27"/>
        <w:numPr>
          <w:ilvl w:val="0"/>
          <w:numId w:val="0"/>
        </w:numPr>
        <w:jc w:val="both"/>
        <w:rPr>
          <w:rFonts w:hint="eastAsia" w:ascii="宋体" w:hAnsi="宋体" w:eastAsia="宋体" w:cs="宋体"/>
          <w:b w:val="0"/>
          <w:bCs w:val="0"/>
          <w:color w:val="000000"/>
          <w:sz w:val="21"/>
          <w:szCs w:val="21"/>
          <w:u w:color="000000"/>
        </w:rPr>
      </w:pPr>
    </w:p>
    <w:p>
      <w:pPr>
        <w:rPr>
          <w:rFonts w:hint="eastAsia" w:ascii="宋体" w:hAnsi="宋体" w:eastAsia="宋体" w:cs="宋体"/>
          <w:b w:val="0"/>
          <w:bCs w:val="0"/>
          <w:color w:val="000000"/>
          <w:sz w:val="21"/>
          <w:szCs w:val="21"/>
          <w:u w:color="000000"/>
        </w:rPr>
      </w:pPr>
    </w:p>
    <w:p>
      <w:pPr>
        <w:pStyle w:val="2"/>
        <w:rPr>
          <w:rFonts w:hint="eastAsia"/>
        </w:rPr>
      </w:pPr>
    </w:p>
    <w:p>
      <w:pPr>
        <w:pStyle w:val="27"/>
        <w:numPr>
          <w:ilvl w:val="0"/>
          <w:numId w:val="0"/>
        </w:numPr>
        <w:jc w:val="both"/>
        <w:rPr>
          <w:rFonts w:hint="eastAsia" w:ascii="宋体" w:hAnsi="宋体" w:eastAsia="宋体" w:cs="宋体"/>
          <w:b w:val="0"/>
          <w:bCs w:val="0"/>
          <w:color w:val="000000"/>
          <w:sz w:val="21"/>
          <w:szCs w:val="21"/>
          <w:u w:color="000000"/>
        </w:rPr>
      </w:pPr>
    </w:p>
    <w:p>
      <w:pPr>
        <w:pStyle w:val="27"/>
        <w:numPr>
          <w:ilvl w:val="0"/>
          <w:numId w:val="0"/>
        </w:numPr>
        <w:jc w:val="both"/>
        <w:rPr>
          <w:rFonts w:hint="eastAsia" w:ascii="宋体" w:hAnsi="宋体" w:eastAsia="宋体" w:cs="宋体"/>
          <w:b w:val="0"/>
          <w:bCs w:val="0"/>
          <w:color w:val="000000"/>
          <w:sz w:val="21"/>
          <w:szCs w:val="21"/>
          <w:u w:color="000000"/>
        </w:rPr>
      </w:pPr>
    </w:p>
    <w:p>
      <w:pPr>
        <w:pStyle w:val="27"/>
        <w:numPr>
          <w:ilvl w:val="0"/>
          <w:numId w:val="0"/>
        </w:numPr>
        <w:jc w:val="both"/>
        <w:rPr>
          <w:rFonts w:hint="eastAsia" w:ascii="宋体" w:hAnsi="宋体" w:eastAsia="宋体" w:cs="宋体"/>
          <w:b w:val="0"/>
          <w:bCs w:val="0"/>
          <w:color w:val="000000"/>
          <w:sz w:val="21"/>
          <w:szCs w:val="21"/>
          <w:u w:color="000000"/>
        </w:rPr>
      </w:pPr>
      <w:r>
        <w:rPr>
          <w:rFonts w:hint="eastAsia" w:ascii="宋体" w:hAnsi="宋体" w:eastAsia="宋体" w:cs="宋体"/>
          <w:b w:val="0"/>
          <w:bCs w:val="0"/>
          <w:color w:val="000000"/>
          <w:sz w:val="21"/>
          <w:szCs w:val="21"/>
          <w:u w:color="000000"/>
        </w:rPr>
        <w:t>女士冲锋衣参考图如下</w:t>
      </w:r>
    </w:p>
    <w:p>
      <w:pPr>
        <w:rPr>
          <w:rFonts w:hint="eastAsia" w:ascii="宋体" w:hAnsi="宋体" w:eastAsia="宋体" w:cs="宋体"/>
          <w:sz w:val="21"/>
          <w:szCs w:val="21"/>
        </w:rPr>
      </w:pPr>
      <w:r>
        <w:rPr>
          <w:rFonts w:hint="eastAsia" w:ascii="宋体" w:hAnsi="宋体" w:eastAsia="宋体" w:cs="宋体"/>
          <w:sz w:val="21"/>
          <w:szCs w:val="21"/>
        </w:rPr>
        <w:pict>
          <v:shape id="_x0000_i1027" o:spt="75" alt="C:\Users\XYTG2\AppData\Local\Temp\WeChat Files\5bef91986df9931d3089f47bb49cfe9.jpg" type="#_x0000_t75" style="height:132.75pt;width:476.1pt;" filled="f" o:preferrelative="t" stroked="f" coordsize="21600,21600">
            <v:path/>
            <v:fill on="f" focussize="0,0"/>
            <v:stroke on="f"/>
            <v:imagedata r:id="rId14" o:title=""/>
            <o:lock v:ext="edit" aspectratio="t"/>
            <w10:wrap type="none"/>
            <w10:anchorlock/>
          </v:shape>
        </w:pict>
      </w:r>
    </w:p>
    <w:p>
      <w:pPr>
        <w:spacing w:line="240" w:lineRule="exact"/>
        <w:ind w:left="360"/>
        <w:rPr>
          <w:rFonts w:hint="eastAsia" w:ascii="宋体" w:hAnsi="宋体" w:eastAsia="宋体" w:cs="宋体"/>
          <w:sz w:val="21"/>
          <w:szCs w:val="21"/>
        </w:rPr>
      </w:pPr>
      <w:r>
        <w:rPr>
          <w:rFonts w:hint="eastAsia" w:ascii="宋体" w:hAnsi="宋体" w:eastAsia="宋体" w:cs="宋体"/>
          <w:b/>
          <w:sz w:val="21"/>
          <w:szCs w:val="21"/>
        </w:rPr>
        <w:t>二、春秋装：</w:t>
      </w:r>
    </w:p>
    <w:p>
      <w:pPr>
        <w:spacing w:line="240" w:lineRule="exact"/>
        <w:ind w:left="680"/>
        <w:rPr>
          <w:rFonts w:hint="eastAsia" w:ascii="宋体" w:hAnsi="宋体" w:eastAsia="宋体" w:cs="宋体"/>
          <w:sz w:val="21"/>
          <w:szCs w:val="21"/>
        </w:rPr>
      </w:pPr>
    </w:p>
    <w:p>
      <w:pPr>
        <w:spacing w:line="240" w:lineRule="exact"/>
        <w:rPr>
          <w:rFonts w:hint="eastAsia" w:ascii="宋体" w:hAnsi="宋体" w:eastAsia="宋体" w:cs="宋体"/>
          <w:sz w:val="21"/>
          <w:szCs w:val="21"/>
        </w:rPr>
      </w:pPr>
      <w:r>
        <w:rPr>
          <w:rFonts w:hint="eastAsia" w:ascii="宋体" w:hAnsi="宋体" w:eastAsia="宋体" w:cs="宋体"/>
          <w:sz w:val="21"/>
          <w:szCs w:val="21"/>
        </w:rPr>
        <w:t>（一）女式西装上衣：样式参考下图；（西服正装）</w:t>
      </w:r>
    </w:p>
    <w:p>
      <w:pPr>
        <w:rPr>
          <w:rFonts w:hint="eastAsia" w:ascii="宋体" w:hAnsi="宋体" w:eastAsia="宋体" w:cs="宋体"/>
          <w:sz w:val="21"/>
          <w:szCs w:val="21"/>
        </w:rPr>
      </w:pPr>
      <w:r>
        <w:rPr>
          <w:rFonts w:hint="eastAsia" w:ascii="宋体" w:hAnsi="宋体" w:eastAsia="宋体" w:cs="宋体"/>
          <w:sz w:val="21"/>
          <w:szCs w:val="21"/>
        </w:rPr>
        <w:pict>
          <v:shape id="_x0000_i1028" o:spt="75" alt="C:\Users\XYTG2\AppData\Local\Temp\WeChat Files\702aa82d0117c63cd77625863612865.jpg" type="#_x0000_t75" style="height:221.75pt;width:482.45pt;" filled="f" o:preferrelative="t" stroked="f" coordsize="21600,21600">
            <v:path/>
            <v:fill on="f" focussize="0,0"/>
            <v:stroke on="f"/>
            <v:imagedata r:id="rId15" o:title=""/>
            <o:lock v:ext="edit" aspectratio="t"/>
            <w10:wrap type="none"/>
            <w10:anchorlock/>
          </v:shape>
        </w:pict>
      </w:r>
    </w:p>
    <w:p>
      <w:pPr>
        <w:pStyle w:val="2"/>
        <w:ind w:firstLine="210"/>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r>
        <w:rPr>
          <w:rFonts w:hint="eastAsia" w:ascii="宋体" w:hAnsi="宋体" w:eastAsia="宋体" w:cs="宋体"/>
          <w:sz w:val="21"/>
          <w:szCs w:val="21"/>
        </w:rPr>
        <w:t>（二）男士西装上衣裤子：样式参考下图；（西服正装）</w:t>
      </w:r>
    </w:p>
    <w:p>
      <w:pPr>
        <w:pStyle w:val="27"/>
        <w:numPr>
          <w:ilvl w:val="0"/>
          <w:numId w:val="0"/>
        </w:numPr>
        <w:ind w:firstLine="1265" w:firstLineChars="600"/>
        <w:jc w:val="both"/>
        <w:rPr>
          <w:rFonts w:hint="eastAsia" w:ascii="宋体" w:hAnsi="宋体" w:eastAsia="宋体" w:cs="宋体"/>
          <w:sz w:val="21"/>
          <w:szCs w:val="21"/>
        </w:rPr>
      </w:pPr>
      <w:r>
        <w:rPr>
          <w:rFonts w:hint="eastAsia" w:ascii="宋体" w:hAnsi="宋体" w:eastAsia="宋体" w:cs="宋体"/>
          <w:sz w:val="21"/>
          <w:szCs w:val="21"/>
        </w:rPr>
        <w:pict>
          <v:shape id="_x0000_i1029" o:spt="75" alt="C:\Users\XYTG2\AppData\Local\Temp\WeChat Files\983a8cd38def40421e3a4fd8fd8b01c.jpg" type="#_x0000_t75" style="height:227.45pt;width:380.8pt;" filled="f" o:preferrelative="t" stroked="f" coordsize="21600,21600">
            <v:path/>
            <v:fill on="f" focussize="0,0"/>
            <v:stroke on="f"/>
            <v:imagedata r:id="rId16" o:title=""/>
            <o:lock v:ext="edit" aspectratio="t"/>
            <w10:wrap type="none"/>
            <w10:anchorlock/>
          </v:shape>
        </w:pict>
      </w:r>
    </w:p>
    <w:p>
      <w:pPr>
        <w:spacing w:line="240" w:lineRule="exact"/>
        <w:rPr>
          <w:rFonts w:hint="eastAsia" w:ascii="宋体" w:hAnsi="宋体" w:eastAsia="宋体" w:cs="宋体"/>
          <w:sz w:val="21"/>
          <w:szCs w:val="21"/>
        </w:rPr>
      </w:pPr>
    </w:p>
    <w:p>
      <w:pPr>
        <w:spacing w:line="240" w:lineRule="exact"/>
        <w:ind w:firstLine="630" w:firstLineChars="300"/>
        <w:rPr>
          <w:rFonts w:hint="eastAsia" w:ascii="宋体" w:hAnsi="宋体" w:eastAsia="宋体" w:cs="宋体"/>
          <w:sz w:val="21"/>
          <w:szCs w:val="21"/>
        </w:rPr>
      </w:pPr>
    </w:p>
    <w:p>
      <w:pPr>
        <w:spacing w:line="240" w:lineRule="exact"/>
        <w:ind w:firstLine="630" w:firstLineChars="300"/>
        <w:rPr>
          <w:rFonts w:hint="eastAsia" w:ascii="宋体" w:hAnsi="宋体" w:eastAsia="宋体" w:cs="宋体"/>
          <w:sz w:val="21"/>
          <w:szCs w:val="21"/>
        </w:rPr>
      </w:pPr>
    </w:p>
    <w:p>
      <w:pPr>
        <w:spacing w:line="240" w:lineRule="exact"/>
        <w:ind w:firstLine="630" w:firstLineChars="300"/>
        <w:rPr>
          <w:rFonts w:hint="eastAsia" w:ascii="宋体" w:hAnsi="宋体" w:eastAsia="宋体" w:cs="宋体"/>
          <w:sz w:val="21"/>
          <w:szCs w:val="21"/>
        </w:rPr>
      </w:pPr>
    </w:p>
    <w:p>
      <w:pPr>
        <w:spacing w:line="24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（三）裤子要求：样式参考下图</w:t>
      </w:r>
    </w:p>
    <w:p>
      <w:pPr>
        <w:rPr>
          <w:rFonts w:hint="eastAsia" w:ascii="宋体" w:hAnsi="宋体" w:eastAsia="宋体" w:cs="宋体"/>
          <w:sz w:val="21"/>
          <w:szCs w:val="21"/>
        </w:rPr>
      </w:pPr>
    </w:p>
    <w:p>
      <w:pPr>
        <w:spacing w:line="240" w:lineRule="exact"/>
        <w:rPr>
          <w:rFonts w:hint="eastAsia" w:ascii="宋体" w:hAnsi="宋体" w:eastAsia="宋体" w:cs="宋体"/>
          <w:sz w:val="21"/>
          <w:szCs w:val="21"/>
        </w:rPr>
      </w:pPr>
      <w:r>
        <w:rPr>
          <w:rFonts w:hint="eastAsia" w:ascii="宋体" w:hAnsi="宋体" w:eastAsia="宋体" w:cs="宋体"/>
          <w:sz w:val="21"/>
          <w:szCs w:val="21"/>
        </w:rPr>
        <w:pict>
          <v:shape id="图片 12" o:spid="_x0000_s1039" o:spt="75" alt="IMG_3081(20200422-133623)" type="#_x0000_t75" style="position:absolute;left:0pt;margin-left:243.3pt;margin-top:0.7pt;height:130.65pt;width:97.95pt;mso-wrap-distance-left:9pt;mso-wrap-distance-right:9pt;z-index:-251651072;mso-width-relative:page;mso-height-relative:page;" filled="f" o:preferrelative="t" stroked="f" coordsize="21600,21600" wrapcoords="21591 -2 0 0 0 21599 21591 21601 8 21601 21599 21599 21599 0 8 -2 21591 -2">
            <v:path/>
            <v:fill on="f" focussize="0,0"/>
            <v:stroke on="f"/>
            <v:imagedata r:id="rId17" o:title=""/>
            <o:lock v:ext="edit" aspectratio="t"/>
            <w10:wrap type="tight"/>
          </v:shape>
        </w:pict>
      </w:r>
      <w:r>
        <w:rPr>
          <w:rFonts w:hint="eastAsia" w:ascii="宋体" w:hAnsi="宋体" w:eastAsia="宋体" w:cs="宋体"/>
          <w:sz w:val="21"/>
          <w:szCs w:val="21"/>
        </w:rPr>
        <w:pict>
          <v:shape id="图片 11" o:spid="_x0000_s1038" o:spt="75" alt="图片4_副本" type="#_x0000_t75" style="position:absolute;left:0pt;margin-left:108.7pt;margin-top:3pt;height:125.7pt;width:95.8pt;mso-wrap-distance-left:9pt;mso-wrap-distance-right:9pt;z-index:-251652096;mso-width-relative:page;mso-height-relative:page;" filled="f" o:preferrelative="t" stroked="f" coordsize="21600,21600" wrapcoords="21592 -2 0 0 0 21600 21592 21602 8 21602 21600 21600 21600 0 8 -2 21592 -2">
            <v:path/>
            <v:fill on="f" focussize="0,0"/>
            <v:stroke on="f"/>
            <v:imagedata r:id="rId18" o:title=""/>
            <o:lock v:ext="edit" aspectratio="t"/>
            <w10:wrap type="tight"/>
          </v:shape>
        </w:pict>
      </w:r>
    </w:p>
    <w:p>
      <w:pPr>
        <w:spacing w:line="240" w:lineRule="exact"/>
        <w:ind w:firstLine="4200" w:firstLineChars="2000"/>
        <w:rPr>
          <w:rFonts w:hint="eastAsia" w:ascii="宋体" w:hAnsi="宋体" w:eastAsia="宋体" w:cs="宋体"/>
          <w:sz w:val="21"/>
          <w:szCs w:val="21"/>
        </w:rPr>
      </w:pPr>
    </w:p>
    <w:p>
      <w:pPr>
        <w:spacing w:line="240" w:lineRule="exact"/>
        <w:ind w:firstLine="4200" w:firstLineChars="2000"/>
        <w:rPr>
          <w:rFonts w:hint="eastAsia" w:ascii="宋体" w:hAnsi="宋体" w:eastAsia="宋体" w:cs="宋体"/>
          <w:sz w:val="21"/>
          <w:szCs w:val="21"/>
        </w:rPr>
      </w:pPr>
    </w:p>
    <w:p>
      <w:pPr>
        <w:spacing w:line="240" w:lineRule="exact"/>
        <w:ind w:firstLine="4200" w:firstLineChars="2000"/>
        <w:rPr>
          <w:rFonts w:hint="eastAsia" w:ascii="宋体" w:hAnsi="宋体" w:eastAsia="宋体" w:cs="宋体"/>
          <w:sz w:val="21"/>
          <w:szCs w:val="21"/>
        </w:rPr>
      </w:pPr>
    </w:p>
    <w:p>
      <w:pPr>
        <w:spacing w:line="240" w:lineRule="exact"/>
        <w:ind w:firstLine="4200" w:firstLineChars="2000"/>
        <w:rPr>
          <w:rFonts w:hint="eastAsia" w:ascii="宋体" w:hAnsi="宋体" w:eastAsia="宋体" w:cs="宋体"/>
          <w:sz w:val="21"/>
          <w:szCs w:val="21"/>
        </w:rPr>
      </w:pPr>
    </w:p>
    <w:p>
      <w:pPr>
        <w:spacing w:line="240" w:lineRule="exact"/>
        <w:ind w:firstLine="4200" w:firstLineChars="2000"/>
        <w:rPr>
          <w:rFonts w:hint="eastAsia" w:ascii="宋体" w:hAnsi="宋体" w:eastAsia="宋体" w:cs="宋体"/>
          <w:sz w:val="21"/>
          <w:szCs w:val="21"/>
        </w:rPr>
      </w:pPr>
    </w:p>
    <w:p>
      <w:pPr>
        <w:spacing w:line="240" w:lineRule="exact"/>
        <w:ind w:firstLine="4200" w:firstLineChars="2000"/>
        <w:rPr>
          <w:rFonts w:hint="eastAsia" w:ascii="宋体" w:hAnsi="宋体" w:eastAsia="宋体" w:cs="宋体"/>
          <w:sz w:val="21"/>
          <w:szCs w:val="21"/>
        </w:rPr>
      </w:pPr>
    </w:p>
    <w:p>
      <w:pPr>
        <w:spacing w:line="240" w:lineRule="exact"/>
        <w:ind w:firstLine="4200" w:firstLineChars="2000"/>
        <w:rPr>
          <w:rFonts w:hint="eastAsia" w:ascii="宋体" w:hAnsi="宋体" w:eastAsia="宋体" w:cs="宋体"/>
          <w:sz w:val="21"/>
          <w:szCs w:val="21"/>
        </w:rPr>
      </w:pPr>
    </w:p>
    <w:p>
      <w:pPr>
        <w:spacing w:line="240" w:lineRule="exact"/>
        <w:ind w:firstLine="4200" w:firstLineChars="2000"/>
        <w:rPr>
          <w:rFonts w:hint="eastAsia" w:ascii="宋体" w:hAnsi="宋体" w:eastAsia="宋体" w:cs="宋体"/>
          <w:sz w:val="21"/>
          <w:szCs w:val="21"/>
        </w:rPr>
      </w:pPr>
    </w:p>
    <w:p>
      <w:pPr>
        <w:spacing w:line="240" w:lineRule="exact"/>
        <w:ind w:firstLine="4200" w:firstLineChars="2000"/>
        <w:rPr>
          <w:rFonts w:hint="eastAsia" w:ascii="宋体" w:hAnsi="宋体" w:eastAsia="宋体" w:cs="宋体"/>
          <w:sz w:val="21"/>
          <w:szCs w:val="21"/>
        </w:rPr>
      </w:pPr>
    </w:p>
    <w:p>
      <w:pPr>
        <w:spacing w:line="240" w:lineRule="exact"/>
        <w:ind w:firstLine="4200" w:firstLineChars="2000"/>
        <w:rPr>
          <w:rFonts w:hint="eastAsia" w:ascii="宋体" w:hAnsi="宋体" w:eastAsia="宋体" w:cs="宋体"/>
          <w:sz w:val="21"/>
          <w:szCs w:val="21"/>
        </w:rPr>
      </w:pPr>
    </w:p>
    <w:p>
      <w:pPr>
        <w:spacing w:line="240" w:lineRule="exact"/>
        <w:ind w:firstLine="4200" w:firstLineChars="2000"/>
        <w:rPr>
          <w:rFonts w:hint="eastAsia" w:ascii="宋体" w:hAnsi="宋体" w:eastAsia="宋体" w:cs="宋体"/>
          <w:sz w:val="21"/>
          <w:szCs w:val="21"/>
        </w:rPr>
      </w:pPr>
      <w:r>
        <w:rPr>
          <w:rFonts w:hint="eastAsia" w:ascii="宋体" w:hAnsi="宋体" w:eastAsia="宋体" w:cs="宋体"/>
          <w:sz w:val="21"/>
          <w:szCs w:val="21"/>
        </w:rPr>
        <w:t>（西裤）</w:t>
      </w:r>
    </w:p>
    <w:p>
      <w:pPr>
        <w:pStyle w:val="113"/>
        <w:ind w:left="420" w:leftChars="200" w:firstLine="3834" w:firstLineChars="1826"/>
        <w:rPr>
          <w:rFonts w:hint="eastAsia" w:ascii="宋体" w:hAnsi="宋体" w:eastAsia="宋体" w:cs="宋体"/>
          <w:sz w:val="21"/>
          <w:szCs w:val="21"/>
        </w:rPr>
      </w:pPr>
      <w:r>
        <w:rPr>
          <w:rFonts w:hint="eastAsia" w:ascii="宋体" w:hAnsi="宋体" w:eastAsia="宋体" w:cs="宋体"/>
          <w:sz w:val="21"/>
          <w:szCs w:val="21"/>
        </w:rPr>
        <w:pict>
          <v:shape id="图片 10" o:spid="_x0000_s1037" o:spt="75" alt="IMG_3082(20200422-134003)" type="#_x0000_t75" style="position:absolute;left:0pt;margin-left:95.7pt;margin-top:16.05pt;height:171.35pt;width:87.1pt;mso-wrap-distance-left:9pt;mso-wrap-distance-right:9pt;z-index:-251650048;mso-width-relative:page;mso-height-relative:page;" filled="f" o:preferrelative="t" stroked="f" coordsize="21600,21600" wrapcoords="21592 -2 0 0 0 21600 21592 21602 8 21602 21600 21600 21600 0 8 -2 21592 -2">
            <v:path/>
            <v:fill on="f" focussize="0,0"/>
            <v:stroke on="f"/>
            <v:imagedata r:id="rId19" cropleft="17615f" croptop="2138f" cropright="17387f" cropbottom="3330f" o:title=""/>
            <o:lock v:ext="edit" aspectratio="t"/>
            <w10:wrap type="tight"/>
          </v:shape>
        </w:pict>
      </w:r>
      <w:r>
        <w:rPr>
          <w:rFonts w:hint="eastAsia" w:ascii="宋体" w:hAnsi="宋体" w:eastAsia="宋体" w:cs="宋体"/>
          <w:sz w:val="21"/>
          <w:szCs w:val="21"/>
        </w:rPr>
        <w:pict>
          <v:shape id="图片 9" o:spid="_x0000_s1036" o:spt="75" alt="IMG_3083(20200422-134111)" type="#_x0000_t75" style="position:absolute;left:0pt;margin-left:230.75pt;margin-top:16.65pt;height:170.85pt;width:102.2pt;mso-wrap-distance-left:9pt;mso-wrap-distance-right:9pt;z-index:-251649024;mso-width-relative:page;mso-height-relative:page;" filled="f" o:preferrelative="t" stroked="f" coordsize="21600,21600" wrapcoords="21592 -2 0 0 0 21600 21592 21602 8 21602 21600 21600 21600 0 8 -2 21592 -2">
            <v:path/>
            <v:fill on="f" focussize="0,0"/>
            <v:stroke on="f"/>
            <v:imagedata r:id="rId20" cropleft="11806f" cropright="5765f" cropbottom="5404f" o:title=""/>
            <o:lock v:ext="edit" aspectratio="t"/>
            <w10:wrap type="tight"/>
          </v:shape>
        </w:pict>
      </w:r>
      <w:r>
        <w:rPr>
          <w:rFonts w:hint="eastAsia" w:ascii="宋体" w:hAnsi="宋体" w:eastAsia="宋体" w:cs="宋体"/>
          <w:sz w:val="21"/>
          <w:szCs w:val="21"/>
        </w:rPr>
        <w:t xml:space="preserve"> </w:t>
      </w:r>
    </w:p>
    <w:p>
      <w:pPr>
        <w:pStyle w:val="113"/>
        <w:ind w:left="420" w:leftChars="200" w:firstLine="3834" w:firstLineChars="1826"/>
        <w:rPr>
          <w:rFonts w:hint="eastAsia" w:ascii="宋体" w:hAnsi="宋体" w:eastAsia="宋体" w:cs="宋体"/>
          <w:sz w:val="21"/>
          <w:szCs w:val="21"/>
        </w:rPr>
      </w:pPr>
    </w:p>
    <w:p>
      <w:pPr>
        <w:pStyle w:val="113"/>
        <w:ind w:left="420" w:leftChars="200" w:firstLine="3834" w:firstLineChars="1826"/>
        <w:rPr>
          <w:rFonts w:hint="eastAsia" w:ascii="宋体" w:hAnsi="宋体" w:eastAsia="宋体" w:cs="宋体"/>
          <w:sz w:val="21"/>
          <w:szCs w:val="21"/>
        </w:rPr>
      </w:pPr>
    </w:p>
    <w:p>
      <w:pPr>
        <w:pStyle w:val="113"/>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pStyle w:val="2"/>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r>
        <w:rPr>
          <w:rFonts w:hint="eastAsia" w:ascii="宋体" w:hAnsi="宋体" w:eastAsia="宋体" w:cs="宋体"/>
          <w:sz w:val="21"/>
          <w:szCs w:val="21"/>
        </w:rPr>
        <w:t>（四）长袖衬衫：</w:t>
      </w:r>
    </w:p>
    <w:p>
      <w:pPr>
        <w:spacing w:line="240" w:lineRule="exact"/>
        <w:ind w:left="680"/>
        <w:rPr>
          <w:rFonts w:hint="eastAsia" w:ascii="宋体" w:hAnsi="宋体" w:eastAsia="宋体" w:cs="宋体"/>
          <w:sz w:val="21"/>
          <w:szCs w:val="21"/>
        </w:rPr>
      </w:pPr>
      <w:r>
        <w:rPr>
          <w:rFonts w:hint="eastAsia" w:ascii="宋体" w:hAnsi="宋体" w:eastAsia="宋体" w:cs="宋体"/>
          <w:sz w:val="21"/>
          <w:szCs w:val="21"/>
        </w:rPr>
        <w:t>A、男式：</w:t>
      </w:r>
      <w:r>
        <w:rPr>
          <w:rFonts w:hint="eastAsia" w:ascii="宋体" w:hAnsi="宋体" w:eastAsia="宋体" w:cs="宋体"/>
          <w:b w:val="0"/>
          <w:bCs w:val="0"/>
          <w:sz w:val="21"/>
          <w:szCs w:val="21"/>
        </w:rPr>
        <w:t>样式参考下图；</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rPr>
        <w:t>B、女式：样式参考下图；</w:t>
      </w:r>
    </w:p>
    <w:p>
      <w:pPr>
        <w:spacing w:line="256" w:lineRule="exact"/>
        <w:ind w:left="780"/>
        <w:rPr>
          <w:rFonts w:hint="eastAsia" w:ascii="宋体" w:hAnsi="宋体" w:eastAsia="宋体" w:cs="宋体"/>
          <w:b w:val="0"/>
          <w:bCs w:val="0"/>
          <w:sz w:val="21"/>
          <w:szCs w:val="21"/>
        </w:rPr>
      </w:pPr>
    </w:p>
    <w:p>
      <w:pPr>
        <w:pStyle w:val="113"/>
        <w:ind w:firstLine="4200" w:firstLineChars="200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r>
        <w:rPr>
          <w:rFonts w:hint="eastAsia" w:ascii="宋体" w:hAnsi="宋体" w:eastAsia="宋体" w:cs="宋体"/>
          <w:sz w:val="21"/>
          <w:szCs w:val="21"/>
        </w:rPr>
        <w:pict>
          <v:shape id="图片 8" o:spid="_x0000_s1035" o:spt="75" alt="图片1_副本" type="#_x0000_t75" style="position:absolute;left:0pt;margin-left:29.8pt;margin-top:8.2pt;height:120.9pt;width:103.8pt;mso-wrap-distance-left:9pt;mso-wrap-distance-right:9pt;z-index:-251648000;mso-width-relative:page;mso-height-relative:page;" filled="f" o:preferrelative="t" stroked="f" coordsize="21600,21600" wrapcoords="21592 -2 0 0 0 21600 21592 21602 8 21602 21600 21600 21600 0 8 -2 21592 -2">
            <v:path/>
            <v:fill on="f" focussize="0,0"/>
            <v:stroke on="f"/>
            <v:imagedata r:id="rId21" cropbottom="7816f" o:title=""/>
            <o:lock v:ext="edit" aspectratio="t"/>
            <w10:wrap type="tight"/>
          </v:shape>
        </w:pict>
      </w:r>
    </w:p>
    <w:p>
      <w:pPr>
        <w:pStyle w:val="113"/>
        <w:rPr>
          <w:rFonts w:hint="eastAsia" w:ascii="宋体" w:hAnsi="宋体" w:eastAsia="宋体" w:cs="宋体"/>
          <w:sz w:val="21"/>
          <w:szCs w:val="21"/>
        </w:rPr>
      </w:pPr>
      <w:r>
        <w:rPr>
          <w:rFonts w:hint="eastAsia" w:ascii="宋体" w:hAnsi="宋体" w:eastAsia="宋体" w:cs="宋体"/>
          <w:sz w:val="21"/>
          <w:szCs w:val="21"/>
        </w:rPr>
        <w:pict>
          <v:shape id="图片 7" o:spid="_x0000_s1034" o:spt="75" alt="图片2_副本" type="#_x0000_t75" style="position:absolute;left:0pt;margin-left:234.3pt;margin-top:0.5pt;height:117.1pt;width:84.2pt;mso-wrap-distance-left:9pt;mso-wrap-distance-right:9pt;z-index:-251646976;mso-width-relative:page;mso-height-relative:page;" filled="f" o:preferrelative="t" stroked="f" coordsize="21600,21600" wrapcoords="21591 -2 0 0 0 21600 21591 21602 8 21602 21599 21600 21599 0 8 -2 21591 -2">
            <v:path/>
            <v:fill on="f" focussize="0,0"/>
            <v:stroke on="f"/>
            <v:imagedata r:id="rId22" croptop="1020f" cropbottom="10277f" o:title=""/>
            <o:lock v:ext="edit" aspectratio="t"/>
            <w10:wrap type="tight"/>
          </v:shape>
        </w:pict>
      </w:r>
    </w:p>
    <w:p>
      <w:pPr>
        <w:pStyle w:val="113"/>
        <w:rPr>
          <w:rFonts w:hint="eastAsia" w:ascii="宋体" w:hAnsi="宋体" w:eastAsia="宋体" w:cs="宋体"/>
          <w:sz w:val="21"/>
          <w:szCs w:val="21"/>
        </w:rPr>
      </w:pPr>
    </w:p>
    <w:p>
      <w:pPr>
        <w:pStyle w:val="113"/>
        <w:rPr>
          <w:rFonts w:hint="eastAsia" w:ascii="宋体" w:hAnsi="宋体" w:eastAsia="宋体" w:cs="宋体"/>
          <w:sz w:val="21"/>
          <w:szCs w:val="21"/>
        </w:rPr>
      </w:pPr>
    </w:p>
    <w:p>
      <w:pPr>
        <w:pStyle w:val="27"/>
        <w:numPr>
          <w:ilvl w:val="0"/>
          <w:numId w:val="0"/>
        </w:numPr>
        <w:jc w:val="both"/>
        <w:rPr>
          <w:rFonts w:hint="eastAsia" w:ascii="宋体" w:hAnsi="宋体" w:eastAsia="宋体" w:cs="宋体"/>
          <w:sz w:val="21"/>
          <w:szCs w:val="21"/>
        </w:rPr>
      </w:pPr>
    </w:p>
    <w:p>
      <w:pPr>
        <w:pStyle w:val="27"/>
        <w:numPr>
          <w:ilvl w:val="0"/>
          <w:numId w:val="0"/>
        </w:numPr>
        <w:jc w:val="both"/>
        <w:rPr>
          <w:rFonts w:hint="eastAsia" w:ascii="宋体" w:hAnsi="宋体" w:eastAsia="宋体" w:cs="宋体"/>
          <w:sz w:val="21"/>
          <w:szCs w:val="21"/>
        </w:rPr>
      </w:pPr>
    </w:p>
    <w:p>
      <w:pPr>
        <w:pStyle w:val="27"/>
        <w:numPr>
          <w:ilvl w:val="0"/>
          <w:numId w:val="0"/>
        </w:numPr>
        <w:jc w:val="both"/>
        <w:rPr>
          <w:rFonts w:hint="eastAsia" w:ascii="宋体" w:hAnsi="宋体" w:eastAsia="宋体" w:cs="宋体"/>
          <w:sz w:val="21"/>
          <w:szCs w:val="21"/>
        </w:rPr>
      </w:pPr>
    </w:p>
    <w:p>
      <w:pPr>
        <w:pStyle w:val="27"/>
        <w:numPr>
          <w:ilvl w:val="0"/>
          <w:numId w:val="0"/>
        </w:numPr>
        <w:jc w:val="both"/>
        <w:rPr>
          <w:rFonts w:hint="eastAsia" w:ascii="宋体" w:hAnsi="宋体" w:eastAsia="宋体" w:cs="宋体"/>
          <w:sz w:val="21"/>
          <w:szCs w:val="21"/>
        </w:rPr>
      </w:pPr>
    </w:p>
    <w:p>
      <w:pPr>
        <w:pStyle w:val="27"/>
        <w:numPr>
          <w:ilvl w:val="0"/>
          <w:numId w:val="0"/>
        </w:numPr>
        <w:jc w:val="both"/>
        <w:rPr>
          <w:rFonts w:hint="eastAsia" w:ascii="宋体" w:hAnsi="宋体" w:eastAsia="宋体" w:cs="宋体"/>
          <w:sz w:val="21"/>
          <w:szCs w:val="21"/>
        </w:rPr>
      </w:pPr>
    </w:p>
    <w:p>
      <w:pPr>
        <w:pStyle w:val="27"/>
        <w:numPr>
          <w:ilvl w:val="0"/>
          <w:numId w:val="0"/>
        </w:numPr>
        <w:jc w:val="both"/>
        <w:rPr>
          <w:rFonts w:hint="eastAsia" w:ascii="宋体" w:hAnsi="宋体" w:eastAsia="宋体" w:cs="宋体"/>
          <w:sz w:val="21"/>
          <w:szCs w:val="21"/>
        </w:rPr>
      </w:pPr>
      <w:r>
        <w:rPr>
          <w:rFonts w:hint="eastAsia" w:ascii="宋体" w:hAnsi="宋体" w:eastAsia="宋体" w:cs="宋体"/>
          <w:sz w:val="21"/>
          <w:szCs w:val="21"/>
        </w:rPr>
        <w:t>三、夏装</w:t>
      </w:r>
    </w:p>
    <w:p>
      <w:pPr>
        <w:ind w:left="640"/>
        <w:rPr>
          <w:rFonts w:hint="eastAsia" w:ascii="宋体" w:hAnsi="宋体" w:eastAsia="宋体" w:cs="宋体"/>
          <w:sz w:val="21"/>
          <w:szCs w:val="21"/>
        </w:rPr>
      </w:pPr>
      <w:r>
        <w:rPr>
          <w:rFonts w:hint="eastAsia" w:ascii="宋体" w:hAnsi="宋体" w:eastAsia="宋体" w:cs="宋体"/>
          <w:sz w:val="21"/>
          <w:szCs w:val="21"/>
        </w:rPr>
        <w:t>（一）男式：</w:t>
      </w:r>
    </w:p>
    <w:p>
      <w:pPr>
        <w:ind w:firstLine="1260" w:firstLineChars="600"/>
        <w:rPr>
          <w:rFonts w:hint="eastAsia" w:ascii="宋体" w:hAnsi="宋体" w:eastAsia="宋体" w:cs="宋体"/>
          <w:sz w:val="21"/>
          <w:szCs w:val="21"/>
        </w:rPr>
      </w:pPr>
      <w:r>
        <w:rPr>
          <w:rFonts w:hint="eastAsia" w:ascii="宋体" w:hAnsi="宋体" w:eastAsia="宋体" w:cs="宋体"/>
          <w:sz w:val="21"/>
          <w:szCs w:val="21"/>
        </w:rPr>
        <w:t>要求：样式参考下图；</w:t>
      </w:r>
    </w:p>
    <w:p>
      <w:pPr>
        <w:ind w:left="640"/>
        <w:rPr>
          <w:rFonts w:hint="eastAsia" w:ascii="宋体" w:hAnsi="宋体" w:eastAsia="宋体" w:cs="宋体"/>
          <w:sz w:val="21"/>
          <w:szCs w:val="21"/>
        </w:rPr>
      </w:pPr>
    </w:p>
    <w:p>
      <w:pPr>
        <w:ind w:left="640"/>
        <w:rPr>
          <w:rFonts w:hint="eastAsia" w:ascii="宋体" w:hAnsi="宋体" w:eastAsia="宋体" w:cs="宋体"/>
          <w:sz w:val="21"/>
          <w:szCs w:val="21"/>
        </w:rPr>
      </w:pPr>
      <w:r>
        <w:rPr>
          <w:rFonts w:hint="eastAsia" w:ascii="宋体" w:hAnsi="宋体" w:eastAsia="宋体" w:cs="宋体"/>
          <w:sz w:val="21"/>
          <w:szCs w:val="21"/>
        </w:rPr>
        <w:pict>
          <v:shape id="图片 6" o:spid="_x0000_s1033" o:spt="75" type="#_x0000_t75" style="position:absolute;left:0pt;margin-left:162.25pt;margin-top:5.45pt;height:144.6pt;width:125.8pt;z-index:-251653120;mso-width-relative:page;mso-height-relative:page;" filled="f" o:preferrelative="t" stroked="f" coordsize="21600,21600" o:allowincell="f">
            <v:path/>
            <v:fill on="f" focussize="0,0"/>
            <v:stroke on="f"/>
            <v:imagedata r:id="rId23" cropleft="7138f" croptop="3439f" cropbottom="19657f" o:title=""/>
            <o:lock v:ext="edit" aspectratio="t"/>
          </v:shape>
        </w:pict>
      </w:r>
    </w:p>
    <w:p>
      <w:pPr>
        <w:ind w:left="640"/>
        <w:rPr>
          <w:rFonts w:hint="eastAsia" w:ascii="宋体" w:hAnsi="宋体" w:eastAsia="宋体" w:cs="宋体"/>
          <w:sz w:val="21"/>
          <w:szCs w:val="21"/>
        </w:rPr>
      </w:pPr>
    </w:p>
    <w:p>
      <w:pPr>
        <w:ind w:left="640"/>
        <w:rPr>
          <w:rFonts w:hint="eastAsia" w:ascii="宋体" w:hAnsi="宋体" w:eastAsia="宋体" w:cs="宋体"/>
          <w:sz w:val="21"/>
          <w:szCs w:val="21"/>
        </w:rPr>
      </w:pPr>
    </w:p>
    <w:p>
      <w:pPr>
        <w:ind w:left="640"/>
        <w:rPr>
          <w:rFonts w:hint="eastAsia" w:ascii="宋体" w:hAnsi="宋体" w:eastAsia="宋体" w:cs="宋体"/>
          <w:sz w:val="21"/>
          <w:szCs w:val="21"/>
        </w:rPr>
      </w:pPr>
    </w:p>
    <w:p>
      <w:pPr>
        <w:ind w:left="640"/>
        <w:rPr>
          <w:rFonts w:hint="eastAsia" w:ascii="宋体" w:hAnsi="宋体" w:eastAsia="宋体" w:cs="宋体"/>
          <w:sz w:val="21"/>
          <w:szCs w:val="21"/>
        </w:rPr>
      </w:pPr>
    </w:p>
    <w:p>
      <w:pPr>
        <w:ind w:left="640"/>
        <w:rPr>
          <w:rFonts w:hint="eastAsia" w:ascii="宋体" w:hAnsi="宋体" w:eastAsia="宋体" w:cs="宋体"/>
          <w:sz w:val="21"/>
          <w:szCs w:val="21"/>
        </w:rPr>
      </w:pPr>
    </w:p>
    <w:p>
      <w:pPr>
        <w:ind w:left="640"/>
        <w:rPr>
          <w:rFonts w:hint="eastAsia" w:ascii="宋体" w:hAnsi="宋体" w:eastAsia="宋体" w:cs="宋体"/>
          <w:sz w:val="21"/>
          <w:szCs w:val="21"/>
        </w:rPr>
      </w:pPr>
    </w:p>
    <w:p>
      <w:pPr>
        <w:ind w:left="640"/>
        <w:rPr>
          <w:rFonts w:hint="eastAsia" w:ascii="宋体" w:hAnsi="宋体" w:eastAsia="宋体" w:cs="宋体"/>
          <w:sz w:val="21"/>
          <w:szCs w:val="21"/>
        </w:rPr>
      </w:pPr>
    </w:p>
    <w:p>
      <w:pPr>
        <w:ind w:left="640"/>
        <w:rPr>
          <w:rFonts w:hint="eastAsia" w:ascii="宋体" w:hAnsi="宋体" w:eastAsia="宋体" w:cs="宋体"/>
          <w:sz w:val="21"/>
          <w:szCs w:val="21"/>
        </w:rPr>
      </w:pPr>
    </w:p>
    <w:p>
      <w:pPr>
        <w:rPr>
          <w:rFonts w:hint="eastAsia" w:ascii="宋体" w:hAnsi="宋体" w:eastAsia="宋体" w:cs="宋体"/>
          <w:sz w:val="21"/>
          <w:szCs w:val="21"/>
        </w:rPr>
      </w:pPr>
    </w:p>
    <w:p>
      <w:pPr>
        <w:ind w:left="640"/>
        <w:rPr>
          <w:rFonts w:hint="eastAsia" w:ascii="宋体" w:hAnsi="宋体" w:eastAsia="宋体" w:cs="宋体"/>
          <w:sz w:val="21"/>
          <w:szCs w:val="21"/>
        </w:rPr>
      </w:pPr>
    </w:p>
    <w:p>
      <w:pPr>
        <w:ind w:left="640"/>
        <w:rPr>
          <w:rFonts w:hint="eastAsia" w:ascii="宋体" w:hAnsi="宋体" w:eastAsia="宋体" w:cs="宋体"/>
          <w:sz w:val="21"/>
          <w:szCs w:val="21"/>
        </w:rPr>
      </w:pPr>
      <w:r>
        <w:rPr>
          <w:rFonts w:hint="eastAsia" w:ascii="宋体" w:hAnsi="宋体" w:eastAsia="宋体" w:cs="宋体"/>
          <w:sz w:val="21"/>
          <w:szCs w:val="21"/>
        </w:rPr>
        <w:t>（二）女式：</w:t>
      </w:r>
    </w:p>
    <w:p>
      <w:pPr>
        <w:spacing w:line="240" w:lineRule="exact"/>
        <w:ind w:left="680"/>
        <w:rPr>
          <w:rFonts w:hint="eastAsia" w:ascii="宋体" w:hAnsi="宋体" w:eastAsia="宋体" w:cs="宋体"/>
          <w:sz w:val="21"/>
          <w:szCs w:val="21"/>
        </w:rPr>
      </w:pPr>
      <w:r>
        <w:rPr>
          <w:rFonts w:hint="eastAsia" w:ascii="宋体" w:hAnsi="宋体" w:eastAsia="宋体" w:cs="宋体"/>
          <w:sz w:val="21"/>
          <w:szCs w:val="21"/>
        </w:rPr>
        <w:t>要求：样式参考下图；</w:t>
      </w: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r>
        <w:rPr>
          <w:rFonts w:hint="eastAsia" w:ascii="宋体" w:hAnsi="宋体" w:eastAsia="宋体" w:cs="宋体"/>
          <w:sz w:val="21"/>
          <w:szCs w:val="21"/>
        </w:rPr>
        <w:pict>
          <v:shape id="图片 5" o:spid="_x0000_s1032" o:spt="75" alt="图片3_副本" type="#_x0000_t75" style="position:absolute;left:0pt;margin-left:159.05pt;margin-top:6.65pt;height:140.5pt;width:112.15pt;mso-wrap-distance-left:9pt;mso-wrap-distance-right:9pt;z-index:-251645952;mso-width-relative:page;mso-height-relative:page;" filled="f" o:preferrelative="t" stroked="f" coordsize="21600,21600" wrapcoords="21592 -2 0 0 0 21600 21592 21602 8 21602 21600 21600 21600 0 8 -2 21592 -2">
            <v:path/>
            <v:fill on="f" focussize="0,0"/>
            <v:stroke on="f"/>
            <v:imagedata r:id="rId24" o:title=""/>
            <o:lock v:ext="edit" aspectratio="t"/>
            <w10:wrap type="tight"/>
          </v:shape>
        </w:pict>
      </w: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pStyle w:val="113"/>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r>
        <w:rPr>
          <w:rFonts w:hint="eastAsia" w:ascii="宋体" w:hAnsi="宋体" w:eastAsia="宋体" w:cs="宋体"/>
          <w:sz w:val="21"/>
          <w:szCs w:val="21"/>
        </w:rPr>
        <w:t>（三）夏裤：要求：样式参考下图（修身）；</w:t>
      </w:r>
    </w:p>
    <w:p>
      <w:pPr>
        <w:pStyle w:val="2"/>
        <w:ind w:firstLine="210"/>
        <w:rPr>
          <w:rFonts w:hint="eastAsia" w:ascii="宋体" w:hAnsi="宋体" w:eastAsia="宋体" w:cs="宋体"/>
          <w:sz w:val="21"/>
          <w:szCs w:val="21"/>
        </w:rPr>
      </w:pPr>
    </w:p>
    <w:p>
      <w:pPr>
        <w:spacing w:line="360" w:lineRule="auto"/>
        <w:ind w:firstLine="3150" w:firstLineChars="1500"/>
        <w:rPr>
          <w:rFonts w:hint="eastAsia" w:ascii="宋体" w:hAnsi="宋体" w:eastAsia="宋体" w:cs="宋体"/>
          <w:sz w:val="21"/>
          <w:szCs w:val="21"/>
        </w:rPr>
      </w:pPr>
      <w:r>
        <w:rPr>
          <w:rFonts w:hint="eastAsia" w:ascii="宋体" w:hAnsi="宋体" w:eastAsia="宋体" w:cs="宋体"/>
          <w:sz w:val="21"/>
          <w:szCs w:val="21"/>
        </w:rPr>
        <w:pict>
          <v:shape id="_x0000_i1030" o:spt="75" type="#_x0000_t75" style="height:234pt;width:171.35pt;" filled="f" o:preferrelative="t" stroked="f" coordsize="21600,21600">
            <v:path/>
            <v:fill on="f" focussize="0,0"/>
            <v:stroke on="f"/>
            <v:imagedata r:id="rId25" o:title=""/>
            <o:lock v:ext="edit" aspectratio="t"/>
            <w10:wrap type="none"/>
            <w10:anchorlock/>
          </v:shape>
        </w:pict>
      </w:r>
    </w:p>
    <w:p>
      <w:pPr>
        <w:spacing w:line="360" w:lineRule="auto"/>
        <w:ind w:firstLine="840" w:firstLineChars="400"/>
        <w:rPr>
          <w:rFonts w:hint="eastAsia" w:ascii="宋体" w:hAnsi="宋体" w:eastAsia="宋体" w:cs="宋体"/>
          <w:bCs/>
          <w:sz w:val="21"/>
          <w:szCs w:val="21"/>
          <w:lang w:val="en-US" w:eastAsia="zh-CN"/>
        </w:rPr>
      </w:pPr>
    </w:p>
    <w:p>
      <w:pPr>
        <w:spacing w:line="360" w:lineRule="auto"/>
        <w:ind w:firstLine="840" w:firstLineChars="400"/>
        <w:rPr>
          <w:rFonts w:hint="eastAsia" w:ascii="宋体" w:hAnsi="宋体" w:eastAsia="宋体" w:cs="宋体"/>
          <w:bCs/>
          <w:sz w:val="21"/>
          <w:szCs w:val="21"/>
          <w:lang w:val="en-US" w:eastAsia="zh-CN"/>
        </w:rPr>
      </w:pPr>
    </w:p>
    <w:p>
      <w:pPr>
        <w:spacing w:line="360" w:lineRule="auto"/>
        <w:ind w:firstLine="840" w:firstLineChars="400"/>
        <w:rPr>
          <w:rFonts w:hint="eastAsia" w:ascii="宋体" w:hAnsi="宋体" w:eastAsia="宋体" w:cs="宋体"/>
          <w:bCs/>
          <w:sz w:val="21"/>
          <w:szCs w:val="21"/>
          <w:lang w:val="en-US" w:eastAsia="zh-CN"/>
        </w:rPr>
      </w:pPr>
    </w:p>
    <w:p>
      <w:pPr>
        <w:spacing w:line="360" w:lineRule="auto"/>
        <w:ind w:firstLine="840" w:firstLineChars="400"/>
        <w:rPr>
          <w:rFonts w:hint="eastAsia" w:ascii="宋体" w:hAnsi="宋体" w:eastAsia="宋体" w:cs="宋体"/>
          <w:bCs/>
          <w:sz w:val="21"/>
          <w:szCs w:val="21"/>
          <w:lang w:val="en-US" w:eastAsia="zh-CN"/>
        </w:rPr>
      </w:pPr>
    </w:p>
    <w:p>
      <w:pPr>
        <w:spacing w:line="360" w:lineRule="auto"/>
        <w:ind w:firstLine="840" w:firstLineChars="400"/>
        <w:rPr>
          <w:rFonts w:hint="eastAsia" w:ascii="宋体" w:hAnsi="宋体" w:eastAsia="宋体" w:cs="宋体"/>
          <w:color w:val="000000"/>
          <w:sz w:val="21"/>
          <w:szCs w:val="21"/>
          <w:u w:color="000000"/>
        </w:rPr>
      </w:pPr>
      <w:r>
        <w:rPr>
          <w:rFonts w:hint="eastAsia" w:ascii="宋体" w:hAnsi="宋体" w:eastAsia="宋体" w:cs="宋体"/>
          <w:bCs/>
          <w:sz w:val="21"/>
          <w:szCs w:val="21"/>
          <w:lang w:val="en-US" w:eastAsia="zh-CN"/>
        </w:rPr>
        <w:t>*</w:t>
      </w:r>
      <w:r>
        <w:rPr>
          <w:rFonts w:hint="eastAsia" w:ascii="宋体" w:hAnsi="宋体" w:eastAsia="宋体" w:cs="宋体"/>
          <w:bCs/>
          <w:sz w:val="21"/>
          <w:szCs w:val="21"/>
        </w:rPr>
        <w:t>男士夏裤参照上图女士夏裤</w:t>
      </w:r>
      <w:r>
        <w:rPr>
          <w:rFonts w:hint="eastAsia" w:ascii="宋体" w:hAnsi="宋体" w:eastAsia="宋体" w:cs="宋体"/>
          <w:color w:val="000000"/>
          <w:sz w:val="21"/>
          <w:szCs w:val="21"/>
          <w:u w:color="000000"/>
        </w:rPr>
        <w:t>款式制作</w:t>
      </w:r>
    </w:p>
    <w:p>
      <w:pPr>
        <w:pStyle w:val="113"/>
        <w:ind w:left="640"/>
        <w:rPr>
          <w:rFonts w:hint="eastAsia" w:ascii="宋体" w:hAnsi="宋体" w:eastAsia="宋体" w:cs="宋体"/>
          <w:b/>
          <w:color w:val="0000FF"/>
          <w:sz w:val="21"/>
          <w:szCs w:val="21"/>
        </w:rPr>
      </w:pPr>
      <w:r>
        <w:rPr>
          <w:rFonts w:hint="eastAsia" w:ascii="宋体" w:hAnsi="宋体" w:eastAsia="宋体" w:cs="宋体"/>
          <w:bCs/>
          <w:sz w:val="21"/>
          <w:szCs w:val="21"/>
        </w:rPr>
        <w:t>（四）裙子：</w:t>
      </w:r>
      <w:r>
        <w:rPr>
          <w:rFonts w:hint="eastAsia" w:ascii="宋体" w:hAnsi="宋体" w:eastAsia="宋体" w:cs="宋体"/>
          <w:sz w:val="21"/>
          <w:szCs w:val="21"/>
        </w:rPr>
        <w:t>要求：样式参考下图</w:t>
      </w:r>
    </w:p>
    <w:p>
      <w:pPr>
        <w:pStyle w:val="113"/>
        <w:rPr>
          <w:rFonts w:hint="eastAsia" w:ascii="宋体" w:hAnsi="宋体" w:eastAsia="宋体" w:cs="宋体"/>
          <w:sz w:val="21"/>
          <w:szCs w:val="21"/>
        </w:rPr>
      </w:pPr>
    </w:p>
    <w:p>
      <w:pPr>
        <w:spacing w:line="360" w:lineRule="auto"/>
        <w:ind w:left="360"/>
        <w:rPr>
          <w:rFonts w:hint="eastAsia" w:ascii="宋体" w:hAnsi="宋体" w:eastAsia="宋体" w:cs="宋体"/>
          <w:b/>
          <w:sz w:val="21"/>
          <w:szCs w:val="21"/>
        </w:rPr>
      </w:pPr>
      <w:r>
        <w:rPr>
          <w:rFonts w:hint="eastAsia" w:ascii="宋体" w:hAnsi="宋体" w:eastAsia="宋体" w:cs="宋体"/>
          <w:sz w:val="21"/>
          <w:szCs w:val="21"/>
        </w:rPr>
        <w:pict>
          <v:shape id="图片 3" o:spid="_x0000_s1031" o:spt="75" alt="IMG_2960(20200417-114016)" type="#_x0000_t75" style="position:absolute;left:0pt;margin-left:137.05pt;margin-top:17.45pt;height:308.95pt;width:189.3pt;mso-wrap-distance-left:9pt;mso-wrap-distance-right:9pt;z-index:-251644928;mso-width-relative:page;mso-height-relative:page;" filled="f" o:preferrelative="t" stroked="f" coordsize="21600,21600" wrapcoords="21592 -2 0 0 0 21600 21592 21602 8 21602 21600 21600 21600 0 8 -2 21592 -2">
            <v:path/>
            <v:fill on="f" focussize="0,0"/>
            <v:stroke on="f"/>
            <v:imagedata r:id="rId26" o:title=""/>
            <o:lock v:ext="edit" aspectratio="t"/>
            <w10:wrap type="tight"/>
          </v:shape>
        </w:pict>
      </w:r>
    </w:p>
    <w:p>
      <w:pPr>
        <w:spacing w:line="360" w:lineRule="auto"/>
        <w:ind w:left="360"/>
        <w:rPr>
          <w:rFonts w:hint="eastAsia" w:ascii="宋体" w:hAnsi="宋体" w:eastAsia="宋体" w:cs="宋体"/>
          <w:b/>
          <w:sz w:val="21"/>
          <w:szCs w:val="21"/>
        </w:rPr>
      </w:pPr>
    </w:p>
    <w:p>
      <w:pPr>
        <w:spacing w:line="360" w:lineRule="auto"/>
        <w:ind w:left="360"/>
        <w:rPr>
          <w:rFonts w:hint="eastAsia" w:ascii="宋体" w:hAnsi="宋体" w:eastAsia="宋体" w:cs="宋体"/>
          <w:b/>
          <w:sz w:val="21"/>
          <w:szCs w:val="21"/>
        </w:rPr>
      </w:pPr>
    </w:p>
    <w:p>
      <w:pPr>
        <w:spacing w:line="360" w:lineRule="auto"/>
        <w:ind w:left="360"/>
        <w:rPr>
          <w:rFonts w:hint="eastAsia" w:ascii="宋体" w:hAnsi="宋体" w:eastAsia="宋体" w:cs="宋体"/>
          <w:b/>
          <w:sz w:val="21"/>
          <w:szCs w:val="21"/>
        </w:rPr>
      </w:pPr>
    </w:p>
    <w:p>
      <w:pPr>
        <w:spacing w:line="360" w:lineRule="auto"/>
        <w:ind w:left="360"/>
        <w:rPr>
          <w:rFonts w:hint="eastAsia" w:ascii="宋体" w:hAnsi="宋体" w:eastAsia="宋体" w:cs="宋体"/>
          <w:b/>
          <w:sz w:val="21"/>
          <w:szCs w:val="21"/>
        </w:rPr>
      </w:pPr>
    </w:p>
    <w:p>
      <w:pPr>
        <w:spacing w:line="360" w:lineRule="auto"/>
        <w:ind w:left="360"/>
        <w:rPr>
          <w:rFonts w:hint="eastAsia" w:ascii="宋体" w:hAnsi="宋体" w:eastAsia="宋体" w:cs="宋体"/>
          <w:b/>
          <w:sz w:val="21"/>
          <w:szCs w:val="21"/>
        </w:rPr>
      </w:pPr>
    </w:p>
    <w:p>
      <w:pPr>
        <w:spacing w:line="360" w:lineRule="auto"/>
        <w:ind w:left="360"/>
        <w:rPr>
          <w:rFonts w:hint="eastAsia" w:ascii="宋体" w:hAnsi="宋体" w:eastAsia="宋体" w:cs="宋体"/>
          <w:b/>
          <w:sz w:val="21"/>
          <w:szCs w:val="21"/>
        </w:rPr>
      </w:pPr>
    </w:p>
    <w:p>
      <w:pPr>
        <w:spacing w:line="360" w:lineRule="auto"/>
        <w:ind w:left="360"/>
        <w:rPr>
          <w:rFonts w:hint="eastAsia" w:ascii="宋体" w:hAnsi="宋体" w:eastAsia="宋体" w:cs="宋体"/>
          <w:b/>
          <w:sz w:val="21"/>
          <w:szCs w:val="21"/>
        </w:rPr>
      </w:pPr>
    </w:p>
    <w:p>
      <w:pPr>
        <w:spacing w:line="360" w:lineRule="auto"/>
        <w:ind w:left="360"/>
        <w:rPr>
          <w:rFonts w:hint="eastAsia" w:ascii="宋体" w:hAnsi="宋体" w:eastAsia="宋体" w:cs="宋体"/>
          <w:b/>
          <w:sz w:val="21"/>
          <w:szCs w:val="21"/>
        </w:rPr>
      </w:pPr>
    </w:p>
    <w:p>
      <w:pPr>
        <w:spacing w:line="360" w:lineRule="auto"/>
        <w:ind w:left="360"/>
        <w:rPr>
          <w:rFonts w:hint="eastAsia" w:ascii="宋体" w:hAnsi="宋体" w:eastAsia="宋体" w:cs="宋体"/>
          <w:b/>
          <w:sz w:val="21"/>
          <w:szCs w:val="21"/>
        </w:rPr>
      </w:pPr>
    </w:p>
    <w:p>
      <w:pPr>
        <w:spacing w:line="360" w:lineRule="auto"/>
        <w:ind w:left="360"/>
        <w:rPr>
          <w:rFonts w:hint="eastAsia" w:ascii="宋体" w:hAnsi="宋体" w:eastAsia="宋体" w:cs="宋体"/>
          <w:b/>
          <w:sz w:val="21"/>
          <w:szCs w:val="21"/>
        </w:rPr>
      </w:pPr>
    </w:p>
    <w:p>
      <w:pPr>
        <w:spacing w:line="360" w:lineRule="auto"/>
        <w:ind w:left="360"/>
        <w:rPr>
          <w:rFonts w:hint="eastAsia" w:ascii="宋体" w:hAnsi="宋体" w:eastAsia="宋体" w:cs="宋体"/>
          <w:b/>
          <w:sz w:val="21"/>
          <w:szCs w:val="21"/>
        </w:rPr>
      </w:pPr>
    </w:p>
    <w:p>
      <w:pPr>
        <w:spacing w:line="360" w:lineRule="auto"/>
        <w:ind w:left="360"/>
        <w:rPr>
          <w:rFonts w:hint="eastAsia" w:ascii="宋体" w:hAnsi="宋体" w:eastAsia="宋体" w:cs="宋体"/>
          <w:b/>
          <w:sz w:val="21"/>
          <w:szCs w:val="21"/>
        </w:rPr>
      </w:pPr>
    </w:p>
    <w:p>
      <w:pPr>
        <w:spacing w:line="360" w:lineRule="auto"/>
        <w:ind w:left="360"/>
        <w:rPr>
          <w:rFonts w:hint="eastAsia" w:ascii="宋体" w:hAnsi="宋体" w:eastAsia="宋体" w:cs="宋体"/>
          <w:b/>
          <w:sz w:val="21"/>
          <w:szCs w:val="21"/>
        </w:rPr>
      </w:pPr>
      <w:r>
        <w:rPr>
          <w:rFonts w:hint="eastAsia" w:ascii="宋体" w:hAnsi="宋体" w:eastAsia="宋体" w:cs="宋体"/>
          <w:b/>
          <w:sz w:val="21"/>
          <w:szCs w:val="21"/>
        </w:rPr>
        <w:t>四、服饰</w:t>
      </w:r>
    </w:p>
    <w:p>
      <w:pPr>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（一）领带：要求：样式参考下图；</w:t>
      </w:r>
    </w:p>
    <w:p>
      <w:pPr>
        <w:pStyle w:val="2"/>
        <w:ind w:firstLine="3360" w:firstLineChars="1600"/>
        <w:rPr>
          <w:rFonts w:hint="eastAsia" w:ascii="宋体" w:hAnsi="宋体" w:eastAsia="宋体" w:cs="宋体"/>
          <w:sz w:val="21"/>
          <w:szCs w:val="21"/>
        </w:rPr>
      </w:pPr>
      <w:r>
        <w:rPr>
          <w:rFonts w:hint="eastAsia" w:ascii="宋体" w:hAnsi="宋体" w:eastAsia="宋体" w:cs="宋体"/>
          <w:sz w:val="21"/>
          <w:szCs w:val="21"/>
        </w:rPr>
        <w:pict>
          <v:shape id="_x0000_i1031" o:spt="75" alt="C:\Users\XYTG2\AppData\Local\Temp\WeChat Files\68f05fbcd2b22f246dff464cebe221b.jpg" type="#_x0000_t75" style="height:133.5pt;width:133.5pt;" filled="f" o:preferrelative="t" stroked="f" coordsize="21600,21600">
            <v:path/>
            <v:fill on="f" focussize="0,0"/>
            <v:stroke on="f"/>
            <v:imagedata r:id="rId27" o:title=""/>
            <o:lock v:ext="edit" aspectratio="t"/>
            <w10:wrap type="none"/>
            <w10:anchorlock/>
          </v:shape>
        </w:pict>
      </w:r>
    </w:p>
    <w:p>
      <w:pPr>
        <w:spacing w:line="240" w:lineRule="exact"/>
        <w:ind w:left="780"/>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spacing w:line="240" w:lineRule="exact"/>
        <w:ind w:left="780"/>
        <w:rPr>
          <w:rFonts w:hint="eastAsia" w:ascii="宋体" w:hAnsi="宋体" w:eastAsia="宋体" w:cs="宋体"/>
          <w:sz w:val="21"/>
          <w:szCs w:val="21"/>
        </w:rPr>
      </w:pPr>
      <w:r>
        <w:rPr>
          <w:rFonts w:hint="eastAsia" w:ascii="宋体" w:hAnsi="宋体" w:eastAsia="宋体" w:cs="宋体"/>
          <w:sz w:val="21"/>
          <w:szCs w:val="21"/>
        </w:rPr>
        <w:t>（二）丝巾：要求：样式参考下图；</w:t>
      </w:r>
    </w:p>
    <w:p>
      <w:pPr>
        <w:pStyle w:val="113"/>
        <w:rPr>
          <w:rFonts w:hint="eastAsia" w:ascii="宋体" w:hAnsi="宋体" w:eastAsia="宋体" w:cs="宋体"/>
          <w:sz w:val="21"/>
          <w:szCs w:val="21"/>
        </w:rPr>
      </w:pPr>
    </w:p>
    <w:p>
      <w:pPr>
        <w:spacing w:line="20" w:lineRule="exact"/>
        <w:rPr>
          <w:rFonts w:hint="eastAsia" w:ascii="宋体" w:hAnsi="宋体" w:eastAsia="宋体" w:cs="宋体"/>
          <w:sz w:val="21"/>
          <w:szCs w:val="21"/>
        </w:rPr>
      </w:pPr>
    </w:p>
    <w:p>
      <w:pPr>
        <w:pStyle w:val="113"/>
        <w:ind w:firstLine="3255" w:firstLineChars="1550"/>
        <w:rPr>
          <w:rFonts w:hint="eastAsia" w:ascii="宋体" w:hAnsi="宋体" w:eastAsia="宋体" w:cs="宋体"/>
          <w:sz w:val="21"/>
          <w:szCs w:val="21"/>
        </w:rPr>
      </w:pPr>
      <w:r>
        <w:rPr>
          <w:rFonts w:hint="eastAsia" w:ascii="宋体" w:hAnsi="宋体" w:eastAsia="宋体" w:cs="宋体"/>
          <w:sz w:val="21"/>
          <w:szCs w:val="21"/>
        </w:rPr>
        <w:pict>
          <v:shape id="_x0000_i1032" o:spt="75" alt="C:\Users\XYTG2\AppData\Local\Temp\企业微信截图_16935328969265.png" type="#_x0000_t75" style="height:182.25pt;width:180pt;" filled="f" o:preferrelative="t" stroked="f" coordsize="21600,21600">
            <v:path/>
            <v:fill on="f" focussize="0,0"/>
            <v:stroke on="f"/>
            <v:imagedata r:id="rId28" o:title=""/>
            <o:lock v:ext="edit" aspectratio="t"/>
            <w10:wrap type="none"/>
            <w10:anchorlock/>
          </v:shape>
        </w:pict>
      </w:r>
    </w:p>
    <w:p>
      <w:pPr>
        <w:spacing w:line="500" w:lineRule="exact"/>
        <w:ind w:firstLine="315" w:firstLineChars="150"/>
        <w:rPr>
          <w:rFonts w:hint="eastAsia" w:ascii="宋体" w:hAnsi="宋体" w:eastAsia="宋体" w:cs="宋体"/>
          <w:sz w:val="21"/>
          <w:szCs w:val="21"/>
        </w:rPr>
      </w:pPr>
    </w:p>
    <w:p>
      <w:pPr>
        <w:spacing w:line="500" w:lineRule="exact"/>
        <w:rPr>
          <w:rFonts w:hint="eastAsia" w:ascii="宋体" w:hAnsi="宋体" w:eastAsia="宋体" w:cs="宋体"/>
          <w:sz w:val="21"/>
          <w:szCs w:val="21"/>
        </w:rPr>
      </w:pPr>
    </w:p>
    <w:p>
      <w:pPr>
        <w:pStyle w:val="2"/>
        <w:spacing w:line="360" w:lineRule="auto"/>
        <w:ind w:firstLineChars="200"/>
        <w:rPr>
          <w:rFonts w:hint="eastAsia" w:ascii="宋体" w:hAnsi="宋体" w:eastAsia="宋体" w:cs="宋体"/>
          <w:sz w:val="21"/>
          <w:szCs w:val="21"/>
        </w:rPr>
      </w:pPr>
      <w:r>
        <w:rPr>
          <w:rFonts w:hint="eastAsia" w:ascii="宋体" w:hAnsi="宋体" w:eastAsia="宋体" w:cs="宋体"/>
          <w:sz w:val="21"/>
          <w:szCs w:val="21"/>
          <w:lang w:eastAsia="zh-CN"/>
        </w:rPr>
        <w:t>备注：</w:t>
      </w:r>
      <w:r>
        <w:rPr>
          <w:rFonts w:hint="eastAsia" w:ascii="宋体" w:hAnsi="宋体" w:eastAsia="宋体" w:cs="宋体"/>
          <w:sz w:val="21"/>
          <w:szCs w:val="21"/>
        </w:rPr>
        <w:t>招标文件中提供的样图仅作为参考，在签订合同前，采购人将组织其工作人员代表对工作服的男女款式进行最终定样，如有细微调整，成交人必须按调整后的款式生产供货，否则取消中标资格。</w:t>
      </w:r>
    </w:p>
    <w:p>
      <w:pPr>
        <w:tabs>
          <w:tab w:val="left" w:pos="1220"/>
        </w:tabs>
        <w:autoSpaceDE w:val="0"/>
        <w:autoSpaceDN w:val="0"/>
        <w:adjustRightInd w:val="0"/>
        <w:spacing w:line="360" w:lineRule="auto"/>
        <w:ind w:firstLine="2711" w:firstLineChars="900"/>
        <w:jc w:val="left"/>
        <w:rPr>
          <w:rFonts w:ascii="宋体"/>
          <w:b/>
          <w:color w:val="auto"/>
          <w:sz w:val="30"/>
          <w:szCs w:val="30"/>
        </w:rPr>
      </w:pPr>
    </w:p>
    <w:p>
      <w:pPr>
        <w:tabs>
          <w:tab w:val="left" w:pos="1220"/>
        </w:tabs>
        <w:autoSpaceDE w:val="0"/>
        <w:autoSpaceDN w:val="0"/>
        <w:adjustRightInd w:val="0"/>
        <w:spacing w:line="360" w:lineRule="auto"/>
        <w:ind w:firstLine="2711" w:firstLineChars="900"/>
        <w:jc w:val="left"/>
        <w:rPr>
          <w:rFonts w:ascii="宋体"/>
          <w:b/>
          <w:color w:val="auto"/>
          <w:sz w:val="30"/>
          <w:szCs w:val="30"/>
        </w:rPr>
      </w:pPr>
    </w:p>
    <w:p>
      <w:pPr>
        <w:tabs>
          <w:tab w:val="left" w:pos="1220"/>
        </w:tabs>
        <w:autoSpaceDE w:val="0"/>
        <w:autoSpaceDN w:val="0"/>
        <w:adjustRightInd w:val="0"/>
        <w:spacing w:line="360" w:lineRule="auto"/>
        <w:ind w:firstLine="2711" w:firstLineChars="900"/>
        <w:jc w:val="left"/>
        <w:rPr>
          <w:rFonts w:ascii="宋体"/>
          <w:b/>
          <w:color w:val="auto"/>
          <w:sz w:val="30"/>
          <w:szCs w:val="30"/>
        </w:rPr>
      </w:pPr>
    </w:p>
    <w:p>
      <w:pPr>
        <w:tabs>
          <w:tab w:val="left" w:pos="1220"/>
        </w:tabs>
        <w:autoSpaceDE w:val="0"/>
        <w:autoSpaceDN w:val="0"/>
        <w:adjustRightInd w:val="0"/>
        <w:spacing w:line="360" w:lineRule="auto"/>
        <w:ind w:firstLine="2711" w:firstLineChars="900"/>
        <w:jc w:val="left"/>
        <w:rPr>
          <w:rFonts w:hint="eastAsia" w:ascii="宋体"/>
          <w:b/>
          <w:color w:val="auto"/>
          <w:sz w:val="30"/>
          <w:szCs w:val="30"/>
        </w:rPr>
      </w:pPr>
    </w:p>
    <w:p>
      <w:pPr>
        <w:tabs>
          <w:tab w:val="left" w:pos="1220"/>
        </w:tabs>
        <w:autoSpaceDE w:val="0"/>
        <w:autoSpaceDN w:val="0"/>
        <w:adjustRightInd w:val="0"/>
        <w:spacing w:line="360" w:lineRule="auto"/>
        <w:ind w:firstLine="2711" w:firstLineChars="900"/>
        <w:jc w:val="left"/>
        <w:rPr>
          <w:rFonts w:ascii="宋体"/>
          <w:b/>
          <w:color w:val="auto"/>
          <w:sz w:val="30"/>
          <w:szCs w:val="30"/>
        </w:rPr>
      </w:pPr>
      <w:r>
        <w:rPr>
          <w:rFonts w:hint="eastAsia" w:ascii="宋体"/>
          <w:b/>
          <w:color w:val="auto"/>
          <w:sz w:val="30"/>
          <w:szCs w:val="30"/>
        </w:rPr>
        <w:t>第五章</w:t>
      </w:r>
      <w:r>
        <w:rPr>
          <w:rFonts w:ascii="宋体"/>
          <w:b/>
          <w:color w:val="auto"/>
          <w:sz w:val="30"/>
          <w:szCs w:val="30"/>
        </w:rPr>
        <w:t xml:space="preserve">  </w:t>
      </w:r>
      <w:r>
        <w:rPr>
          <w:rFonts w:hint="eastAsia" w:ascii="宋体"/>
          <w:b/>
          <w:color w:val="auto"/>
          <w:sz w:val="30"/>
          <w:szCs w:val="30"/>
        </w:rPr>
        <w:t>合同条款及格式</w:t>
      </w:r>
      <w:bookmarkEnd w:id="8"/>
    </w:p>
    <w:p>
      <w:pPr>
        <w:numPr>
          <w:ilvl w:val="0"/>
          <w:numId w:val="3"/>
        </w:numPr>
        <w:spacing w:beforeLines="50" w:afterLines="50" w:line="440" w:lineRule="exact"/>
        <w:ind w:left="0" w:firstLine="0"/>
        <w:jc w:val="center"/>
        <w:outlineLvl w:val="1"/>
        <w:rPr>
          <w:rFonts w:ascii="黑体" w:eastAsia="黑体"/>
          <w:b/>
          <w:bCs/>
          <w:color w:val="auto"/>
          <w:szCs w:val="21"/>
        </w:rPr>
      </w:pPr>
      <w:bookmarkStart w:id="9" w:name="_Toc56257070"/>
      <w:r>
        <w:rPr>
          <w:rFonts w:ascii="黑体" w:eastAsia="黑体"/>
          <w:b/>
          <w:bCs/>
          <w:color w:val="auto"/>
          <w:szCs w:val="21"/>
        </w:rPr>
        <w:t xml:space="preserve"> </w:t>
      </w:r>
      <w:bookmarkStart w:id="10" w:name="_Toc3809"/>
      <w:r>
        <w:rPr>
          <w:rFonts w:hint="eastAsia" w:ascii="黑体" w:eastAsia="黑体"/>
          <w:b/>
          <w:bCs/>
          <w:color w:val="auto"/>
          <w:szCs w:val="21"/>
        </w:rPr>
        <w:t>合同协议书（格式）</w:t>
      </w:r>
      <w:bookmarkEnd w:id="9"/>
      <w:bookmarkEnd w:id="10"/>
    </w:p>
    <w:p>
      <w:pPr>
        <w:spacing w:beforeLines="50" w:afterLines="50" w:line="440" w:lineRule="exact"/>
        <w:jc w:val="center"/>
        <w:rPr>
          <w:rFonts w:ascii="黑体" w:eastAsia="黑体"/>
          <w:b/>
          <w:bCs/>
          <w:color w:val="auto"/>
          <w:szCs w:val="21"/>
        </w:rPr>
      </w:pPr>
      <w:r>
        <w:rPr>
          <w:rFonts w:hint="eastAsia" w:ascii="黑体" w:eastAsia="黑体"/>
          <w:b/>
          <w:bCs/>
          <w:color w:val="auto"/>
          <w:szCs w:val="21"/>
        </w:rPr>
        <w:t>合同名称</w:t>
      </w:r>
      <w:r>
        <w:rPr>
          <w:rFonts w:ascii="黑体" w:eastAsia="黑体"/>
          <w:b/>
          <w:bCs/>
          <w:color w:val="auto"/>
          <w:szCs w:val="21"/>
        </w:rPr>
        <w:t xml:space="preserve">             </w:t>
      </w:r>
      <w:r>
        <w:rPr>
          <w:rFonts w:hint="eastAsia" w:ascii="黑体" w:eastAsia="黑体"/>
          <w:b/>
          <w:bCs/>
          <w:color w:val="auto"/>
          <w:szCs w:val="21"/>
        </w:rPr>
        <w:t>编号</w:t>
      </w:r>
    </w:p>
    <w:p>
      <w:pPr>
        <w:spacing w:line="440" w:lineRule="exact"/>
        <w:ind w:firstLine="420" w:firstLineChars="200"/>
        <w:rPr>
          <w:rFonts w:ascii="宋体"/>
          <w:color w:val="auto"/>
          <w:szCs w:val="21"/>
        </w:rPr>
      </w:pPr>
      <w:r>
        <w:rPr>
          <w:rFonts w:hint="eastAsia" w:ascii="宋体"/>
          <w:color w:val="auto"/>
          <w:szCs w:val="21"/>
        </w:rPr>
        <w:t>买</w:t>
      </w:r>
      <w:r>
        <w:rPr>
          <w:rFonts w:ascii="宋体"/>
          <w:color w:val="auto"/>
          <w:szCs w:val="21"/>
        </w:rPr>
        <w:t xml:space="preserve">    </w:t>
      </w:r>
      <w:r>
        <w:rPr>
          <w:rFonts w:hint="eastAsia" w:ascii="宋体"/>
          <w:color w:val="auto"/>
          <w:szCs w:val="21"/>
        </w:rPr>
        <w:t>方：</w:t>
      </w:r>
      <w:r>
        <w:rPr>
          <w:rFonts w:ascii="宋体"/>
          <w:color w:val="auto"/>
          <w:szCs w:val="21"/>
        </w:rPr>
        <w:t xml:space="preserve">                                   </w:t>
      </w:r>
      <w:r>
        <w:rPr>
          <w:rFonts w:hint="eastAsia" w:ascii="宋体"/>
          <w:color w:val="auto"/>
          <w:szCs w:val="21"/>
        </w:rPr>
        <w:t>卖</w:t>
      </w:r>
      <w:r>
        <w:rPr>
          <w:rFonts w:ascii="宋体"/>
          <w:color w:val="auto"/>
          <w:szCs w:val="21"/>
        </w:rPr>
        <w:t xml:space="preserve">    </w:t>
      </w:r>
      <w:r>
        <w:rPr>
          <w:rFonts w:hint="eastAsia" w:ascii="宋体"/>
          <w:color w:val="auto"/>
          <w:szCs w:val="21"/>
        </w:rPr>
        <w:t>方：</w:t>
      </w:r>
    </w:p>
    <w:p>
      <w:pPr>
        <w:spacing w:line="440" w:lineRule="exact"/>
        <w:ind w:firstLine="420" w:firstLineChars="200"/>
        <w:rPr>
          <w:rFonts w:ascii="宋体"/>
          <w:color w:val="auto"/>
          <w:szCs w:val="21"/>
        </w:rPr>
      </w:pPr>
      <w:r>
        <w:rPr>
          <w:rFonts w:hint="eastAsia" w:ascii="宋体"/>
          <w:color w:val="auto"/>
          <w:szCs w:val="21"/>
        </w:rPr>
        <w:t>电</w:t>
      </w:r>
      <w:r>
        <w:rPr>
          <w:rFonts w:ascii="宋体"/>
          <w:color w:val="auto"/>
          <w:szCs w:val="21"/>
        </w:rPr>
        <w:t xml:space="preserve">    </w:t>
      </w:r>
      <w:r>
        <w:rPr>
          <w:rFonts w:hint="eastAsia" w:ascii="宋体"/>
          <w:color w:val="auto"/>
          <w:szCs w:val="21"/>
        </w:rPr>
        <w:t>话：</w:t>
      </w:r>
      <w:r>
        <w:rPr>
          <w:rFonts w:ascii="宋体"/>
          <w:color w:val="auto"/>
          <w:szCs w:val="21"/>
        </w:rPr>
        <w:t xml:space="preserve">                                   </w:t>
      </w:r>
      <w:r>
        <w:rPr>
          <w:rFonts w:hint="eastAsia" w:ascii="宋体"/>
          <w:color w:val="auto"/>
          <w:szCs w:val="21"/>
        </w:rPr>
        <w:t>电</w:t>
      </w:r>
      <w:r>
        <w:rPr>
          <w:rFonts w:ascii="宋体"/>
          <w:color w:val="auto"/>
          <w:szCs w:val="21"/>
        </w:rPr>
        <w:t xml:space="preserve">    </w:t>
      </w:r>
      <w:r>
        <w:rPr>
          <w:rFonts w:hint="eastAsia" w:ascii="宋体"/>
          <w:color w:val="auto"/>
          <w:szCs w:val="21"/>
        </w:rPr>
        <w:t>话：</w:t>
      </w:r>
    </w:p>
    <w:p>
      <w:pPr>
        <w:spacing w:line="440" w:lineRule="exact"/>
        <w:ind w:firstLine="420" w:firstLineChars="200"/>
        <w:rPr>
          <w:rFonts w:ascii="宋体"/>
          <w:color w:val="auto"/>
          <w:szCs w:val="21"/>
        </w:rPr>
      </w:pPr>
      <w:r>
        <w:rPr>
          <w:rFonts w:hint="eastAsia" w:ascii="宋体"/>
          <w:color w:val="auto"/>
          <w:szCs w:val="21"/>
          <w:u w:val="single"/>
        </w:rPr>
        <w:t>（买方）</w:t>
      </w:r>
      <w:r>
        <w:rPr>
          <w:rFonts w:hint="eastAsia" w:ascii="宋体"/>
          <w:color w:val="auto"/>
          <w:szCs w:val="21"/>
        </w:rPr>
        <w:t>的</w:t>
      </w:r>
      <w:r>
        <w:rPr>
          <w:rFonts w:hint="eastAsia" w:ascii="宋体"/>
          <w:color w:val="auto"/>
          <w:szCs w:val="21"/>
          <w:u w:val="single"/>
        </w:rPr>
        <w:t>（项目名称）</w:t>
      </w:r>
      <w:r>
        <w:rPr>
          <w:rFonts w:hint="eastAsia" w:ascii="宋体"/>
          <w:color w:val="auto"/>
          <w:szCs w:val="21"/>
        </w:rPr>
        <w:t>中所需</w:t>
      </w:r>
      <w:r>
        <w:rPr>
          <w:rFonts w:hint="eastAsia" w:ascii="宋体"/>
          <w:color w:val="auto"/>
          <w:szCs w:val="21"/>
          <w:u w:val="single"/>
        </w:rPr>
        <w:t>（产品名称）</w:t>
      </w:r>
      <w:r>
        <w:rPr>
          <w:rFonts w:ascii="宋体"/>
          <w:color w:val="auto"/>
          <w:szCs w:val="21"/>
        </w:rPr>
        <w:t xml:space="preserve"> </w:t>
      </w:r>
      <w:r>
        <w:rPr>
          <w:rFonts w:hint="eastAsia" w:ascii="宋体"/>
          <w:color w:val="auto"/>
          <w:szCs w:val="21"/>
        </w:rPr>
        <w:t>经公开招标，确定</w:t>
      </w:r>
      <w:r>
        <w:rPr>
          <w:rFonts w:hint="eastAsia" w:ascii="宋体"/>
          <w:color w:val="auto"/>
          <w:szCs w:val="21"/>
          <w:u w:val="single"/>
        </w:rPr>
        <w:t>（卖方）</w:t>
      </w:r>
      <w:r>
        <w:rPr>
          <w:rFonts w:hint="eastAsia" w:ascii="宋体"/>
          <w:color w:val="auto"/>
          <w:szCs w:val="21"/>
        </w:rPr>
        <w:t>为中标人。按照中华人民共和国合同法的规定，买卖双方同意按照下述的条款和条件，签署本合同。</w:t>
      </w:r>
    </w:p>
    <w:p>
      <w:pPr>
        <w:spacing w:line="440" w:lineRule="exact"/>
        <w:ind w:firstLine="420" w:firstLineChars="200"/>
        <w:rPr>
          <w:rFonts w:ascii="宋体"/>
          <w:color w:val="auto"/>
          <w:szCs w:val="21"/>
        </w:rPr>
      </w:pPr>
      <w:r>
        <w:rPr>
          <w:rFonts w:ascii="宋体"/>
          <w:color w:val="auto"/>
          <w:szCs w:val="21"/>
        </w:rPr>
        <w:t>1</w:t>
      </w:r>
      <w:r>
        <w:rPr>
          <w:rFonts w:hint="eastAsia" w:ascii="宋体"/>
          <w:color w:val="auto"/>
          <w:szCs w:val="21"/>
        </w:rPr>
        <w:t>、本合同文件</w:t>
      </w:r>
    </w:p>
    <w:p>
      <w:pPr>
        <w:spacing w:line="440" w:lineRule="exact"/>
        <w:ind w:firstLine="420" w:firstLineChars="200"/>
        <w:rPr>
          <w:rFonts w:ascii="宋体"/>
          <w:color w:val="auto"/>
          <w:szCs w:val="21"/>
        </w:rPr>
      </w:pPr>
      <w:r>
        <w:rPr>
          <w:rFonts w:hint="eastAsia" w:ascii="宋体"/>
          <w:color w:val="auto"/>
          <w:szCs w:val="21"/>
        </w:rPr>
        <w:t>下列每一文件均应作为合同的组成部分进行阅读和解释：</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1</w:t>
      </w:r>
      <w:r>
        <w:rPr>
          <w:rFonts w:hint="eastAsia" w:ascii="宋体"/>
          <w:color w:val="auto"/>
          <w:szCs w:val="21"/>
        </w:rPr>
        <w:t>）交易文件（</w:t>
      </w:r>
      <w:r>
        <w:rPr>
          <w:rFonts w:ascii="宋体"/>
          <w:color w:val="auto"/>
          <w:szCs w:val="21"/>
        </w:rPr>
        <w:t>2</w:t>
      </w:r>
      <w:r>
        <w:rPr>
          <w:rFonts w:hint="eastAsia" w:ascii="宋体"/>
          <w:color w:val="auto"/>
          <w:szCs w:val="21"/>
        </w:rPr>
        <w:t>）投标文件（</w:t>
      </w:r>
      <w:r>
        <w:rPr>
          <w:rFonts w:ascii="宋体"/>
          <w:color w:val="auto"/>
          <w:szCs w:val="21"/>
        </w:rPr>
        <w:t>3</w:t>
      </w:r>
      <w:r>
        <w:rPr>
          <w:rFonts w:hint="eastAsia" w:ascii="宋体"/>
          <w:color w:val="auto"/>
          <w:szCs w:val="21"/>
        </w:rPr>
        <w:t>）中标通知书</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4</w:t>
      </w:r>
      <w:r>
        <w:rPr>
          <w:rFonts w:hint="eastAsia" w:ascii="宋体"/>
          <w:color w:val="auto"/>
          <w:szCs w:val="21"/>
        </w:rPr>
        <w:t>）经双方确认进入合同的其它文件、补充条款或说明</w:t>
      </w:r>
    </w:p>
    <w:p>
      <w:pPr>
        <w:spacing w:line="440" w:lineRule="exact"/>
        <w:ind w:firstLine="420" w:firstLineChars="200"/>
        <w:rPr>
          <w:rFonts w:ascii="宋体"/>
          <w:color w:val="auto"/>
          <w:szCs w:val="21"/>
        </w:rPr>
      </w:pPr>
      <w:r>
        <w:rPr>
          <w:rFonts w:ascii="宋体"/>
          <w:color w:val="auto"/>
          <w:szCs w:val="21"/>
        </w:rPr>
        <w:t>2</w:t>
      </w:r>
      <w:r>
        <w:rPr>
          <w:rFonts w:hint="eastAsia" w:ascii="宋体"/>
          <w:color w:val="auto"/>
          <w:szCs w:val="21"/>
        </w:rPr>
        <w:t>、合同总价</w:t>
      </w:r>
    </w:p>
    <w:p>
      <w:pPr>
        <w:spacing w:line="440" w:lineRule="exact"/>
        <w:ind w:firstLine="420" w:firstLineChars="200"/>
        <w:rPr>
          <w:rFonts w:ascii="宋体"/>
          <w:color w:val="auto"/>
          <w:szCs w:val="21"/>
        </w:rPr>
      </w:pPr>
      <w:r>
        <w:rPr>
          <w:rFonts w:hint="eastAsia" w:ascii="宋体"/>
          <w:color w:val="auto"/>
          <w:szCs w:val="21"/>
        </w:rPr>
        <w:t>合同总价为</w:t>
      </w:r>
      <w:r>
        <w:rPr>
          <w:rFonts w:ascii="宋体"/>
          <w:color w:val="auto"/>
          <w:szCs w:val="21"/>
        </w:rPr>
        <w:t xml:space="preserve">               </w:t>
      </w:r>
      <w:r>
        <w:rPr>
          <w:rFonts w:hint="eastAsia" w:ascii="宋体"/>
          <w:color w:val="auto"/>
          <w:szCs w:val="21"/>
        </w:rPr>
        <w:t>元人民币。</w:t>
      </w:r>
    </w:p>
    <w:p>
      <w:pPr>
        <w:numPr>
          <w:ilvl w:val="0"/>
          <w:numId w:val="4"/>
        </w:numPr>
        <w:spacing w:line="440" w:lineRule="exact"/>
        <w:ind w:firstLine="422" w:firstLineChars="200"/>
        <w:rPr>
          <w:rFonts w:ascii="宋体"/>
          <w:color w:val="auto"/>
          <w:szCs w:val="21"/>
        </w:rPr>
      </w:pPr>
      <w:r>
        <w:rPr>
          <w:rFonts w:hint="eastAsia" w:ascii="宋体"/>
          <w:b/>
          <w:bCs/>
          <w:color w:val="auto"/>
          <w:szCs w:val="21"/>
        </w:rPr>
        <w:t>付款方式：</w:t>
      </w:r>
      <w:r>
        <w:rPr>
          <w:rFonts w:hint="eastAsia" w:ascii="宋体"/>
          <w:szCs w:val="21"/>
          <w:lang w:eastAsia="zh-CN"/>
        </w:rPr>
        <w:t>合同签订生效并具备实施条件后 5 个工作日内支付</w:t>
      </w:r>
      <w:r>
        <w:rPr>
          <w:rFonts w:hint="eastAsia" w:ascii="宋体"/>
          <w:szCs w:val="21"/>
          <w:lang w:val="en-US" w:eastAsia="zh-CN"/>
        </w:rPr>
        <w:t>全款。</w:t>
      </w:r>
    </w:p>
    <w:p>
      <w:pPr>
        <w:numPr>
          <w:ilvl w:val="0"/>
          <w:numId w:val="4"/>
        </w:numPr>
        <w:spacing w:line="440" w:lineRule="exact"/>
        <w:ind w:firstLine="420" w:firstLineChars="200"/>
        <w:rPr>
          <w:rFonts w:ascii="宋体"/>
          <w:color w:val="auto"/>
          <w:szCs w:val="21"/>
        </w:rPr>
      </w:pPr>
      <w:r>
        <w:rPr>
          <w:rFonts w:hint="eastAsia" w:ascii="宋体"/>
          <w:color w:val="auto"/>
          <w:szCs w:val="21"/>
        </w:rPr>
        <w:t>合同</w:t>
      </w:r>
      <w:r>
        <w:rPr>
          <w:rFonts w:hint="eastAsia" w:ascii="宋体"/>
          <w:color w:val="auto"/>
          <w:szCs w:val="21"/>
          <w:lang w:eastAsia="zh-CN"/>
        </w:rPr>
        <w:t>服务期限</w:t>
      </w:r>
    </w:p>
    <w:p>
      <w:pPr>
        <w:spacing w:line="440" w:lineRule="exact"/>
        <w:ind w:firstLine="840" w:firstLineChars="400"/>
        <w:rPr>
          <w:rFonts w:hint="eastAsia" w:ascii="宋体" w:eastAsia="宋体"/>
          <w:color w:val="auto"/>
          <w:szCs w:val="21"/>
          <w:lang w:eastAsia="zh-CN"/>
        </w:rPr>
      </w:pPr>
      <w:r>
        <w:rPr>
          <w:rFonts w:hint="eastAsia" w:ascii="宋体"/>
          <w:color w:val="auto"/>
          <w:szCs w:val="21"/>
          <w:lang w:eastAsia="zh-CN"/>
        </w:rPr>
        <w:t>自签订合同之日起30个日历天完成</w:t>
      </w:r>
    </w:p>
    <w:p>
      <w:pPr>
        <w:spacing w:line="440" w:lineRule="exact"/>
        <w:ind w:firstLine="420" w:firstLineChars="200"/>
        <w:rPr>
          <w:rFonts w:ascii="宋体"/>
          <w:color w:val="auto"/>
          <w:szCs w:val="21"/>
        </w:rPr>
      </w:pPr>
      <w:r>
        <w:rPr>
          <w:rFonts w:ascii="宋体"/>
          <w:color w:val="auto"/>
          <w:szCs w:val="21"/>
        </w:rPr>
        <w:t>5</w:t>
      </w:r>
      <w:r>
        <w:rPr>
          <w:rFonts w:hint="eastAsia" w:ascii="宋体"/>
          <w:color w:val="auto"/>
          <w:szCs w:val="21"/>
        </w:rPr>
        <w:t>、保密条款</w:t>
      </w:r>
    </w:p>
    <w:p>
      <w:pPr>
        <w:spacing w:line="440" w:lineRule="exact"/>
        <w:ind w:firstLine="420" w:firstLineChars="200"/>
        <w:rPr>
          <w:rFonts w:ascii="宋体"/>
          <w:color w:val="auto"/>
          <w:szCs w:val="21"/>
        </w:rPr>
      </w:pPr>
      <w:r>
        <w:rPr>
          <w:rFonts w:hint="eastAsia" w:ascii="宋体"/>
          <w:color w:val="auto"/>
          <w:szCs w:val="21"/>
        </w:rPr>
        <w:t>签定保密协议等</w:t>
      </w:r>
    </w:p>
    <w:p>
      <w:pPr>
        <w:spacing w:line="440" w:lineRule="exact"/>
        <w:ind w:firstLine="420" w:firstLineChars="200"/>
        <w:rPr>
          <w:rFonts w:ascii="宋体"/>
          <w:color w:val="auto"/>
          <w:szCs w:val="21"/>
        </w:rPr>
      </w:pPr>
      <w:r>
        <w:rPr>
          <w:rFonts w:ascii="宋体"/>
          <w:color w:val="auto"/>
          <w:szCs w:val="21"/>
        </w:rPr>
        <w:t>6</w:t>
      </w:r>
      <w:r>
        <w:rPr>
          <w:rFonts w:hint="eastAsia" w:ascii="宋体"/>
          <w:color w:val="auto"/>
          <w:szCs w:val="21"/>
        </w:rPr>
        <w:t>、合同的生效</w:t>
      </w:r>
    </w:p>
    <w:p>
      <w:pPr>
        <w:pStyle w:val="13"/>
        <w:spacing w:after="0" w:line="440" w:lineRule="exact"/>
        <w:ind w:left="0" w:leftChars="0" w:firstLine="420" w:firstLineChars="200"/>
        <w:rPr>
          <w:rFonts w:ascii="宋体"/>
          <w:kern w:val="0"/>
          <w:szCs w:val="21"/>
        </w:rPr>
      </w:pPr>
      <w:r>
        <w:rPr>
          <w:rFonts w:hint="eastAsia" w:ascii="宋体"/>
          <w:kern w:val="0"/>
          <w:szCs w:val="21"/>
        </w:rPr>
        <w:t>合同经双方授权代表签署，买卖双方加盖印章之后生效。</w:t>
      </w:r>
    </w:p>
    <w:p>
      <w:pPr>
        <w:pStyle w:val="13"/>
        <w:spacing w:after="0" w:line="440" w:lineRule="exact"/>
        <w:ind w:left="0" w:leftChars="0" w:firstLine="420" w:firstLineChars="200"/>
        <w:rPr>
          <w:rFonts w:ascii="宋体"/>
          <w:kern w:val="0"/>
          <w:szCs w:val="21"/>
        </w:rPr>
      </w:pPr>
      <w:r>
        <w:rPr>
          <w:rFonts w:hint="eastAsia" w:ascii="宋体"/>
          <w:kern w:val="0"/>
          <w:szCs w:val="21"/>
        </w:rPr>
        <w:t>本合同一式</w:t>
      </w:r>
      <w:r>
        <w:rPr>
          <w:rFonts w:ascii="宋体"/>
          <w:kern w:val="0"/>
          <w:szCs w:val="21"/>
        </w:rPr>
        <w:t xml:space="preserve">     </w:t>
      </w:r>
      <w:r>
        <w:rPr>
          <w:rFonts w:hint="eastAsia" w:ascii="宋体"/>
          <w:kern w:val="0"/>
          <w:szCs w:val="21"/>
        </w:rPr>
        <w:t>份，双方各执</w:t>
      </w:r>
      <w:r>
        <w:rPr>
          <w:rFonts w:ascii="宋体"/>
          <w:kern w:val="0"/>
          <w:szCs w:val="21"/>
        </w:rPr>
        <w:t xml:space="preserve">     </w:t>
      </w:r>
      <w:r>
        <w:rPr>
          <w:rFonts w:hint="eastAsia" w:ascii="宋体"/>
          <w:kern w:val="0"/>
          <w:szCs w:val="21"/>
        </w:rPr>
        <w:t>份。</w:t>
      </w:r>
    </w:p>
    <w:p>
      <w:pPr>
        <w:pStyle w:val="13"/>
        <w:spacing w:after="0" w:line="440" w:lineRule="exact"/>
        <w:ind w:left="0" w:leftChars="0" w:firstLine="420" w:firstLineChars="200"/>
        <w:rPr>
          <w:rFonts w:ascii="宋体"/>
          <w:kern w:val="0"/>
          <w:szCs w:val="21"/>
        </w:rPr>
      </w:pPr>
      <w:r>
        <w:rPr>
          <w:rFonts w:hint="eastAsia" w:ascii="宋体"/>
          <w:kern w:val="0"/>
          <w:szCs w:val="21"/>
        </w:rPr>
        <w:t>买</w:t>
      </w:r>
      <w:r>
        <w:rPr>
          <w:rFonts w:ascii="宋体"/>
          <w:kern w:val="0"/>
          <w:szCs w:val="21"/>
        </w:rPr>
        <w:t xml:space="preserve">  </w:t>
      </w:r>
      <w:r>
        <w:rPr>
          <w:rFonts w:hint="eastAsia" w:ascii="宋体"/>
          <w:kern w:val="0"/>
          <w:szCs w:val="21"/>
        </w:rPr>
        <w:t>方：</w:t>
      </w:r>
      <w:r>
        <w:rPr>
          <w:rFonts w:ascii="宋体"/>
          <w:kern w:val="0"/>
          <w:szCs w:val="21"/>
        </w:rPr>
        <w:t xml:space="preserve">                          </w:t>
      </w:r>
      <w:r>
        <w:rPr>
          <w:rFonts w:hint="eastAsia" w:ascii="宋体"/>
          <w:kern w:val="0"/>
          <w:szCs w:val="21"/>
        </w:rPr>
        <w:t>卖</w:t>
      </w:r>
      <w:r>
        <w:rPr>
          <w:rFonts w:ascii="宋体"/>
          <w:kern w:val="0"/>
          <w:szCs w:val="21"/>
        </w:rPr>
        <w:t xml:space="preserve">  </w:t>
      </w:r>
      <w:r>
        <w:rPr>
          <w:rFonts w:hint="eastAsia" w:ascii="宋体"/>
          <w:kern w:val="0"/>
          <w:szCs w:val="21"/>
        </w:rPr>
        <w:t>方：</w:t>
      </w:r>
    </w:p>
    <w:p>
      <w:pPr>
        <w:pStyle w:val="13"/>
        <w:spacing w:after="0" w:line="440" w:lineRule="exact"/>
        <w:ind w:left="0" w:leftChars="0" w:firstLine="420" w:firstLineChars="200"/>
        <w:rPr>
          <w:rFonts w:ascii="宋体"/>
          <w:kern w:val="0"/>
          <w:szCs w:val="21"/>
        </w:rPr>
      </w:pPr>
      <w:r>
        <w:rPr>
          <w:rFonts w:hint="eastAsia" w:ascii="宋体"/>
          <w:kern w:val="0"/>
          <w:szCs w:val="21"/>
        </w:rPr>
        <w:t>名</w:t>
      </w:r>
      <w:r>
        <w:rPr>
          <w:rFonts w:ascii="宋体"/>
          <w:kern w:val="0"/>
          <w:szCs w:val="21"/>
        </w:rPr>
        <w:t xml:space="preserve">  </w:t>
      </w:r>
      <w:r>
        <w:rPr>
          <w:rFonts w:hint="eastAsia" w:ascii="宋体"/>
          <w:kern w:val="0"/>
          <w:szCs w:val="21"/>
        </w:rPr>
        <w:t>称：（盖章）</w:t>
      </w:r>
      <w:r>
        <w:rPr>
          <w:rFonts w:ascii="宋体"/>
          <w:kern w:val="0"/>
          <w:szCs w:val="21"/>
        </w:rPr>
        <w:t xml:space="preserve">                   </w:t>
      </w:r>
      <w:r>
        <w:rPr>
          <w:rFonts w:hint="eastAsia" w:ascii="宋体"/>
          <w:kern w:val="0"/>
          <w:szCs w:val="21"/>
        </w:rPr>
        <w:t>名</w:t>
      </w:r>
      <w:r>
        <w:rPr>
          <w:rFonts w:ascii="宋体"/>
          <w:kern w:val="0"/>
          <w:szCs w:val="21"/>
        </w:rPr>
        <w:t xml:space="preserve">  </w:t>
      </w:r>
      <w:r>
        <w:rPr>
          <w:rFonts w:hint="eastAsia" w:ascii="宋体"/>
          <w:kern w:val="0"/>
          <w:szCs w:val="21"/>
        </w:rPr>
        <w:t>称：（盖章）</w:t>
      </w:r>
    </w:p>
    <w:p>
      <w:pPr>
        <w:pStyle w:val="13"/>
        <w:spacing w:after="0" w:line="440" w:lineRule="exact"/>
        <w:ind w:left="0" w:leftChars="0" w:firstLine="420" w:firstLineChars="200"/>
        <w:rPr>
          <w:rFonts w:ascii="宋体"/>
          <w:kern w:val="0"/>
          <w:szCs w:val="21"/>
        </w:rPr>
      </w:pPr>
      <w:r>
        <w:rPr>
          <w:rFonts w:hint="eastAsia" w:ascii="宋体"/>
          <w:kern w:val="0"/>
          <w:szCs w:val="21"/>
          <w:lang w:eastAsia="zh-CN"/>
        </w:rPr>
        <w:t>法定代表人</w:t>
      </w:r>
      <w:r>
        <w:rPr>
          <w:rFonts w:hint="eastAsia" w:ascii="宋体"/>
          <w:kern w:val="0"/>
          <w:szCs w:val="21"/>
        </w:rPr>
        <w:t>（或委托代理人）：</w:t>
      </w:r>
      <w:r>
        <w:rPr>
          <w:rFonts w:ascii="宋体"/>
          <w:kern w:val="0"/>
          <w:szCs w:val="21"/>
        </w:rPr>
        <w:t xml:space="preserve">       </w:t>
      </w:r>
      <w:r>
        <w:rPr>
          <w:rFonts w:hint="eastAsia" w:ascii="宋体"/>
          <w:kern w:val="0"/>
          <w:szCs w:val="21"/>
          <w:lang w:eastAsia="zh-CN"/>
        </w:rPr>
        <w:t>法定代表人</w:t>
      </w:r>
      <w:r>
        <w:rPr>
          <w:rFonts w:hint="eastAsia" w:ascii="宋体"/>
          <w:kern w:val="0"/>
          <w:szCs w:val="21"/>
        </w:rPr>
        <w:t>（或委托代理人）：</w:t>
      </w:r>
    </w:p>
    <w:p>
      <w:pPr>
        <w:pStyle w:val="13"/>
        <w:spacing w:after="0" w:line="440" w:lineRule="exact"/>
        <w:ind w:left="0" w:leftChars="0" w:firstLine="420" w:firstLineChars="200"/>
        <w:rPr>
          <w:rFonts w:ascii="宋体"/>
          <w:kern w:val="0"/>
          <w:szCs w:val="21"/>
        </w:rPr>
      </w:pPr>
      <w:r>
        <w:rPr>
          <w:rFonts w:hint="eastAsia" w:ascii="宋体"/>
          <w:kern w:val="0"/>
          <w:szCs w:val="21"/>
        </w:rPr>
        <w:t>（签字）</w:t>
      </w:r>
      <w:r>
        <w:rPr>
          <w:rFonts w:ascii="宋体"/>
          <w:kern w:val="0"/>
          <w:szCs w:val="21"/>
        </w:rPr>
        <w:t xml:space="preserve">                        </w:t>
      </w:r>
      <w:r>
        <w:rPr>
          <w:rFonts w:hint="eastAsia" w:ascii="宋体"/>
          <w:kern w:val="0"/>
          <w:szCs w:val="21"/>
        </w:rPr>
        <w:t>（签字）</w:t>
      </w:r>
    </w:p>
    <w:p>
      <w:pPr>
        <w:pStyle w:val="13"/>
        <w:spacing w:after="0" w:line="440" w:lineRule="exact"/>
        <w:ind w:left="0" w:leftChars="0" w:firstLine="420" w:firstLineChars="200"/>
        <w:rPr>
          <w:rFonts w:ascii="宋体"/>
          <w:kern w:val="0"/>
          <w:szCs w:val="21"/>
        </w:rPr>
      </w:pPr>
      <w:r>
        <w:rPr>
          <w:rFonts w:hint="eastAsia" w:ascii="宋体"/>
          <w:kern w:val="0"/>
          <w:szCs w:val="21"/>
        </w:rPr>
        <w:t>地</w:t>
      </w:r>
      <w:r>
        <w:rPr>
          <w:rFonts w:ascii="宋体"/>
          <w:kern w:val="0"/>
          <w:szCs w:val="21"/>
        </w:rPr>
        <w:t xml:space="preserve">    </w:t>
      </w:r>
      <w:r>
        <w:rPr>
          <w:rFonts w:hint="eastAsia" w:ascii="宋体"/>
          <w:kern w:val="0"/>
          <w:szCs w:val="21"/>
        </w:rPr>
        <w:t>址：</w:t>
      </w:r>
      <w:r>
        <w:rPr>
          <w:rFonts w:ascii="宋体"/>
          <w:kern w:val="0"/>
          <w:szCs w:val="21"/>
        </w:rPr>
        <w:t xml:space="preserve">                        </w:t>
      </w:r>
      <w:r>
        <w:rPr>
          <w:rFonts w:hint="eastAsia" w:ascii="宋体"/>
          <w:kern w:val="0"/>
          <w:szCs w:val="21"/>
        </w:rPr>
        <w:t>地</w:t>
      </w:r>
      <w:r>
        <w:rPr>
          <w:rFonts w:ascii="宋体"/>
          <w:kern w:val="0"/>
          <w:szCs w:val="21"/>
        </w:rPr>
        <w:t xml:space="preserve">    </w:t>
      </w:r>
      <w:r>
        <w:rPr>
          <w:rFonts w:hint="eastAsia" w:ascii="宋体"/>
          <w:kern w:val="0"/>
          <w:szCs w:val="21"/>
        </w:rPr>
        <w:t>址：</w:t>
      </w:r>
    </w:p>
    <w:p>
      <w:pPr>
        <w:pStyle w:val="13"/>
        <w:spacing w:after="0" w:line="440" w:lineRule="exact"/>
        <w:ind w:left="0" w:leftChars="0" w:firstLine="420" w:firstLineChars="200"/>
        <w:rPr>
          <w:rFonts w:ascii="宋体"/>
          <w:kern w:val="0"/>
          <w:szCs w:val="21"/>
        </w:rPr>
      </w:pPr>
      <w:r>
        <w:rPr>
          <w:rFonts w:hint="eastAsia" w:ascii="宋体"/>
          <w:kern w:val="0"/>
          <w:szCs w:val="21"/>
        </w:rPr>
        <w:t>邮政编码：</w:t>
      </w:r>
      <w:r>
        <w:rPr>
          <w:rFonts w:ascii="宋体"/>
          <w:kern w:val="0"/>
          <w:szCs w:val="21"/>
        </w:rPr>
        <w:t xml:space="preserve">                        </w:t>
      </w:r>
      <w:r>
        <w:rPr>
          <w:rFonts w:hint="eastAsia" w:ascii="宋体"/>
          <w:kern w:val="0"/>
          <w:szCs w:val="21"/>
        </w:rPr>
        <w:t>邮政编码：</w:t>
      </w:r>
    </w:p>
    <w:p>
      <w:pPr>
        <w:pStyle w:val="13"/>
        <w:spacing w:after="0" w:line="440" w:lineRule="exact"/>
        <w:ind w:left="0" w:leftChars="0" w:firstLine="420" w:firstLineChars="200"/>
        <w:rPr>
          <w:rFonts w:ascii="宋体"/>
          <w:kern w:val="0"/>
          <w:szCs w:val="21"/>
        </w:rPr>
      </w:pPr>
      <w:r>
        <w:rPr>
          <w:rFonts w:hint="eastAsia" w:ascii="宋体"/>
          <w:kern w:val="0"/>
          <w:szCs w:val="21"/>
        </w:rPr>
        <w:t>电</w:t>
      </w:r>
      <w:r>
        <w:rPr>
          <w:rFonts w:ascii="宋体"/>
          <w:kern w:val="0"/>
          <w:szCs w:val="21"/>
        </w:rPr>
        <w:t xml:space="preserve">    </w:t>
      </w:r>
      <w:r>
        <w:rPr>
          <w:rFonts w:hint="eastAsia" w:ascii="宋体"/>
          <w:kern w:val="0"/>
          <w:szCs w:val="21"/>
        </w:rPr>
        <w:t>话：</w:t>
      </w:r>
      <w:r>
        <w:rPr>
          <w:rFonts w:ascii="宋体"/>
          <w:kern w:val="0"/>
          <w:szCs w:val="21"/>
        </w:rPr>
        <w:t xml:space="preserve">                        </w:t>
      </w:r>
      <w:r>
        <w:rPr>
          <w:rFonts w:hint="eastAsia" w:ascii="宋体"/>
          <w:kern w:val="0"/>
          <w:szCs w:val="21"/>
        </w:rPr>
        <w:t>电</w:t>
      </w:r>
      <w:r>
        <w:rPr>
          <w:rFonts w:ascii="宋体"/>
          <w:kern w:val="0"/>
          <w:szCs w:val="21"/>
        </w:rPr>
        <w:t xml:space="preserve">    </w:t>
      </w:r>
      <w:r>
        <w:rPr>
          <w:rFonts w:hint="eastAsia" w:ascii="宋体"/>
          <w:kern w:val="0"/>
          <w:szCs w:val="21"/>
        </w:rPr>
        <w:t>话：</w:t>
      </w:r>
    </w:p>
    <w:p>
      <w:pPr>
        <w:pStyle w:val="13"/>
        <w:spacing w:after="0" w:line="440" w:lineRule="exact"/>
        <w:ind w:left="0" w:leftChars="0" w:firstLine="420" w:firstLineChars="200"/>
        <w:rPr>
          <w:rFonts w:ascii="宋体"/>
          <w:kern w:val="0"/>
          <w:szCs w:val="21"/>
        </w:rPr>
      </w:pPr>
      <w:r>
        <w:rPr>
          <w:rFonts w:hint="eastAsia" w:ascii="宋体"/>
          <w:kern w:val="0"/>
          <w:szCs w:val="21"/>
        </w:rPr>
        <w:t>开户银行：</w:t>
      </w:r>
      <w:r>
        <w:rPr>
          <w:rFonts w:ascii="宋体"/>
          <w:kern w:val="0"/>
          <w:szCs w:val="21"/>
        </w:rPr>
        <w:t xml:space="preserve">                        </w:t>
      </w:r>
      <w:r>
        <w:rPr>
          <w:rFonts w:hint="eastAsia" w:ascii="宋体"/>
          <w:kern w:val="0"/>
          <w:szCs w:val="21"/>
        </w:rPr>
        <w:t>开户银行：</w:t>
      </w:r>
    </w:p>
    <w:p>
      <w:pPr>
        <w:pStyle w:val="13"/>
        <w:spacing w:after="0" w:line="440" w:lineRule="exact"/>
        <w:ind w:left="0" w:leftChars="0" w:firstLine="420" w:firstLineChars="200"/>
        <w:rPr>
          <w:rFonts w:ascii="宋体"/>
          <w:kern w:val="0"/>
          <w:szCs w:val="21"/>
        </w:rPr>
      </w:pPr>
      <w:r>
        <w:rPr>
          <w:rFonts w:hint="eastAsia" w:ascii="宋体"/>
          <w:kern w:val="0"/>
          <w:szCs w:val="21"/>
        </w:rPr>
        <w:t>帐</w:t>
      </w:r>
      <w:r>
        <w:rPr>
          <w:rFonts w:ascii="宋体"/>
          <w:kern w:val="0"/>
          <w:szCs w:val="21"/>
        </w:rPr>
        <w:t xml:space="preserve">    </w:t>
      </w:r>
      <w:r>
        <w:rPr>
          <w:rFonts w:hint="eastAsia" w:ascii="宋体"/>
          <w:kern w:val="0"/>
          <w:szCs w:val="21"/>
        </w:rPr>
        <w:t>号：</w:t>
      </w:r>
      <w:r>
        <w:rPr>
          <w:rFonts w:ascii="宋体"/>
          <w:kern w:val="0"/>
          <w:szCs w:val="21"/>
        </w:rPr>
        <w:t xml:space="preserve">                        </w:t>
      </w:r>
      <w:r>
        <w:rPr>
          <w:rFonts w:hint="eastAsia" w:ascii="宋体"/>
          <w:kern w:val="0"/>
          <w:szCs w:val="21"/>
        </w:rPr>
        <w:t>帐</w:t>
      </w:r>
      <w:r>
        <w:rPr>
          <w:rFonts w:ascii="宋体"/>
          <w:kern w:val="0"/>
          <w:szCs w:val="21"/>
        </w:rPr>
        <w:t xml:space="preserve">    </w:t>
      </w:r>
      <w:r>
        <w:rPr>
          <w:rFonts w:hint="eastAsia" w:ascii="宋体"/>
          <w:kern w:val="0"/>
          <w:szCs w:val="21"/>
        </w:rPr>
        <w:t>号：</w:t>
      </w:r>
    </w:p>
    <w:p>
      <w:pPr>
        <w:spacing w:line="440" w:lineRule="exact"/>
        <w:ind w:firstLine="422" w:firstLineChars="200"/>
        <w:jc w:val="center"/>
        <w:outlineLvl w:val="1"/>
        <w:rPr>
          <w:rFonts w:ascii="宋体"/>
          <w:b/>
          <w:color w:val="auto"/>
          <w:szCs w:val="21"/>
        </w:rPr>
      </w:pPr>
      <w:bookmarkStart w:id="11" w:name="_Toc179632628"/>
      <w:bookmarkStart w:id="12" w:name="_Toc56257071"/>
      <w:bookmarkStart w:id="13" w:name="_Toc152042388"/>
      <w:bookmarkStart w:id="14" w:name="_Toc246996996"/>
      <w:bookmarkStart w:id="15" w:name="_Toc4252"/>
      <w:bookmarkStart w:id="16" w:name="_Toc246996253"/>
      <w:bookmarkStart w:id="17" w:name="_Toc296602498"/>
      <w:bookmarkStart w:id="18" w:name="_Toc247085768"/>
      <w:bookmarkStart w:id="19" w:name="_Toc152045610"/>
      <w:bookmarkStart w:id="20" w:name="_Toc144974578"/>
    </w:p>
    <w:p>
      <w:pPr>
        <w:spacing w:line="440" w:lineRule="exact"/>
        <w:ind w:firstLine="422" w:firstLineChars="200"/>
        <w:jc w:val="center"/>
        <w:outlineLvl w:val="1"/>
        <w:rPr>
          <w:rFonts w:ascii="宋体"/>
          <w:b/>
          <w:color w:val="auto"/>
          <w:szCs w:val="21"/>
        </w:rPr>
      </w:pPr>
      <w:r>
        <w:rPr>
          <w:rFonts w:hint="eastAsia" w:ascii="宋体"/>
          <w:b/>
          <w:color w:val="auto"/>
          <w:szCs w:val="21"/>
        </w:rPr>
        <w:t>二</w:t>
      </w:r>
      <w:r>
        <w:rPr>
          <w:rFonts w:ascii="宋体"/>
          <w:b/>
          <w:color w:val="auto"/>
          <w:szCs w:val="21"/>
        </w:rPr>
        <w:t xml:space="preserve">  </w:t>
      </w:r>
      <w:r>
        <w:rPr>
          <w:rFonts w:hint="eastAsia" w:ascii="宋体"/>
          <w:b/>
          <w:color w:val="auto"/>
          <w:szCs w:val="21"/>
        </w:rPr>
        <w:t>合同条款</w:t>
      </w:r>
      <w:bookmarkEnd w:id="11"/>
      <w:bookmarkEnd w:id="12"/>
      <w:bookmarkEnd w:id="13"/>
      <w:bookmarkEnd w:id="14"/>
      <w:bookmarkEnd w:id="15"/>
      <w:bookmarkEnd w:id="16"/>
      <w:bookmarkEnd w:id="17"/>
      <w:bookmarkEnd w:id="18"/>
      <w:bookmarkEnd w:id="19"/>
      <w:bookmarkEnd w:id="20"/>
    </w:p>
    <w:p>
      <w:pPr>
        <w:spacing w:line="440" w:lineRule="exact"/>
        <w:ind w:firstLine="422" w:firstLineChars="200"/>
        <w:rPr>
          <w:rFonts w:ascii="宋体"/>
          <w:b/>
          <w:color w:val="auto"/>
          <w:szCs w:val="21"/>
        </w:rPr>
      </w:pPr>
      <w:r>
        <w:rPr>
          <w:rFonts w:hint="eastAsia" w:ascii="宋体"/>
          <w:b/>
          <w:color w:val="auto"/>
          <w:szCs w:val="21"/>
        </w:rPr>
        <w:t>一</w:t>
      </w:r>
      <w:r>
        <w:rPr>
          <w:rFonts w:ascii="宋体"/>
          <w:b/>
          <w:color w:val="auto"/>
          <w:szCs w:val="21"/>
        </w:rPr>
        <w:t xml:space="preserve">.  </w:t>
      </w:r>
      <w:r>
        <w:rPr>
          <w:rFonts w:hint="eastAsia" w:ascii="宋体"/>
          <w:b/>
          <w:color w:val="auto"/>
          <w:szCs w:val="21"/>
        </w:rPr>
        <w:t>合同文件</w:t>
      </w:r>
    </w:p>
    <w:p>
      <w:pPr>
        <w:spacing w:line="440" w:lineRule="exact"/>
        <w:ind w:firstLine="420" w:firstLineChars="200"/>
        <w:rPr>
          <w:rFonts w:ascii="宋体"/>
          <w:color w:val="auto"/>
          <w:szCs w:val="21"/>
        </w:rPr>
      </w:pPr>
      <w:r>
        <w:rPr>
          <w:rFonts w:ascii="宋体"/>
          <w:color w:val="auto"/>
          <w:szCs w:val="21"/>
        </w:rPr>
        <w:t>1</w:t>
      </w:r>
      <w:r>
        <w:rPr>
          <w:rFonts w:hint="eastAsia" w:ascii="宋体"/>
          <w:color w:val="auto"/>
          <w:szCs w:val="21"/>
        </w:rPr>
        <w:t>、合同文件适用法律</w:t>
      </w:r>
    </w:p>
    <w:p>
      <w:pPr>
        <w:spacing w:line="440" w:lineRule="exact"/>
        <w:ind w:firstLine="420" w:firstLineChars="200"/>
        <w:rPr>
          <w:rFonts w:ascii="宋体"/>
          <w:color w:val="auto"/>
          <w:szCs w:val="21"/>
        </w:rPr>
      </w:pPr>
      <w:r>
        <w:rPr>
          <w:rFonts w:hint="eastAsia" w:ascii="宋体"/>
          <w:color w:val="auto"/>
          <w:szCs w:val="21"/>
        </w:rPr>
        <w:t>适用于合同文件的法律是中华人民共和国现行法律、法规及招标人所在地的地方性法规。</w:t>
      </w:r>
    </w:p>
    <w:p>
      <w:pPr>
        <w:spacing w:line="440" w:lineRule="exact"/>
        <w:ind w:firstLine="420" w:firstLineChars="200"/>
        <w:rPr>
          <w:rFonts w:ascii="宋体"/>
          <w:color w:val="auto"/>
          <w:szCs w:val="21"/>
        </w:rPr>
      </w:pPr>
      <w:r>
        <w:rPr>
          <w:rFonts w:ascii="宋体"/>
          <w:color w:val="auto"/>
          <w:szCs w:val="21"/>
        </w:rPr>
        <w:t>2</w:t>
      </w:r>
      <w:r>
        <w:rPr>
          <w:rFonts w:hint="eastAsia" w:ascii="宋体"/>
          <w:color w:val="auto"/>
          <w:szCs w:val="21"/>
        </w:rPr>
        <w:t>、合同文件组成和解释顺序</w:t>
      </w:r>
    </w:p>
    <w:p>
      <w:pPr>
        <w:spacing w:line="440" w:lineRule="exact"/>
        <w:ind w:firstLine="420" w:firstLineChars="200"/>
        <w:rPr>
          <w:rFonts w:ascii="宋体"/>
          <w:color w:val="auto"/>
          <w:szCs w:val="21"/>
        </w:rPr>
      </w:pPr>
      <w:r>
        <w:rPr>
          <w:rFonts w:ascii="宋体"/>
          <w:color w:val="auto"/>
          <w:szCs w:val="21"/>
        </w:rPr>
        <w:t>(1)</w:t>
      </w:r>
      <w:r>
        <w:rPr>
          <w:rFonts w:hint="eastAsia" w:ascii="宋体"/>
          <w:color w:val="auto"/>
          <w:szCs w:val="21"/>
        </w:rPr>
        <w:t>合同文件的组成和解释顺序如下：</w:t>
      </w:r>
    </w:p>
    <w:p>
      <w:pPr>
        <w:spacing w:line="440" w:lineRule="exact"/>
        <w:ind w:firstLine="420" w:firstLineChars="200"/>
        <w:rPr>
          <w:rFonts w:ascii="宋体"/>
          <w:color w:val="auto"/>
          <w:szCs w:val="21"/>
        </w:rPr>
      </w:pPr>
      <w:r>
        <w:rPr>
          <w:rFonts w:ascii="宋体"/>
          <w:color w:val="auto"/>
          <w:szCs w:val="21"/>
        </w:rPr>
        <w:t>&lt;1&gt;</w:t>
      </w:r>
      <w:r>
        <w:rPr>
          <w:rFonts w:hint="eastAsia" w:ascii="宋体"/>
          <w:color w:val="auto"/>
          <w:szCs w:val="21"/>
        </w:rPr>
        <w:t>合同的主要条款；</w:t>
      </w:r>
    </w:p>
    <w:p>
      <w:pPr>
        <w:spacing w:line="440" w:lineRule="exact"/>
        <w:ind w:firstLine="420" w:firstLineChars="200"/>
        <w:rPr>
          <w:rFonts w:ascii="宋体"/>
          <w:color w:val="auto"/>
          <w:szCs w:val="21"/>
        </w:rPr>
      </w:pPr>
      <w:r>
        <w:rPr>
          <w:rFonts w:ascii="宋体"/>
          <w:color w:val="auto"/>
          <w:szCs w:val="21"/>
        </w:rPr>
        <w:t>&lt;2&gt;</w:t>
      </w:r>
      <w:r>
        <w:rPr>
          <w:rFonts w:hint="eastAsia" w:ascii="宋体"/>
          <w:color w:val="auto"/>
          <w:szCs w:val="21"/>
        </w:rPr>
        <w:t>合同的一般性条款；</w:t>
      </w:r>
    </w:p>
    <w:p>
      <w:pPr>
        <w:spacing w:line="440" w:lineRule="exact"/>
        <w:ind w:firstLine="420" w:firstLineChars="200"/>
        <w:rPr>
          <w:rFonts w:ascii="宋体"/>
          <w:color w:val="auto"/>
          <w:szCs w:val="21"/>
        </w:rPr>
      </w:pPr>
      <w:r>
        <w:rPr>
          <w:rFonts w:ascii="宋体"/>
          <w:color w:val="auto"/>
          <w:szCs w:val="21"/>
        </w:rPr>
        <w:t>&lt;3&gt;</w:t>
      </w:r>
      <w:r>
        <w:rPr>
          <w:rFonts w:hint="eastAsia" w:ascii="宋体"/>
          <w:color w:val="auto"/>
          <w:szCs w:val="21"/>
        </w:rPr>
        <w:t>洽商、变更等明确双方权利义务的纪要、协议；</w:t>
      </w:r>
    </w:p>
    <w:p>
      <w:pPr>
        <w:spacing w:line="440" w:lineRule="exact"/>
        <w:ind w:firstLine="420" w:firstLineChars="200"/>
        <w:rPr>
          <w:rFonts w:ascii="宋体"/>
          <w:color w:val="auto"/>
          <w:szCs w:val="21"/>
        </w:rPr>
      </w:pPr>
      <w:r>
        <w:rPr>
          <w:rFonts w:ascii="宋体"/>
          <w:color w:val="auto"/>
          <w:szCs w:val="21"/>
        </w:rPr>
        <w:t>&lt;4&gt;</w:t>
      </w:r>
      <w:r>
        <w:rPr>
          <w:rFonts w:hint="eastAsia" w:ascii="宋体"/>
          <w:color w:val="auto"/>
          <w:szCs w:val="21"/>
        </w:rPr>
        <w:t>中标通知书、投标文件和交易文件；</w:t>
      </w:r>
    </w:p>
    <w:p>
      <w:pPr>
        <w:spacing w:line="440" w:lineRule="exact"/>
        <w:ind w:firstLine="420" w:firstLineChars="200"/>
        <w:rPr>
          <w:rFonts w:ascii="宋体"/>
          <w:color w:val="auto"/>
          <w:szCs w:val="21"/>
        </w:rPr>
      </w:pPr>
      <w:r>
        <w:rPr>
          <w:rFonts w:ascii="宋体"/>
          <w:color w:val="auto"/>
          <w:szCs w:val="21"/>
        </w:rPr>
        <w:t>&lt;5&gt;</w:t>
      </w:r>
      <w:r>
        <w:rPr>
          <w:rFonts w:hint="eastAsia" w:ascii="宋体"/>
          <w:color w:val="auto"/>
          <w:szCs w:val="21"/>
        </w:rPr>
        <w:t>有关图纸、标准、规范和其它有关技术资料、技术要求。</w:t>
      </w:r>
    </w:p>
    <w:p>
      <w:pPr>
        <w:spacing w:line="440" w:lineRule="exact"/>
        <w:ind w:firstLine="420" w:firstLineChars="200"/>
        <w:rPr>
          <w:rFonts w:ascii="宋体"/>
          <w:color w:val="auto"/>
          <w:szCs w:val="21"/>
        </w:rPr>
      </w:pPr>
      <w:r>
        <w:rPr>
          <w:rFonts w:ascii="宋体"/>
          <w:color w:val="auto"/>
          <w:szCs w:val="21"/>
        </w:rPr>
        <w:t>&lt;6&gt;</w:t>
      </w:r>
      <w:r>
        <w:rPr>
          <w:rFonts w:hint="eastAsia" w:ascii="宋体"/>
          <w:color w:val="auto"/>
          <w:szCs w:val="21"/>
        </w:rPr>
        <w:t>合同的主要条款的效力优于合同的一般性条款的效力。</w:t>
      </w:r>
    </w:p>
    <w:p>
      <w:pPr>
        <w:spacing w:line="440" w:lineRule="exact"/>
        <w:ind w:firstLine="420" w:firstLineChars="200"/>
        <w:rPr>
          <w:rFonts w:ascii="宋体"/>
          <w:color w:val="auto"/>
          <w:szCs w:val="21"/>
        </w:rPr>
      </w:pPr>
      <w:r>
        <w:rPr>
          <w:rFonts w:ascii="宋体"/>
          <w:color w:val="auto"/>
          <w:szCs w:val="21"/>
        </w:rPr>
        <w:t>3</w:t>
      </w:r>
      <w:r>
        <w:rPr>
          <w:rFonts w:hint="eastAsia" w:ascii="宋体"/>
          <w:color w:val="auto"/>
          <w:szCs w:val="21"/>
        </w:rPr>
        <w:t>、合同文件使用文字</w:t>
      </w:r>
    </w:p>
    <w:p>
      <w:pPr>
        <w:pStyle w:val="9"/>
        <w:spacing w:line="440" w:lineRule="exact"/>
        <w:ind w:firstLine="420" w:firstLineChars="200"/>
        <w:rPr>
          <w:rFonts w:ascii="宋体"/>
          <w:sz w:val="21"/>
          <w:szCs w:val="21"/>
        </w:rPr>
      </w:pPr>
      <w:r>
        <w:rPr>
          <w:rFonts w:ascii="宋体"/>
          <w:sz w:val="21"/>
          <w:szCs w:val="21"/>
        </w:rPr>
        <w:t>(1)</w:t>
      </w:r>
      <w:r>
        <w:rPr>
          <w:rFonts w:hint="eastAsia" w:ascii="宋体"/>
          <w:sz w:val="21"/>
          <w:szCs w:val="21"/>
        </w:rPr>
        <w:t>合同文件使用中文书写、解释和说明。</w:t>
      </w:r>
    </w:p>
    <w:p>
      <w:pPr>
        <w:pStyle w:val="9"/>
        <w:overflowPunct w:val="0"/>
        <w:spacing w:line="440" w:lineRule="exact"/>
        <w:ind w:firstLine="420" w:firstLineChars="200"/>
        <w:rPr>
          <w:rFonts w:ascii="宋体"/>
          <w:sz w:val="21"/>
          <w:szCs w:val="21"/>
        </w:rPr>
      </w:pPr>
      <w:r>
        <w:rPr>
          <w:rFonts w:ascii="宋体"/>
          <w:sz w:val="21"/>
          <w:szCs w:val="21"/>
        </w:rPr>
        <w:t>(2)</w:t>
      </w:r>
      <w:r>
        <w:rPr>
          <w:rFonts w:hint="eastAsia" w:ascii="宋体"/>
          <w:sz w:val="21"/>
          <w:szCs w:val="21"/>
        </w:rPr>
        <w:t>合同文件使用技术性条款约定的为国家标准和规范；国家没有相应标准、规范时，可使用行业标准、规范。非标货物应按约定的技术性条款的标准和规范。</w:t>
      </w:r>
      <w:r>
        <w:rPr>
          <w:rFonts w:ascii="宋体"/>
          <w:sz w:val="21"/>
          <w:szCs w:val="21"/>
        </w:rPr>
        <w:t xml:space="preserve"> </w:t>
      </w:r>
    </w:p>
    <w:p>
      <w:pPr>
        <w:spacing w:line="440" w:lineRule="exact"/>
        <w:ind w:firstLine="422" w:firstLineChars="200"/>
        <w:rPr>
          <w:rFonts w:ascii="宋体"/>
          <w:b/>
          <w:color w:val="auto"/>
          <w:szCs w:val="21"/>
        </w:rPr>
      </w:pPr>
      <w:r>
        <w:rPr>
          <w:rFonts w:hint="eastAsia" w:ascii="宋体"/>
          <w:b/>
          <w:color w:val="auto"/>
          <w:szCs w:val="21"/>
        </w:rPr>
        <w:t>二</w:t>
      </w:r>
      <w:r>
        <w:rPr>
          <w:rFonts w:ascii="宋体"/>
          <w:b/>
          <w:color w:val="auto"/>
          <w:szCs w:val="21"/>
        </w:rPr>
        <w:t xml:space="preserve">.  </w:t>
      </w:r>
      <w:r>
        <w:rPr>
          <w:rFonts w:hint="eastAsia" w:ascii="宋体"/>
          <w:b/>
          <w:color w:val="auto"/>
          <w:szCs w:val="21"/>
        </w:rPr>
        <w:t>标的物的一般条款</w:t>
      </w:r>
    </w:p>
    <w:p>
      <w:pPr>
        <w:spacing w:line="440" w:lineRule="exact"/>
        <w:ind w:firstLine="420" w:firstLineChars="200"/>
        <w:rPr>
          <w:rFonts w:ascii="宋体"/>
          <w:color w:val="auto"/>
          <w:szCs w:val="21"/>
        </w:rPr>
      </w:pPr>
      <w:r>
        <w:rPr>
          <w:rFonts w:ascii="宋体"/>
          <w:color w:val="auto"/>
          <w:szCs w:val="21"/>
        </w:rPr>
        <w:t>4</w:t>
      </w:r>
      <w:r>
        <w:rPr>
          <w:rFonts w:hint="eastAsia" w:ascii="宋体"/>
          <w:color w:val="auto"/>
          <w:szCs w:val="21"/>
        </w:rPr>
        <w:t>、完整物权</w:t>
      </w:r>
    </w:p>
    <w:p>
      <w:pPr>
        <w:tabs>
          <w:tab w:val="left" w:pos="660"/>
        </w:tabs>
        <w:spacing w:line="440" w:lineRule="exact"/>
        <w:ind w:firstLine="420" w:firstLineChars="200"/>
        <w:rPr>
          <w:rFonts w:ascii="宋体"/>
          <w:color w:val="auto"/>
          <w:szCs w:val="21"/>
        </w:rPr>
      </w:pPr>
      <w:r>
        <w:rPr>
          <w:rFonts w:ascii="宋体"/>
          <w:color w:val="auto"/>
          <w:szCs w:val="21"/>
        </w:rPr>
        <w:t xml:space="preserve"> </w:t>
      </w:r>
      <w:r>
        <w:rPr>
          <w:rFonts w:ascii="宋体"/>
          <w:color w:val="auto"/>
          <w:szCs w:val="21"/>
        </w:rPr>
        <w:tab/>
      </w:r>
      <w:r>
        <w:rPr>
          <w:rFonts w:hint="eastAsia" w:ascii="宋体"/>
          <w:color w:val="auto"/>
          <w:szCs w:val="21"/>
        </w:rPr>
        <w:t>对于出卖的标的物，卖方应当拥有完整物权，并且卖方负有保证第三人不得向买方主张任何权利（包括知识产权）的义务。</w:t>
      </w:r>
    </w:p>
    <w:p>
      <w:pPr>
        <w:spacing w:line="440" w:lineRule="exact"/>
        <w:ind w:firstLine="420" w:firstLineChars="200"/>
        <w:rPr>
          <w:rFonts w:ascii="宋体"/>
          <w:color w:val="auto"/>
          <w:szCs w:val="21"/>
        </w:rPr>
      </w:pPr>
      <w:r>
        <w:rPr>
          <w:rFonts w:ascii="宋体"/>
          <w:color w:val="auto"/>
          <w:szCs w:val="21"/>
        </w:rPr>
        <w:t>5</w:t>
      </w:r>
      <w:r>
        <w:rPr>
          <w:rFonts w:hint="eastAsia" w:ascii="宋体"/>
          <w:color w:val="auto"/>
          <w:szCs w:val="21"/>
        </w:rPr>
        <w:t>、质量保证</w:t>
      </w:r>
    </w:p>
    <w:p>
      <w:pPr>
        <w:pStyle w:val="9"/>
        <w:overflowPunct w:val="0"/>
        <w:spacing w:line="440" w:lineRule="exact"/>
        <w:ind w:firstLine="420" w:firstLineChars="200"/>
        <w:rPr>
          <w:rFonts w:ascii="宋体"/>
          <w:sz w:val="21"/>
          <w:szCs w:val="21"/>
        </w:rPr>
      </w:pPr>
      <w:r>
        <w:rPr>
          <w:rFonts w:ascii="宋体"/>
          <w:sz w:val="21"/>
          <w:szCs w:val="21"/>
        </w:rPr>
        <w:t>(1)</w:t>
      </w:r>
      <w:r>
        <w:rPr>
          <w:rFonts w:hint="eastAsia" w:ascii="宋体"/>
          <w:sz w:val="21"/>
          <w:szCs w:val="21"/>
        </w:rPr>
        <w:t>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9"/>
        <w:overflowPunct w:val="0"/>
        <w:spacing w:line="440" w:lineRule="exact"/>
        <w:ind w:firstLine="420" w:firstLineChars="200"/>
        <w:rPr>
          <w:rFonts w:ascii="宋体"/>
          <w:sz w:val="21"/>
          <w:szCs w:val="21"/>
        </w:rPr>
      </w:pPr>
      <w:r>
        <w:rPr>
          <w:rFonts w:ascii="宋体"/>
          <w:sz w:val="21"/>
          <w:szCs w:val="21"/>
        </w:rPr>
        <w:t>(2)</w:t>
      </w:r>
      <w:r>
        <w:rPr>
          <w:rFonts w:hint="eastAsia" w:ascii="宋体"/>
          <w:sz w:val="21"/>
          <w:szCs w:val="21"/>
        </w:rPr>
        <w:t>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9"/>
        <w:tabs>
          <w:tab w:val="left" w:pos="900"/>
        </w:tabs>
        <w:overflowPunct w:val="0"/>
        <w:spacing w:line="440" w:lineRule="exact"/>
        <w:ind w:firstLine="420" w:firstLineChars="200"/>
        <w:rPr>
          <w:rFonts w:ascii="宋体"/>
          <w:sz w:val="21"/>
          <w:szCs w:val="21"/>
        </w:rPr>
      </w:pPr>
      <w:r>
        <w:rPr>
          <w:rFonts w:ascii="宋体"/>
          <w:sz w:val="21"/>
          <w:szCs w:val="21"/>
        </w:rPr>
        <w:t>(3)</w:t>
      </w:r>
      <w:r>
        <w:rPr>
          <w:rFonts w:hint="eastAsia" w:ascii="宋体"/>
          <w:sz w:val="21"/>
          <w:szCs w:val="21"/>
        </w:rPr>
        <w:t>除合同主要条款规定外，合同条款中标的物的质量保证期均自标的物通过最终验收之日起计算，且质量保证期按不低于国家标准和卖方承诺的高于国家标准的质保期（卖方有特殊要求的除外）。</w:t>
      </w:r>
    </w:p>
    <w:p>
      <w:pPr>
        <w:spacing w:line="440" w:lineRule="exact"/>
        <w:ind w:firstLine="420" w:firstLineChars="200"/>
        <w:rPr>
          <w:rFonts w:ascii="宋体"/>
          <w:color w:val="auto"/>
          <w:szCs w:val="21"/>
        </w:rPr>
      </w:pPr>
      <w:r>
        <w:rPr>
          <w:rFonts w:ascii="宋体"/>
          <w:color w:val="auto"/>
          <w:szCs w:val="21"/>
        </w:rPr>
        <w:t>6</w:t>
      </w:r>
      <w:r>
        <w:rPr>
          <w:rFonts w:hint="eastAsia" w:ascii="宋体"/>
          <w:color w:val="auto"/>
          <w:szCs w:val="21"/>
        </w:rPr>
        <w:t>、包装</w:t>
      </w:r>
    </w:p>
    <w:p>
      <w:pPr>
        <w:pStyle w:val="9"/>
        <w:tabs>
          <w:tab w:val="left" w:pos="900"/>
        </w:tabs>
        <w:spacing w:line="440" w:lineRule="exact"/>
        <w:ind w:firstLine="420" w:firstLineChars="200"/>
        <w:rPr>
          <w:rFonts w:ascii="宋体"/>
          <w:sz w:val="21"/>
          <w:szCs w:val="21"/>
        </w:rPr>
      </w:pPr>
      <w:r>
        <w:rPr>
          <w:rFonts w:hint="eastAsia" w:ascii="宋体"/>
          <w:sz w:val="21"/>
          <w:szCs w:val="21"/>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pacing w:line="440" w:lineRule="exact"/>
        <w:ind w:firstLine="420" w:firstLineChars="200"/>
        <w:rPr>
          <w:rFonts w:ascii="宋体"/>
          <w:color w:val="auto"/>
          <w:szCs w:val="21"/>
        </w:rPr>
      </w:pPr>
      <w:r>
        <w:rPr>
          <w:rFonts w:ascii="宋体"/>
          <w:color w:val="auto"/>
          <w:szCs w:val="21"/>
        </w:rPr>
        <w:t>7</w:t>
      </w:r>
      <w:r>
        <w:rPr>
          <w:rFonts w:hint="eastAsia" w:ascii="宋体"/>
          <w:color w:val="auto"/>
          <w:szCs w:val="21"/>
        </w:rPr>
        <w:t>、伴随服务</w:t>
      </w:r>
    </w:p>
    <w:p>
      <w:pPr>
        <w:pStyle w:val="9"/>
        <w:overflowPunct w:val="0"/>
        <w:spacing w:line="440" w:lineRule="exact"/>
        <w:ind w:firstLine="420" w:firstLineChars="200"/>
        <w:rPr>
          <w:rFonts w:ascii="宋体"/>
          <w:sz w:val="21"/>
          <w:szCs w:val="21"/>
        </w:rPr>
      </w:pPr>
      <w:r>
        <w:rPr>
          <w:rFonts w:ascii="宋体"/>
          <w:sz w:val="21"/>
          <w:szCs w:val="21"/>
        </w:rPr>
        <w:t>(1)</w:t>
      </w:r>
      <w:r>
        <w:rPr>
          <w:rFonts w:hint="eastAsia" w:ascii="宋体"/>
          <w:sz w:val="21"/>
          <w:szCs w:val="21"/>
        </w:rPr>
        <w:t>卖方除应履行按期按量交付合格标的物的义务之外，还应提供下列服务：</w:t>
      </w:r>
    </w:p>
    <w:p>
      <w:pPr>
        <w:pStyle w:val="9"/>
        <w:overflowPunct w:val="0"/>
        <w:spacing w:line="440" w:lineRule="exact"/>
        <w:ind w:firstLine="420" w:firstLineChars="200"/>
        <w:rPr>
          <w:rFonts w:ascii="宋体"/>
          <w:sz w:val="21"/>
          <w:szCs w:val="21"/>
        </w:rPr>
      </w:pPr>
      <w:r>
        <w:rPr>
          <w:rFonts w:ascii="宋体"/>
          <w:sz w:val="21"/>
          <w:szCs w:val="21"/>
        </w:rPr>
        <w:t>&lt;1&gt;</w:t>
      </w:r>
      <w:r>
        <w:rPr>
          <w:rFonts w:hint="eastAsia" w:ascii="宋体"/>
          <w:sz w:val="21"/>
          <w:szCs w:val="21"/>
        </w:rPr>
        <w:t>标的物的现场安装或指导安装、启动、调试、监督（如果必须安装、调试的话）；</w:t>
      </w:r>
    </w:p>
    <w:p>
      <w:pPr>
        <w:pStyle w:val="9"/>
        <w:overflowPunct w:val="0"/>
        <w:spacing w:line="440" w:lineRule="exact"/>
        <w:ind w:firstLine="420" w:firstLineChars="200"/>
        <w:rPr>
          <w:rFonts w:ascii="宋体"/>
          <w:sz w:val="21"/>
          <w:szCs w:val="21"/>
        </w:rPr>
      </w:pPr>
      <w:r>
        <w:rPr>
          <w:rFonts w:ascii="宋体"/>
          <w:sz w:val="21"/>
          <w:szCs w:val="21"/>
        </w:rPr>
        <w:t>&lt;2&gt;</w:t>
      </w:r>
      <w:r>
        <w:rPr>
          <w:rFonts w:hint="eastAsia" w:ascii="宋体"/>
          <w:sz w:val="21"/>
          <w:szCs w:val="21"/>
        </w:rPr>
        <w:t>提供标的物组装和一般维修所必须的工具；</w:t>
      </w:r>
    </w:p>
    <w:p>
      <w:pPr>
        <w:pStyle w:val="9"/>
        <w:overflowPunct w:val="0"/>
        <w:spacing w:line="440" w:lineRule="exact"/>
        <w:ind w:firstLine="420" w:firstLineChars="200"/>
        <w:rPr>
          <w:rFonts w:ascii="宋体"/>
          <w:sz w:val="21"/>
          <w:szCs w:val="21"/>
        </w:rPr>
      </w:pPr>
      <w:r>
        <w:rPr>
          <w:rFonts w:ascii="宋体"/>
          <w:sz w:val="21"/>
          <w:szCs w:val="21"/>
        </w:rPr>
        <w:t>&lt;3&gt;</w:t>
      </w:r>
      <w:r>
        <w:rPr>
          <w:rFonts w:hint="eastAsia" w:ascii="宋体"/>
          <w:sz w:val="21"/>
          <w:szCs w:val="21"/>
        </w:rPr>
        <w:t>在合同规定的期限内对所提供标的物实行运行监督、维修服务的前提条件是该服务并不能免除卖方在质量保证期内所承担的义务；</w:t>
      </w:r>
    </w:p>
    <w:p>
      <w:pPr>
        <w:pStyle w:val="9"/>
        <w:overflowPunct w:val="0"/>
        <w:spacing w:line="440" w:lineRule="exact"/>
        <w:ind w:firstLine="420" w:firstLineChars="200"/>
        <w:rPr>
          <w:rFonts w:ascii="宋体"/>
          <w:sz w:val="21"/>
          <w:szCs w:val="21"/>
        </w:rPr>
      </w:pPr>
      <w:r>
        <w:rPr>
          <w:rFonts w:ascii="宋体"/>
          <w:sz w:val="21"/>
          <w:szCs w:val="21"/>
        </w:rPr>
        <w:t>&lt;4&gt;</w:t>
      </w:r>
      <w:r>
        <w:rPr>
          <w:rFonts w:hint="eastAsia" w:ascii="宋体"/>
          <w:sz w:val="21"/>
          <w:szCs w:val="21"/>
        </w:rPr>
        <w:t>对买方技术人员的技术指导或培训。</w:t>
      </w:r>
    </w:p>
    <w:p>
      <w:pPr>
        <w:pStyle w:val="9"/>
        <w:overflowPunct w:val="0"/>
        <w:spacing w:line="440" w:lineRule="exact"/>
        <w:ind w:firstLine="420" w:firstLineChars="200"/>
        <w:rPr>
          <w:rFonts w:ascii="宋体"/>
          <w:sz w:val="21"/>
          <w:szCs w:val="21"/>
        </w:rPr>
      </w:pPr>
      <w:r>
        <w:rPr>
          <w:rFonts w:ascii="宋体"/>
          <w:sz w:val="21"/>
          <w:szCs w:val="21"/>
        </w:rPr>
        <w:t>(2)</w:t>
      </w:r>
      <w:r>
        <w:rPr>
          <w:rFonts w:hint="eastAsia" w:ascii="宋体"/>
          <w:sz w:val="21"/>
          <w:szCs w:val="21"/>
        </w:rPr>
        <w:t>除合同另有规定之外，伴随服务的费用均已含在合同价款中，买方不再另行进行支付。</w:t>
      </w:r>
    </w:p>
    <w:p>
      <w:pPr>
        <w:spacing w:line="440" w:lineRule="exact"/>
        <w:ind w:firstLine="422" w:firstLineChars="200"/>
        <w:rPr>
          <w:rFonts w:ascii="宋体"/>
          <w:b/>
          <w:color w:val="auto"/>
          <w:szCs w:val="21"/>
        </w:rPr>
      </w:pPr>
      <w:r>
        <w:rPr>
          <w:rFonts w:hint="eastAsia" w:ascii="宋体"/>
          <w:b/>
          <w:color w:val="auto"/>
          <w:szCs w:val="21"/>
        </w:rPr>
        <w:t>三</w:t>
      </w:r>
      <w:r>
        <w:rPr>
          <w:rFonts w:ascii="宋体"/>
          <w:b/>
          <w:color w:val="auto"/>
          <w:szCs w:val="21"/>
        </w:rPr>
        <w:t xml:space="preserve">.  </w:t>
      </w:r>
      <w:r>
        <w:rPr>
          <w:rFonts w:hint="eastAsia" w:ascii="宋体"/>
          <w:b/>
          <w:color w:val="auto"/>
          <w:szCs w:val="21"/>
        </w:rPr>
        <w:t>标的物的交付、检验和验收</w:t>
      </w:r>
    </w:p>
    <w:p>
      <w:pPr>
        <w:spacing w:line="440" w:lineRule="exact"/>
        <w:ind w:firstLine="420" w:firstLineChars="200"/>
        <w:rPr>
          <w:rFonts w:ascii="宋体"/>
          <w:color w:val="auto"/>
          <w:szCs w:val="21"/>
        </w:rPr>
      </w:pPr>
      <w:r>
        <w:rPr>
          <w:rFonts w:ascii="宋体"/>
          <w:color w:val="auto"/>
          <w:szCs w:val="21"/>
        </w:rPr>
        <w:t>8</w:t>
      </w:r>
      <w:r>
        <w:rPr>
          <w:rFonts w:hint="eastAsia" w:ascii="宋体"/>
          <w:color w:val="auto"/>
          <w:szCs w:val="21"/>
        </w:rPr>
        <w:t>、标的物的交付</w:t>
      </w:r>
    </w:p>
    <w:p>
      <w:pPr>
        <w:pStyle w:val="9"/>
        <w:spacing w:line="440" w:lineRule="exact"/>
        <w:ind w:firstLine="420" w:firstLineChars="200"/>
        <w:rPr>
          <w:rFonts w:ascii="宋体"/>
          <w:sz w:val="21"/>
          <w:szCs w:val="21"/>
        </w:rPr>
      </w:pPr>
      <w:r>
        <w:rPr>
          <w:rFonts w:ascii="宋体"/>
          <w:sz w:val="21"/>
          <w:szCs w:val="21"/>
        </w:rPr>
        <w:t>(1)</w:t>
      </w:r>
      <w:r>
        <w:rPr>
          <w:rFonts w:hint="eastAsia" w:ascii="宋体"/>
          <w:sz w:val="21"/>
          <w:szCs w:val="21"/>
        </w:rPr>
        <w:t>标的物的所有权自标的物交付时转移。</w:t>
      </w:r>
    </w:p>
    <w:p>
      <w:pPr>
        <w:pStyle w:val="9"/>
        <w:spacing w:line="440" w:lineRule="exact"/>
        <w:ind w:firstLine="420" w:firstLineChars="200"/>
        <w:rPr>
          <w:rFonts w:ascii="宋体"/>
          <w:sz w:val="21"/>
          <w:szCs w:val="21"/>
        </w:rPr>
      </w:pPr>
      <w:r>
        <w:rPr>
          <w:rFonts w:ascii="宋体"/>
          <w:sz w:val="21"/>
          <w:szCs w:val="21"/>
        </w:rPr>
        <w:t>(2)</w:t>
      </w:r>
      <w:r>
        <w:rPr>
          <w:rFonts w:hint="eastAsia" w:ascii="宋体"/>
          <w:sz w:val="21"/>
          <w:szCs w:val="21"/>
        </w:rPr>
        <w:t>卖方应当按照约定的期限和约定的地点交付符合交易文件要求的标的物。</w:t>
      </w:r>
    </w:p>
    <w:p>
      <w:pPr>
        <w:pStyle w:val="9"/>
        <w:spacing w:line="440" w:lineRule="exact"/>
        <w:ind w:firstLine="420" w:firstLineChars="200"/>
        <w:rPr>
          <w:rFonts w:ascii="宋体"/>
          <w:sz w:val="21"/>
          <w:szCs w:val="21"/>
        </w:rPr>
      </w:pPr>
      <w:r>
        <w:rPr>
          <w:rFonts w:ascii="宋体"/>
          <w:sz w:val="21"/>
          <w:szCs w:val="21"/>
        </w:rPr>
        <w:t>(3)</w:t>
      </w:r>
      <w:r>
        <w:rPr>
          <w:rFonts w:hint="eastAsia" w:ascii="宋体"/>
          <w:sz w:val="21"/>
          <w:szCs w:val="21"/>
        </w:rPr>
        <w:t>卖方应当按照约定或者交易习惯向招标人交付提取标的物单证以外的有关单证和资料。</w:t>
      </w:r>
    </w:p>
    <w:p>
      <w:pPr>
        <w:spacing w:line="440" w:lineRule="exact"/>
        <w:ind w:firstLine="420" w:firstLineChars="200"/>
        <w:rPr>
          <w:rFonts w:ascii="宋体"/>
          <w:color w:val="auto"/>
          <w:szCs w:val="21"/>
        </w:rPr>
      </w:pPr>
      <w:r>
        <w:rPr>
          <w:rFonts w:ascii="宋体"/>
          <w:color w:val="auto"/>
          <w:szCs w:val="21"/>
        </w:rPr>
        <w:t>9</w:t>
      </w:r>
      <w:r>
        <w:rPr>
          <w:rFonts w:hint="eastAsia" w:ascii="宋体"/>
          <w:color w:val="auto"/>
          <w:szCs w:val="21"/>
        </w:rPr>
        <w:t>、检验和验收</w:t>
      </w:r>
    </w:p>
    <w:p>
      <w:pPr>
        <w:pStyle w:val="9"/>
        <w:overflowPunct w:val="0"/>
        <w:spacing w:line="440" w:lineRule="exact"/>
        <w:ind w:firstLine="420" w:firstLineChars="200"/>
        <w:rPr>
          <w:rFonts w:ascii="宋体"/>
          <w:sz w:val="21"/>
          <w:szCs w:val="21"/>
        </w:rPr>
      </w:pPr>
      <w:r>
        <w:rPr>
          <w:rFonts w:ascii="宋体"/>
          <w:sz w:val="21"/>
          <w:szCs w:val="21"/>
        </w:rPr>
        <w:t>(1)</w:t>
      </w:r>
      <w:r>
        <w:rPr>
          <w:rFonts w:hint="eastAsia" w:ascii="宋体"/>
          <w:sz w:val="21"/>
          <w:szCs w:val="21"/>
        </w:rPr>
        <w:t>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9"/>
        <w:overflowPunct w:val="0"/>
        <w:spacing w:line="440" w:lineRule="exact"/>
        <w:ind w:firstLine="420" w:firstLineChars="200"/>
        <w:rPr>
          <w:rFonts w:ascii="宋体"/>
          <w:sz w:val="21"/>
          <w:szCs w:val="21"/>
        </w:rPr>
      </w:pPr>
      <w:r>
        <w:rPr>
          <w:rFonts w:ascii="宋体"/>
          <w:sz w:val="21"/>
          <w:szCs w:val="21"/>
        </w:rPr>
        <w:t>(2)</w:t>
      </w:r>
      <w:r>
        <w:rPr>
          <w:rFonts w:hint="eastAsia" w:ascii="宋体"/>
          <w:sz w:val="21"/>
          <w:szCs w:val="21"/>
        </w:rPr>
        <w:t>买方根据合同规定的内容和验收标准进行验收，经检验无误后出具验收合格证明，该证明作为最终付款所需文件的组成部分。</w:t>
      </w:r>
    </w:p>
    <w:p>
      <w:pPr>
        <w:pStyle w:val="9"/>
        <w:overflowPunct w:val="0"/>
        <w:spacing w:line="440" w:lineRule="exact"/>
        <w:ind w:firstLine="420" w:firstLineChars="200"/>
        <w:rPr>
          <w:rFonts w:ascii="宋体"/>
          <w:sz w:val="21"/>
          <w:szCs w:val="21"/>
        </w:rPr>
      </w:pPr>
      <w:r>
        <w:rPr>
          <w:rFonts w:ascii="宋体"/>
          <w:sz w:val="21"/>
          <w:szCs w:val="21"/>
        </w:rPr>
        <w:t>(3)</w:t>
      </w:r>
      <w:r>
        <w:rPr>
          <w:rFonts w:hint="eastAsia" w:ascii="宋体"/>
          <w:sz w:val="21"/>
          <w:szCs w:val="21"/>
        </w:rPr>
        <w:t>验收期限自标的物交付之日起三十天内。特殊情况需延长的，双方应在合同条款中约定。</w:t>
      </w:r>
    </w:p>
    <w:p>
      <w:pPr>
        <w:spacing w:line="440" w:lineRule="exact"/>
        <w:ind w:firstLine="422" w:firstLineChars="200"/>
        <w:rPr>
          <w:rFonts w:ascii="宋体"/>
          <w:b/>
          <w:color w:val="auto"/>
          <w:szCs w:val="21"/>
        </w:rPr>
      </w:pPr>
      <w:r>
        <w:rPr>
          <w:rFonts w:hint="eastAsia" w:ascii="宋体"/>
          <w:b/>
          <w:color w:val="auto"/>
          <w:szCs w:val="21"/>
        </w:rPr>
        <w:t>四</w:t>
      </w:r>
      <w:r>
        <w:rPr>
          <w:rFonts w:ascii="宋体"/>
          <w:b/>
          <w:color w:val="auto"/>
          <w:szCs w:val="21"/>
        </w:rPr>
        <w:t xml:space="preserve">. </w:t>
      </w:r>
      <w:r>
        <w:rPr>
          <w:rFonts w:hint="eastAsia" w:ascii="宋体"/>
          <w:b/>
          <w:color w:val="auto"/>
          <w:szCs w:val="21"/>
        </w:rPr>
        <w:t>对标的物提出异议的时间和办法</w:t>
      </w:r>
    </w:p>
    <w:p>
      <w:pPr>
        <w:spacing w:line="440" w:lineRule="exact"/>
        <w:ind w:firstLine="420" w:firstLineChars="200"/>
        <w:rPr>
          <w:rFonts w:ascii="宋体"/>
          <w:color w:val="auto"/>
          <w:szCs w:val="21"/>
        </w:rPr>
      </w:pPr>
      <w:r>
        <w:rPr>
          <w:rFonts w:ascii="宋体"/>
          <w:color w:val="auto"/>
          <w:szCs w:val="21"/>
        </w:rPr>
        <w:t>10</w:t>
      </w:r>
      <w:r>
        <w:rPr>
          <w:rFonts w:hint="eastAsia" w:ascii="宋体"/>
          <w:color w:val="auto"/>
          <w:szCs w:val="21"/>
        </w:rPr>
        <w:t>、对标的物提出异议的时间和办法</w:t>
      </w:r>
      <w:r>
        <w:rPr>
          <w:rFonts w:ascii="宋体"/>
          <w:color w:val="auto"/>
          <w:szCs w:val="21"/>
        </w:rPr>
        <w:t xml:space="preserve"> </w:t>
      </w:r>
    </w:p>
    <w:p>
      <w:pPr>
        <w:pStyle w:val="9"/>
        <w:overflowPunct w:val="0"/>
        <w:spacing w:line="440" w:lineRule="exact"/>
        <w:ind w:firstLine="420" w:firstLineChars="200"/>
        <w:rPr>
          <w:rFonts w:ascii="宋体"/>
          <w:sz w:val="21"/>
          <w:szCs w:val="21"/>
        </w:rPr>
      </w:pPr>
      <w:r>
        <w:rPr>
          <w:rFonts w:ascii="宋体"/>
          <w:sz w:val="21"/>
          <w:szCs w:val="21"/>
        </w:rPr>
        <w:t>(1)</w:t>
      </w:r>
      <w:r>
        <w:rPr>
          <w:rFonts w:hint="eastAsia" w:ascii="宋体"/>
          <w:sz w:val="21"/>
          <w:szCs w:val="21"/>
        </w:rPr>
        <w:t>买方在验收过程中，应当于双方约定的检验期间内将标的物的数量或质量不符合约定的情形及处理方式以书面形式通知卖方。</w:t>
      </w:r>
    </w:p>
    <w:p>
      <w:pPr>
        <w:pStyle w:val="9"/>
        <w:overflowPunct w:val="0"/>
        <w:spacing w:line="440" w:lineRule="exact"/>
        <w:ind w:firstLine="420" w:firstLineChars="200"/>
        <w:rPr>
          <w:rFonts w:ascii="宋体"/>
          <w:sz w:val="21"/>
          <w:szCs w:val="21"/>
        </w:rPr>
      </w:pPr>
      <w:r>
        <w:rPr>
          <w:rFonts w:ascii="宋体"/>
          <w:sz w:val="21"/>
          <w:szCs w:val="21"/>
        </w:rPr>
        <w:t>(2)</w:t>
      </w:r>
      <w:r>
        <w:rPr>
          <w:rFonts w:hint="eastAsia" w:ascii="宋体"/>
          <w:sz w:val="21"/>
          <w:szCs w:val="21"/>
        </w:rPr>
        <w:t>如买方在验收期满后既不出具验收合格证明又未提出书面异议的视为卖方所交标的物符合合同规定。</w:t>
      </w:r>
    </w:p>
    <w:p>
      <w:pPr>
        <w:pStyle w:val="9"/>
        <w:overflowPunct w:val="0"/>
        <w:spacing w:line="440" w:lineRule="exact"/>
        <w:ind w:firstLine="420" w:firstLineChars="200"/>
        <w:rPr>
          <w:rFonts w:ascii="宋体"/>
          <w:sz w:val="21"/>
          <w:szCs w:val="21"/>
        </w:rPr>
      </w:pPr>
      <w:r>
        <w:rPr>
          <w:rFonts w:ascii="宋体"/>
          <w:sz w:val="21"/>
          <w:szCs w:val="21"/>
        </w:rPr>
        <w:t>(3)</w:t>
      </w:r>
      <w:r>
        <w:rPr>
          <w:rFonts w:hint="eastAsia" w:ascii="宋体"/>
          <w:sz w:val="21"/>
          <w:szCs w:val="21"/>
        </w:rPr>
        <w:t>卖方应在收到买方书面异议后七天内负责处理问题，否则将视为默认买方提出的异议和处理意见。</w:t>
      </w:r>
    </w:p>
    <w:p>
      <w:pPr>
        <w:spacing w:line="440" w:lineRule="exact"/>
        <w:ind w:firstLine="422" w:firstLineChars="200"/>
        <w:rPr>
          <w:rFonts w:ascii="宋体"/>
          <w:b/>
          <w:color w:val="auto"/>
          <w:szCs w:val="21"/>
        </w:rPr>
      </w:pPr>
      <w:r>
        <w:rPr>
          <w:rFonts w:hint="eastAsia" w:ascii="宋体"/>
          <w:b/>
          <w:color w:val="auto"/>
          <w:szCs w:val="21"/>
        </w:rPr>
        <w:t>五</w:t>
      </w:r>
      <w:r>
        <w:rPr>
          <w:rFonts w:ascii="宋体"/>
          <w:b/>
          <w:color w:val="auto"/>
          <w:szCs w:val="21"/>
        </w:rPr>
        <w:t xml:space="preserve">. </w:t>
      </w:r>
      <w:r>
        <w:rPr>
          <w:rFonts w:hint="eastAsia" w:ascii="宋体"/>
          <w:b/>
          <w:color w:val="auto"/>
          <w:szCs w:val="21"/>
        </w:rPr>
        <w:t>合同价款和支付</w:t>
      </w:r>
    </w:p>
    <w:p>
      <w:pPr>
        <w:spacing w:line="440" w:lineRule="exact"/>
        <w:ind w:firstLine="420" w:firstLineChars="200"/>
        <w:rPr>
          <w:rFonts w:ascii="宋体"/>
          <w:color w:val="auto"/>
          <w:szCs w:val="21"/>
        </w:rPr>
      </w:pPr>
      <w:r>
        <w:rPr>
          <w:rFonts w:ascii="宋体"/>
          <w:color w:val="auto"/>
          <w:szCs w:val="21"/>
        </w:rPr>
        <w:t>11</w:t>
      </w:r>
      <w:r>
        <w:rPr>
          <w:rFonts w:hint="eastAsia" w:ascii="宋体"/>
          <w:color w:val="auto"/>
          <w:szCs w:val="21"/>
        </w:rPr>
        <w:t>、合同价款和支付</w:t>
      </w:r>
    </w:p>
    <w:p>
      <w:pPr>
        <w:pStyle w:val="9"/>
        <w:overflowPunct w:val="0"/>
        <w:spacing w:line="440" w:lineRule="exact"/>
        <w:ind w:firstLine="420" w:firstLineChars="200"/>
        <w:rPr>
          <w:rFonts w:ascii="宋体"/>
          <w:sz w:val="21"/>
          <w:szCs w:val="21"/>
        </w:rPr>
      </w:pPr>
      <w:r>
        <w:rPr>
          <w:rFonts w:ascii="宋体"/>
          <w:sz w:val="21"/>
          <w:szCs w:val="21"/>
        </w:rPr>
        <w:t>(1)</w:t>
      </w:r>
      <w:r>
        <w:rPr>
          <w:rFonts w:hint="eastAsia" w:ascii="宋体"/>
          <w:sz w:val="21"/>
          <w:szCs w:val="21"/>
        </w:rPr>
        <w:t>本合同的结算货币为人民币，单位元。</w:t>
      </w:r>
    </w:p>
    <w:p>
      <w:pPr>
        <w:pStyle w:val="9"/>
        <w:overflowPunct w:val="0"/>
        <w:spacing w:line="440" w:lineRule="exact"/>
        <w:ind w:firstLine="420" w:firstLineChars="200"/>
        <w:rPr>
          <w:rFonts w:ascii="宋体"/>
          <w:sz w:val="21"/>
          <w:szCs w:val="21"/>
        </w:rPr>
      </w:pPr>
      <w:r>
        <w:rPr>
          <w:rFonts w:ascii="宋体"/>
          <w:sz w:val="21"/>
          <w:szCs w:val="21"/>
        </w:rPr>
        <w:t>(2)</w:t>
      </w:r>
      <w:r>
        <w:rPr>
          <w:rFonts w:hint="eastAsia" w:ascii="宋体"/>
          <w:sz w:val="21"/>
          <w:szCs w:val="21"/>
        </w:rPr>
        <w:t>卖方应按照双方签订的合同规定交货并在合同主要条款规定的期限内持下列单据结算货款：</w:t>
      </w:r>
    </w:p>
    <w:p>
      <w:pPr>
        <w:pStyle w:val="9"/>
        <w:overflowPunct w:val="0"/>
        <w:spacing w:line="440" w:lineRule="exact"/>
        <w:ind w:firstLine="420" w:firstLineChars="200"/>
        <w:rPr>
          <w:rFonts w:ascii="宋体"/>
          <w:sz w:val="21"/>
          <w:szCs w:val="21"/>
        </w:rPr>
      </w:pPr>
      <w:r>
        <w:rPr>
          <w:rFonts w:ascii="宋体"/>
          <w:sz w:val="21"/>
          <w:szCs w:val="21"/>
        </w:rPr>
        <w:t>&lt;1&gt;</w:t>
      </w:r>
      <w:r>
        <w:rPr>
          <w:rFonts w:hint="eastAsia" w:ascii="宋体"/>
          <w:sz w:val="21"/>
          <w:szCs w:val="21"/>
        </w:rPr>
        <w:t>合格的销售发票；</w:t>
      </w:r>
    </w:p>
    <w:p>
      <w:pPr>
        <w:pStyle w:val="9"/>
        <w:overflowPunct w:val="0"/>
        <w:spacing w:line="440" w:lineRule="exact"/>
        <w:ind w:firstLine="420" w:firstLineChars="200"/>
        <w:rPr>
          <w:rFonts w:ascii="宋体"/>
          <w:sz w:val="21"/>
          <w:szCs w:val="21"/>
        </w:rPr>
      </w:pPr>
      <w:r>
        <w:rPr>
          <w:rFonts w:ascii="宋体"/>
          <w:sz w:val="21"/>
          <w:szCs w:val="21"/>
        </w:rPr>
        <w:t>&lt;2&gt;</w:t>
      </w:r>
      <w:r>
        <w:rPr>
          <w:rFonts w:hint="eastAsia" w:ascii="宋体"/>
          <w:sz w:val="21"/>
          <w:szCs w:val="21"/>
        </w:rPr>
        <w:t>买方盖章签收后的送货回单和验收合格证明。</w:t>
      </w:r>
    </w:p>
    <w:p>
      <w:pPr>
        <w:pStyle w:val="9"/>
        <w:overflowPunct w:val="0"/>
        <w:spacing w:line="440" w:lineRule="exact"/>
        <w:ind w:firstLine="420" w:firstLineChars="200"/>
        <w:rPr>
          <w:rFonts w:ascii="宋体"/>
          <w:sz w:val="21"/>
          <w:szCs w:val="21"/>
        </w:rPr>
      </w:pPr>
      <w:r>
        <w:rPr>
          <w:rFonts w:ascii="宋体"/>
          <w:sz w:val="21"/>
          <w:szCs w:val="21"/>
        </w:rPr>
        <w:t>(3)</w:t>
      </w:r>
      <w:r>
        <w:rPr>
          <w:rFonts w:hint="eastAsia" w:ascii="宋体"/>
          <w:sz w:val="21"/>
          <w:szCs w:val="21"/>
        </w:rPr>
        <w:t>买方应按合同主要条款规定的期限和方式付款。</w:t>
      </w:r>
    </w:p>
    <w:p>
      <w:pPr>
        <w:pStyle w:val="9"/>
        <w:tabs>
          <w:tab w:val="left" w:pos="540"/>
        </w:tabs>
        <w:overflowPunct w:val="0"/>
        <w:spacing w:line="440" w:lineRule="exact"/>
        <w:ind w:firstLine="420" w:firstLineChars="200"/>
        <w:rPr>
          <w:rFonts w:ascii="宋体"/>
          <w:sz w:val="21"/>
          <w:szCs w:val="21"/>
        </w:rPr>
      </w:pPr>
      <w:r>
        <w:rPr>
          <w:rFonts w:ascii="宋体"/>
          <w:sz w:val="21"/>
          <w:szCs w:val="21"/>
        </w:rPr>
        <w:t>(4)</w:t>
      </w:r>
      <w:r>
        <w:rPr>
          <w:rFonts w:hint="eastAsia" w:ascii="宋体"/>
          <w:sz w:val="21"/>
          <w:szCs w:val="21"/>
        </w:rPr>
        <w:t>根据现行税法对买方征收的与本合同有关的一切税费均由买方承担；根据现行税法对卖方征收的与本合同有关的一切税费均由卖方承担。</w:t>
      </w:r>
    </w:p>
    <w:p>
      <w:pPr>
        <w:spacing w:line="440" w:lineRule="exact"/>
        <w:ind w:firstLine="422" w:firstLineChars="200"/>
        <w:rPr>
          <w:rFonts w:ascii="宋体"/>
          <w:b/>
          <w:color w:val="auto"/>
          <w:szCs w:val="21"/>
        </w:rPr>
      </w:pPr>
      <w:r>
        <w:rPr>
          <w:rFonts w:hint="eastAsia" w:ascii="宋体"/>
          <w:b/>
          <w:color w:val="auto"/>
          <w:szCs w:val="21"/>
        </w:rPr>
        <w:t>六</w:t>
      </w:r>
      <w:r>
        <w:rPr>
          <w:rFonts w:ascii="宋体"/>
          <w:b/>
          <w:color w:val="auto"/>
          <w:szCs w:val="21"/>
        </w:rPr>
        <w:t xml:space="preserve">. </w:t>
      </w:r>
      <w:r>
        <w:rPr>
          <w:rFonts w:hint="eastAsia" w:ascii="宋体"/>
          <w:b/>
          <w:color w:val="auto"/>
          <w:szCs w:val="21"/>
        </w:rPr>
        <w:t>违约责任</w:t>
      </w:r>
    </w:p>
    <w:p>
      <w:pPr>
        <w:spacing w:line="440" w:lineRule="exact"/>
        <w:ind w:firstLine="420" w:firstLineChars="200"/>
        <w:rPr>
          <w:rFonts w:ascii="宋体"/>
          <w:color w:val="auto"/>
          <w:szCs w:val="21"/>
        </w:rPr>
      </w:pPr>
      <w:r>
        <w:rPr>
          <w:rFonts w:ascii="宋体"/>
          <w:color w:val="auto"/>
          <w:szCs w:val="21"/>
        </w:rPr>
        <w:t>12</w:t>
      </w:r>
      <w:r>
        <w:rPr>
          <w:rFonts w:hint="eastAsia" w:ascii="宋体"/>
          <w:color w:val="auto"/>
          <w:szCs w:val="21"/>
        </w:rPr>
        <w:t>、违约责任</w:t>
      </w:r>
    </w:p>
    <w:p>
      <w:pPr>
        <w:pStyle w:val="9"/>
        <w:spacing w:line="440" w:lineRule="exact"/>
        <w:ind w:firstLine="420" w:firstLineChars="200"/>
        <w:rPr>
          <w:rFonts w:ascii="宋体"/>
          <w:sz w:val="21"/>
          <w:szCs w:val="21"/>
        </w:rPr>
      </w:pPr>
      <w:r>
        <w:rPr>
          <w:rFonts w:hint="eastAsia" w:ascii="宋体"/>
          <w:sz w:val="21"/>
          <w:szCs w:val="21"/>
        </w:rPr>
        <w:t>合同一方不履行合同义务或者履行合同义务不符合约定的，应当承担继续履行、采取补救措施或者赔偿损失等违约责任。</w:t>
      </w:r>
    </w:p>
    <w:p>
      <w:pPr>
        <w:spacing w:line="440" w:lineRule="exact"/>
        <w:ind w:firstLine="420" w:firstLineChars="200"/>
        <w:rPr>
          <w:rFonts w:ascii="宋体"/>
          <w:color w:val="auto"/>
          <w:szCs w:val="21"/>
        </w:rPr>
      </w:pPr>
      <w:r>
        <w:rPr>
          <w:rFonts w:ascii="宋体"/>
          <w:color w:val="auto"/>
          <w:szCs w:val="21"/>
        </w:rPr>
        <w:t>13</w:t>
      </w:r>
      <w:r>
        <w:rPr>
          <w:rFonts w:hint="eastAsia" w:ascii="宋体"/>
          <w:color w:val="auto"/>
          <w:szCs w:val="21"/>
        </w:rPr>
        <w:t>、买方违约责任</w:t>
      </w:r>
    </w:p>
    <w:p>
      <w:pPr>
        <w:pStyle w:val="9"/>
        <w:overflowPunct w:val="0"/>
        <w:spacing w:line="440" w:lineRule="exact"/>
        <w:ind w:firstLine="420" w:firstLineChars="200"/>
        <w:rPr>
          <w:rFonts w:ascii="宋体"/>
          <w:sz w:val="21"/>
          <w:szCs w:val="21"/>
        </w:rPr>
      </w:pPr>
      <w:r>
        <w:rPr>
          <w:rFonts w:ascii="宋体"/>
          <w:sz w:val="21"/>
          <w:szCs w:val="21"/>
        </w:rPr>
        <w:t>(1)</w:t>
      </w:r>
      <w:r>
        <w:rPr>
          <w:rFonts w:hint="eastAsia" w:ascii="宋体"/>
          <w:sz w:val="21"/>
          <w:szCs w:val="21"/>
        </w:rPr>
        <w:t>在合同生效后，买方要求退货的，应向卖方偿付合同总价款的</w:t>
      </w:r>
      <w:r>
        <w:rPr>
          <w:rFonts w:ascii="宋体"/>
          <w:sz w:val="21"/>
          <w:szCs w:val="21"/>
        </w:rPr>
        <w:t>5%</w:t>
      </w:r>
      <w:r>
        <w:rPr>
          <w:rFonts w:hint="eastAsia" w:ascii="宋体"/>
          <w:sz w:val="21"/>
          <w:szCs w:val="21"/>
        </w:rPr>
        <w:t>，作为违约金，违约金不足以补偿损失的，卖方有权要求甲方补足。</w:t>
      </w:r>
    </w:p>
    <w:p>
      <w:pPr>
        <w:pStyle w:val="9"/>
        <w:overflowPunct w:val="0"/>
        <w:spacing w:line="440" w:lineRule="exact"/>
        <w:ind w:firstLine="420" w:firstLineChars="200"/>
        <w:rPr>
          <w:rFonts w:ascii="宋体"/>
          <w:sz w:val="21"/>
          <w:szCs w:val="21"/>
        </w:rPr>
      </w:pPr>
      <w:r>
        <w:rPr>
          <w:rFonts w:ascii="宋体"/>
          <w:sz w:val="21"/>
          <w:szCs w:val="21"/>
        </w:rPr>
        <w:t>(2)</w:t>
      </w:r>
      <w:r>
        <w:rPr>
          <w:rFonts w:hint="eastAsia" w:ascii="宋体"/>
          <w:sz w:val="21"/>
          <w:szCs w:val="21"/>
        </w:rPr>
        <w:t>买方逾期付款的应按照逾期付款金额的每天万分之四支付逾期付款违约金。</w:t>
      </w:r>
    </w:p>
    <w:p>
      <w:pPr>
        <w:pStyle w:val="9"/>
        <w:overflowPunct w:val="0"/>
        <w:spacing w:line="440" w:lineRule="exact"/>
        <w:ind w:firstLine="420" w:firstLineChars="200"/>
        <w:rPr>
          <w:rFonts w:ascii="宋体"/>
          <w:sz w:val="21"/>
          <w:szCs w:val="21"/>
        </w:rPr>
      </w:pPr>
      <w:r>
        <w:rPr>
          <w:rFonts w:ascii="宋体"/>
          <w:sz w:val="21"/>
          <w:szCs w:val="21"/>
        </w:rPr>
        <w:t>(3)</w:t>
      </w:r>
      <w:r>
        <w:rPr>
          <w:rFonts w:hint="eastAsia" w:ascii="宋体"/>
          <w:sz w:val="21"/>
          <w:szCs w:val="21"/>
        </w:rPr>
        <w:t>买方违反合同规定，拒绝接收卖方交付的符合交易文件要求的合格标的物，应当承担卖方由此造成的损失。</w:t>
      </w:r>
    </w:p>
    <w:p>
      <w:pPr>
        <w:spacing w:line="440" w:lineRule="exact"/>
        <w:ind w:firstLine="420" w:firstLineChars="200"/>
        <w:rPr>
          <w:rFonts w:ascii="宋体"/>
          <w:color w:val="auto"/>
          <w:szCs w:val="21"/>
        </w:rPr>
      </w:pPr>
      <w:r>
        <w:rPr>
          <w:rFonts w:ascii="宋体"/>
          <w:color w:val="auto"/>
          <w:szCs w:val="21"/>
        </w:rPr>
        <w:t>14</w:t>
      </w:r>
      <w:r>
        <w:rPr>
          <w:rFonts w:hint="eastAsia" w:ascii="宋体"/>
          <w:color w:val="auto"/>
          <w:szCs w:val="21"/>
        </w:rPr>
        <w:t>、卖方违约责任</w:t>
      </w:r>
    </w:p>
    <w:p>
      <w:pPr>
        <w:pStyle w:val="9"/>
        <w:overflowPunct w:val="0"/>
        <w:spacing w:line="440" w:lineRule="exact"/>
        <w:ind w:firstLine="420" w:firstLineChars="200"/>
        <w:rPr>
          <w:rFonts w:ascii="宋体"/>
          <w:sz w:val="21"/>
          <w:szCs w:val="21"/>
        </w:rPr>
      </w:pPr>
      <w:r>
        <w:rPr>
          <w:rFonts w:ascii="宋体"/>
          <w:sz w:val="21"/>
          <w:szCs w:val="21"/>
        </w:rPr>
        <w:t>(1)</w:t>
      </w:r>
      <w:r>
        <w:rPr>
          <w:rFonts w:hint="eastAsia" w:ascii="宋体"/>
          <w:sz w:val="21"/>
          <w:szCs w:val="21"/>
        </w:rPr>
        <w:t>卖方不能交货（逾期超过五天视为不能交货），或交货不合格从而影响买方按期正常使用的，应向买方偿付合同总价款</w:t>
      </w:r>
      <w:r>
        <w:rPr>
          <w:rFonts w:ascii="宋体"/>
          <w:sz w:val="21"/>
          <w:szCs w:val="21"/>
        </w:rPr>
        <w:t>5%</w:t>
      </w:r>
      <w:r>
        <w:rPr>
          <w:rFonts w:hint="eastAsia" w:ascii="宋体"/>
          <w:sz w:val="21"/>
          <w:szCs w:val="21"/>
        </w:rPr>
        <w:t>的违约金，违约金不足以补偿损失的，买方有权要求卖方补足。</w:t>
      </w:r>
    </w:p>
    <w:p>
      <w:pPr>
        <w:pStyle w:val="9"/>
        <w:overflowPunct w:val="0"/>
        <w:spacing w:line="440" w:lineRule="exact"/>
        <w:ind w:firstLine="420" w:firstLineChars="200"/>
        <w:rPr>
          <w:rFonts w:ascii="宋体"/>
          <w:sz w:val="21"/>
          <w:szCs w:val="21"/>
        </w:rPr>
      </w:pPr>
      <w:r>
        <w:rPr>
          <w:rFonts w:ascii="宋体"/>
          <w:sz w:val="21"/>
          <w:szCs w:val="21"/>
        </w:rPr>
        <w:t>(2)</w:t>
      </w:r>
      <w:r>
        <w:rPr>
          <w:rFonts w:hint="eastAsia" w:ascii="宋体"/>
          <w:sz w:val="21"/>
          <w:szCs w:val="21"/>
        </w:rPr>
        <w:t>卖方逾期交货的，应在发货前与买方和政府采购管理部门协商，买方仍需求的，卖方应立即发货并应按照逾期交货部分货款的每天万分之四支付逾期交货违约金，同时承担买方因此遭致的损失费用。</w:t>
      </w:r>
    </w:p>
    <w:p>
      <w:pPr>
        <w:spacing w:line="440" w:lineRule="exact"/>
        <w:ind w:firstLine="420" w:firstLineChars="200"/>
        <w:rPr>
          <w:rFonts w:ascii="宋体"/>
          <w:color w:val="auto"/>
          <w:szCs w:val="21"/>
        </w:rPr>
      </w:pPr>
      <w:r>
        <w:rPr>
          <w:rFonts w:ascii="宋体"/>
          <w:color w:val="auto"/>
          <w:szCs w:val="21"/>
        </w:rPr>
        <w:t>15</w:t>
      </w:r>
      <w:r>
        <w:rPr>
          <w:rFonts w:hint="eastAsia" w:ascii="宋体"/>
          <w:color w:val="auto"/>
          <w:szCs w:val="21"/>
        </w:rPr>
        <w:t>、不可抗力</w:t>
      </w:r>
    </w:p>
    <w:p>
      <w:pPr>
        <w:pStyle w:val="9"/>
        <w:spacing w:line="440" w:lineRule="exact"/>
        <w:ind w:firstLine="420" w:firstLineChars="200"/>
        <w:rPr>
          <w:rFonts w:ascii="宋体"/>
          <w:sz w:val="21"/>
          <w:szCs w:val="21"/>
        </w:rPr>
      </w:pPr>
      <w:r>
        <w:rPr>
          <w:rFonts w:ascii="宋体"/>
          <w:sz w:val="21"/>
          <w:szCs w:val="21"/>
        </w:rPr>
        <w:t>(1)</w:t>
      </w:r>
      <w:r>
        <w:rPr>
          <w:rFonts w:hint="eastAsia" w:ascii="宋体"/>
          <w:sz w:val="21"/>
          <w:szCs w:val="21"/>
        </w:rPr>
        <w:t>因水灾、火灾、地震、战争等不可抗力不能履行合同的，根据不可抗力的影响，部分或者全部免除责任。但合同一方迟延履行后发生不可抗力的，不能免除责任。</w:t>
      </w:r>
    </w:p>
    <w:p>
      <w:pPr>
        <w:pStyle w:val="9"/>
        <w:spacing w:line="440" w:lineRule="exact"/>
        <w:ind w:firstLine="420" w:firstLineChars="200"/>
        <w:rPr>
          <w:rFonts w:ascii="宋体"/>
          <w:sz w:val="21"/>
          <w:szCs w:val="21"/>
        </w:rPr>
      </w:pPr>
      <w:r>
        <w:rPr>
          <w:rFonts w:ascii="宋体"/>
          <w:sz w:val="21"/>
          <w:szCs w:val="21"/>
        </w:rPr>
        <w:t>(2)</w:t>
      </w:r>
      <w:r>
        <w:rPr>
          <w:rFonts w:hint="eastAsia" w:ascii="宋体"/>
          <w:sz w:val="21"/>
          <w:szCs w:val="21"/>
        </w:rPr>
        <w:t>合同一方因不可抗力不能履行合同的，应当及时通知对方，以减轻可能给对方造成的损失，并应当在合理期限内提供证明。</w:t>
      </w:r>
    </w:p>
    <w:p>
      <w:pPr>
        <w:spacing w:line="440" w:lineRule="exact"/>
        <w:ind w:firstLine="422" w:firstLineChars="200"/>
        <w:rPr>
          <w:rFonts w:ascii="宋体"/>
          <w:b/>
          <w:color w:val="auto"/>
          <w:szCs w:val="21"/>
        </w:rPr>
      </w:pPr>
      <w:r>
        <w:rPr>
          <w:rFonts w:hint="eastAsia" w:ascii="宋体"/>
          <w:b/>
          <w:color w:val="auto"/>
          <w:szCs w:val="21"/>
        </w:rPr>
        <w:t>七</w:t>
      </w:r>
      <w:r>
        <w:rPr>
          <w:rFonts w:ascii="宋体"/>
          <w:b/>
          <w:color w:val="auto"/>
          <w:szCs w:val="21"/>
        </w:rPr>
        <w:t xml:space="preserve">. </w:t>
      </w:r>
      <w:r>
        <w:rPr>
          <w:rFonts w:hint="eastAsia" w:ascii="宋体"/>
          <w:b/>
          <w:color w:val="auto"/>
          <w:szCs w:val="21"/>
        </w:rPr>
        <w:t>索赔</w:t>
      </w:r>
    </w:p>
    <w:p>
      <w:pPr>
        <w:spacing w:line="440" w:lineRule="exact"/>
        <w:ind w:firstLine="420" w:firstLineChars="200"/>
        <w:rPr>
          <w:rFonts w:ascii="宋体"/>
          <w:color w:val="auto"/>
          <w:szCs w:val="21"/>
        </w:rPr>
      </w:pPr>
      <w:r>
        <w:rPr>
          <w:rFonts w:ascii="宋体"/>
          <w:color w:val="auto"/>
          <w:szCs w:val="21"/>
        </w:rPr>
        <w:t>16</w:t>
      </w:r>
      <w:r>
        <w:rPr>
          <w:rFonts w:hint="eastAsia" w:ascii="宋体"/>
          <w:color w:val="auto"/>
          <w:szCs w:val="21"/>
        </w:rPr>
        <w:t>、索赔</w:t>
      </w:r>
    </w:p>
    <w:p>
      <w:pPr>
        <w:pStyle w:val="9"/>
        <w:overflowPunct w:val="0"/>
        <w:spacing w:line="440" w:lineRule="exact"/>
        <w:ind w:firstLine="420" w:firstLineChars="200"/>
        <w:rPr>
          <w:rFonts w:ascii="宋体"/>
          <w:sz w:val="21"/>
          <w:szCs w:val="21"/>
        </w:rPr>
      </w:pPr>
      <w:r>
        <w:rPr>
          <w:rFonts w:ascii="宋体"/>
          <w:sz w:val="21"/>
          <w:szCs w:val="21"/>
        </w:rPr>
        <w:t>(1)</w:t>
      </w:r>
      <w:r>
        <w:rPr>
          <w:rFonts w:hint="eastAsia" w:ascii="宋体"/>
          <w:sz w:val="21"/>
          <w:szCs w:val="21"/>
        </w:rPr>
        <w:t>买方有权根据当地产品质量检验机构或其它有权威部门出具的检验证书向卖方提出索赔。</w:t>
      </w:r>
    </w:p>
    <w:p>
      <w:pPr>
        <w:pStyle w:val="9"/>
        <w:overflowPunct w:val="0"/>
        <w:spacing w:line="440" w:lineRule="exact"/>
        <w:ind w:firstLine="420" w:firstLineChars="200"/>
        <w:rPr>
          <w:rFonts w:ascii="宋体"/>
          <w:sz w:val="21"/>
          <w:szCs w:val="21"/>
        </w:rPr>
      </w:pPr>
      <w:r>
        <w:rPr>
          <w:rFonts w:ascii="宋体"/>
          <w:sz w:val="21"/>
          <w:szCs w:val="21"/>
        </w:rPr>
        <w:t>(2)</w:t>
      </w:r>
      <w:r>
        <w:rPr>
          <w:rFonts w:hint="eastAsia" w:ascii="宋体"/>
          <w:sz w:val="21"/>
          <w:szCs w:val="21"/>
        </w:rPr>
        <w:t>在本合同规定的检验期和质量保证期内，如果卖方对买方提出的索赔或差异有责任，则卖方应按买方同意的下列一种或多种方式解决索赔事宜：</w:t>
      </w:r>
    </w:p>
    <w:p>
      <w:pPr>
        <w:pStyle w:val="9"/>
        <w:overflowPunct w:val="0"/>
        <w:spacing w:line="440" w:lineRule="exact"/>
        <w:ind w:firstLine="420" w:firstLineChars="200"/>
        <w:rPr>
          <w:rFonts w:ascii="宋体"/>
          <w:sz w:val="21"/>
          <w:szCs w:val="21"/>
        </w:rPr>
      </w:pPr>
      <w:r>
        <w:rPr>
          <w:rFonts w:ascii="宋体"/>
          <w:sz w:val="21"/>
          <w:szCs w:val="21"/>
        </w:rPr>
        <w:t>&lt;1&gt;</w:t>
      </w:r>
      <w:r>
        <w:rPr>
          <w:rFonts w:hint="eastAsia" w:ascii="宋体"/>
          <w:sz w:val="21"/>
          <w:szCs w:val="21"/>
        </w:rPr>
        <w:t>卖方同意退货，并按合同规定的货币将货款退还给买方，并承担由此发生的一切损失和费用，包括利息、银行手续费、运费、保险费、检验费、仓储费、装卸费以及为保护退回标的物所需的其它必要费用；</w:t>
      </w:r>
    </w:p>
    <w:p>
      <w:pPr>
        <w:pStyle w:val="9"/>
        <w:overflowPunct w:val="0"/>
        <w:spacing w:line="440" w:lineRule="exact"/>
        <w:ind w:firstLine="420" w:firstLineChars="200"/>
        <w:rPr>
          <w:rFonts w:ascii="宋体"/>
          <w:sz w:val="21"/>
          <w:szCs w:val="21"/>
        </w:rPr>
      </w:pPr>
      <w:r>
        <w:rPr>
          <w:rFonts w:ascii="宋体"/>
          <w:sz w:val="21"/>
          <w:szCs w:val="21"/>
        </w:rPr>
        <w:t>&lt;2&gt;</w:t>
      </w:r>
      <w:r>
        <w:rPr>
          <w:rFonts w:hint="eastAsia" w:ascii="宋体"/>
          <w:sz w:val="21"/>
          <w:szCs w:val="21"/>
        </w:rPr>
        <w:t>根据标的物的低劣程度、损坏程度以及甲方遭受损失的数额，经双方协商确定降低标的物的价格；</w:t>
      </w:r>
    </w:p>
    <w:p>
      <w:pPr>
        <w:pStyle w:val="9"/>
        <w:overflowPunct w:val="0"/>
        <w:spacing w:line="440" w:lineRule="exact"/>
        <w:ind w:firstLine="420" w:firstLineChars="200"/>
        <w:rPr>
          <w:rFonts w:ascii="宋体"/>
          <w:sz w:val="21"/>
          <w:szCs w:val="21"/>
        </w:rPr>
      </w:pPr>
      <w:r>
        <w:rPr>
          <w:rFonts w:ascii="宋体"/>
          <w:sz w:val="21"/>
          <w:szCs w:val="21"/>
        </w:rPr>
        <w:t>&lt;3&gt;</w:t>
      </w:r>
      <w:r>
        <w:rPr>
          <w:rFonts w:hint="eastAsia" w:ascii="宋体"/>
          <w:sz w:val="21"/>
          <w:szCs w:val="21"/>
        </w:rPr>
        <w: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9"/>
        <w:overflowPunct w:val="0"/>
        <w:spacing w:line="440" w:lineRule="exact"/>
        <w:ind w:firstLine="420" w:firstLineChars="200"/>
        <w:rPr>
          <w:rFonts w:ascii="宋体"/>
          <w:sz w:val="21"/>
          <w:szCs w:val="21"/>
        </w:rPr>
      </w:pPr>
      <w:r>
        <w:rPr>
          <w:rFonts w:ascii="宋体"/>
          <w:sz w:val="21"/>
          <w:szCs w:val="21"/>
        </w:rPr>
        <w:t>(3)</w:t>
      </w:r>
      <w:r>
        <w:rPr>
          <w:rFonts w:hint="eastAsia" w:ascii="宋体"/>
          <w:sz w:val="21"/>
          <w:szCs w:val="21"/>
        </w:rPr>
        <w:t>如果在买方发出索赔通知后七天内，卖方未能答复，上述索赔应视为已被卖方接受。若卖方未在买方提出索赔通知后七天内或买方同意的更长时间内，按照合同规定的任何一种方法解决索赔事宜，如果这些金额不足以补偿索赔金额，买方有权向卖方提出对不足部分的补偿。</w:t>
      </w:r>
    </w:p>
    <w:p>
      <w:pPr>
        <w:pStyle w:val="9"/>
        <w:overflowPunct w:val="0"/>
        <w:spacing w:line="440" w:lineRule="exact"/>
        <w:ind w:firstLine="420" w:firstLineChars="200"/>
        <w:rPr>
          <w:rFonts w:ascii="宋体"/>
          <w:sz w:val="21"/>
          <w:szCs w:val="21"/>
        </w:rPr>
      </w:pPr>
      <w:r>
        <w:rPr>
          <w:rFonts w:ascii="宋体"/>
          <w:sz w:val="21"/>
          <w:szCs w:val="21"/>
        </w:rPr>
        <w:t>(4)</w:t>
      </w:r>
      <w:r>
        <w:rPr>
          <w:rFonts w:hint="eastAsia" w:ascii="宋体"/>
          <w:sz w:val="21"/>
          <w:szCs w:val="21"/>
        </w:rPr>
        <w:t>买方提出索赔的书面材料应报当地政府采购管理部门备案。卖方同意的索赔方案应报当地政府采购管理部门审核。</w:t>
      </w:r>
    </w:p>
    <w:p>
      <w:pPr>
        <w:pStyle w:val="9"/>
        <w:overflowPunct w:val="0"/>
        <w:spacing w:line="440" w:lineRule="exact"/>
        <w:ind w:firstLine="422" w:firstLineChars="200"/>
        <w:rPr>
          <w:rFonts w:ascii="宋体"/>
          <w:b/>
          <w:szCs w:val="21"/>
        </w:rPr>
      </w:pPr>
      <w:r>
        <w:rPr>
          <w:rFonts w:hint="eastAsia" w:ascii="宋体"/>
          <w:b/>
          <w:sz w:val="21"/>
          <w:szCs w:val="21"/>
        </w:rPr>
        <w:t>八</w:t>
      </w:r>
      <w:r>
        <w:rPr>
          <w:rFonts w:ascii="宋体"/>
          <w:b/>
          <w:sz w:val="21"/>
          <w:szCs w:val="21"/>
        </w:rPr>
        <w:t xml:space="preserve">. </w:t>
      </w:r>
      <w:r>
        <w:rPr>
          <w:rFonts w:hint="eastAsia" w:ascii="宋体"/>
          <w:b/>
          <w:szCs w:val="21"/>
        </w:rPr>
        <w:t>合同的解除和转让</w:t>
      </w:r>
    </w:p>
    <w:p>
      <w:pPr>
        <w:spacing w:line="440" w:lineRule="exact"/>
        <w:ind w:firstLine="420" w:firstLineChars="200"/>
        <w:rPr>
          <w:rFonts w:ascii="宋体"/>
          <w:color w:val="auto"/>
          <w:szCs w:val="21"/>
        </w:rPr>
      </w:pPr>
      <w:r>
        <w:rPr>
          <w:rFonts w:ascii="宋体"/>
          <w:color w:val="auto"/>
          <w:szCs w:val="21"/>
        </w:rPr>
        <w:t>18</w:t>
      </w:r>
      <w:r>
        <w:rPr>
          <w:rFonts w:hint="eastAsia" w:ascii="宋体"/>
          <w:color w:val="auto"/>
          <w:szCs w:val="21"/>
        </w:rPr>
        <w:t>、合同的解除</w:t>
      </w:r>
    </w:p>
    <w:p>
      <w:pPr>
        <w:pStyle w:val="9"/>
        <w:spacing w:line="440" w:lineRule="exact"/>
        <w:ind w:firstLine="420" w:firstLineChars="200"/>
        <w:rPr>
          <w:rFonts w:ascii="宋体"/>
          <w:sz w:val="21"/>
          <w:szCs w:val="21"/>
        </w:rPr>
      </w:pPr>
      <w:r>
        <w:rPr>
          <w:rFonts w:ascii="宋体"/>
          <w:sz w:val="21"/>
          <w:szCs w:val="21"/>
        </w:rPr>
        <w:t>(1)</w:t>
      </w:r>
      <w:r>
        <w:rPr>
          <w:rFonts w:hint="eastAsia" w:ascii="宋体"/>
          <w:sz w:val="21"/>
          <w:szCs w:val="21"/>
        </w:rPr>
        <w:t>买方和卖方协商一致，可以解除合同。</w:t>
      </w:r>
    </w:p>
    <w:p>
      <w:pPr>
        <w:pStyle w:val="9"/>
        <w:spacing w:line="440" w:lineRule="exact"/>
        <w:ind w:firstLine="420" w:firstLineChars="200"/>
        <w:rPr>
          <w:rFonts w:ascii="宋体"/>
          <w:sz w:val="21"/>
          <w:szCs w:val="21"/>
        </w:rPr>
      </w:pPr>
      <w:r>
        <w:rPr>
          <w:rFonts w:ascii="宋体"/>
          <w:sz w:val="21"/>
          <w:szCs w:val="21"/>
        </w:rPr>
        <w:t>(2)</w:t>
      </w:r>
      <w:r>
        <w:rPr>
          <w:rFonts w:hint="eastAsia" w:ascii="宋体"/>
          <w:sz w:val="21"/>
          <w:szCs w:val="21"/>
        </w:rPr>
        <w:t>有下列情形之一，合同一方可以解除合同：</w:t>
      </w:r>
    </w:p>
    <w:p>
      <w:pPr>
        <w:pStyle w:val="9"/>
        <w:spacing w:line="440" w:lineRule="exact"/>
        <w:ind w:firstLine="420" w:firstLineChars="200"/>
        <w:rPr>
          <w:rFonts w:ascii="宋体"/>
          <w:sz w:val="21"/>
          <w:szCs w:val="21"/>
        </w:rPr>
      </w:pPr>
      <w:r>
        <w:rPr>
          <w:rFonts w:ascii="宋体"/>
          <w:sz w:val="21"/>
          <w:szCs w:val="21"/>
        </w:rPr>
        <w:t>&lt;1&gt;</w:t>
      </w:r>
      <w:r>
        <w:rPr>
          <w:rFonts w:hint="eastAsia" w:ascii="宋体"/>
          <w:sz w:val="21"/>
          <w:szCs w:val="21"/>
        </w:rPr>
        <w:t>因不可抗力致使不能实现合同目的，未受不可抗力影响的一方有权解除合同；</w:t>
      </w:r>
    </w:p>
    <w:p>
      <w:pPr>
        <w:pStyle w:val="9"/>
        <w:spacing w:line="440" w:lineRule="exact"/>
        <w:ind w:firstLine="420" w:firstLineChars="200"/>
        <w:rPr>
          <w:rFonts w:ascii="宋体"/>
          <w:sz w:val="21"/>
          <w:szCs w:val="21"/>
        </w:rPr>
      </w:pPr>
      <w:r>
        <w:rPr>
          <w:rFonts w:ascii="宋体"/>
          <w:sz w:val="21"/>
          <w:szCs w:val="21"/>
        </w:rPr>
        <w:t>&lt;2&gt;</w:t>
      </w:r>
      <w:r>
        <w:rPr>
          <w:rFonts w:hint="eastAsia" w:ascii="宋体"/>
          <w:sz w:val="21"/>
          <w:szCs w:val="21"/>
        </w:rPr>
        <w:t>因合同一方违约导致合同不能履行，另一方有权解除合同。</w:t>
      </w:r>
    </w:p>
    <w:p>
      <w:pPr>
        <w:pStyle w:val="9"/>
        <w:spacing w:line="440" w:lineRule="exact"/>
        <w:ind w:firstLine="420" w:firstLineChars="200"/>
        <w:rPr>
          <w:rFonts w:ascii="宋体"/>
          <w:sz w:val="21"/>
          <w:szCs w:val="21"/>
        </w:rPr>
      </w:pPr>
      <w:r>
        <w:rPr>
          <w:rFonts w:ascii="宋体"/>
          <w:sz w:val="21"/>
          <w:szCs w:val="21"/>
        </w:rPr>
        <w:t>(3)</w:t>
      </w:r>
      <w:r>
        <w:rPr>
          <w:rFonts w:hint="eastAsia" w:ascii="宋体"/>
          <w:sz w:val="21"/>
          <w:szCs w:val="21"/>
        </w:rPr>
        <w:t>有权解除合同的一方，应当在违约事实或不可抗力发生之后三十天内书面通知对方以主张解除合同，合同在书面通知到达对方时解除。</w:t>
      </w:r>
    </w:p>
    <w:p>
      <w:pPr>
        <w:spacing w:line="440" w:lineRule="exact"/>
        <w:ind w:firstLine="420" w:firstLineChars="200"/>
        <w:rPr>
          <w:rFonts w:ascii="宋体"/>
          <w:color w:val="auto"/>
          <w:szCs w:val="21"/>
        </w:rPr>
      </w:pPr>
      <w:r>
        <w:rPr>
          <w:rFonts w:ascii="宋体"/>
          <w:color w:val="auto"/>
          <w:szCs w:val="21"/>
        </w:rPr>
        <w:t>19</w:t>
      </w:r>
      <w:r>
        <w:rPr>
          <w:rFonts w:hint="eastAsia" w:ascii="宋体"/>
          <w:color w:val="auto"/>
          <w:szCs w:val="21"/>
        </w:rPr>
        <w:t>、合同的转让</w:t>
      </w:r>
    </w:p>
    <w:p>
      <w:pPr>
        <w:spacing w:line="440" w:lineRule="exact"/>
        <w:ind w:firstLine="420" w:firstLineChars="200"/>
        <w:rPr>
          <w:rFonts w:ascii="宋体"/>
          <w:color w:val="auto"/>
          <w:szCs w:val="21"/>
        </w:rPr>
      </w:pPr>
      <w:r>
        <w:rPr>
          <w:rFonts w:hint="eastAsia" w:ascii="宋体"/>
          <w:color w:val="auto"/>
          <w:szCs w:val="21"/>
        </w:rPr>
        <w:t>合同的部分和全部都不得转让。</w:t>
      </w:r>
    </w:p>
    <w:p>
      <w:pPr>
        <w:spacing w:line="440" w:lineRule="exact"/>
        <w:ind w:firstLine="422" w:firstLineChars="200"/>
        <w:rPr>
          <w:rFonts w:ascii="宋体"/>
          <w:b/>
          <w:color w:val="auto"/>
          <w:szCs w:val="21"/>
        </w:rPr>
      </w:pPr>
      <w:r>
        <w:rPr>
          <w:rFonts w:hint="eastAsia" w:ascii="宋体"/>
          <w:b/>
          <w:color w:val="auto"/>
          <w:szCs w:val="21"/>
        </w:rPr>
        <w:t>九</w:t>
      </w:r>
      <w:r>
        <w:rPr>
          <w:rFonts w:ascii="宋体"/>
          <w:b/>
          <w:color w:val="auto"/>
          <w:szCs w:val="21"/>
        </w:rPr>
        <w:t xml:space="preserve">. </w:t>
      </w:r>
      <w:r>
        <w:rPr>
          <w:rFonts w:hint="eastAsia" w:ascii="宋体"/>
          <w:b/>
          <w:color w:val="auto"/>
          <w:szCs w:val="21"/>
        </w:rPr>
        <w:t>合同的生效</w:t>
      </w:r>
    </w:p>
    <w:p>
      <w:pPr>
        <w:spacing w:line="440" w:lineRule="exact"/>
        <w:ind w:firstLine="420" w:firstLineChars="200"/>
        <w:rPr>
          <w:rFonts w:ascii="宋体"/>
          <w:color w:val="auto"/>
          <w:szCs w:val="21"/>
        </w:rPr>
      </w:pPr>
      <w:r>
        <w:rPr>
          <w:rFonts w:ascii="宋体"/>
          <w:color w:val="auto"/>
          <w:szCs w:val="21"/>
        </w:rPr>
        <w:t>20</w:t>
      </w:r>
      <w:r>
        <w:rPr>
          <w:rFonts w:hint="eastAsia" w:ascii="宋体"/>
          <w:color w:val="auto"/>
          <w:szCs w:val="21"/>
        </w:rPr>
        <w:t>、合同的生效</w:t>
      </w:r>
    </w:p>
    <w:p>
      <w:pPr>
        <w:spacing w:line="440" w:lineRule="exact"/>
        <w:ind w:firstLine="420" w:firstLineChars="200"/>
        <w:rPr>
          <w:rFonts w:ascii="宋体"/>
          <w:color w:val="auto"/>
          <w:szCs w:val="21"/>
        </w:rPr>
      </w:pPr>
      <w:r>
        <w:rPr>
          <w:rFonts w:hint="eastAsia" w:ascii="宋体"/>
          <w:color w:val="auto"/>
          <w:szCs w:val="21"/>
        </w:rPr>
        <w:t>本合同在双方签字盖章后，经招标采购管理部门备案后生效。</w:t>
      </w:r>
    </w:p>
    <w:p>
      <w:pPr>
        <w:spacing w:line="440" w:lineRule="exact"/>
        <w:ind w:firstLine="422" w:firstLineChars="200"/>
        <w:rPr>
          <w:rFonts w:ascii="宋体"/>
          <w:b/>
          <w:color w:val="auto"/>
          <w:szCs w:val="21"/>
        </w:rPr>
      </w:pPr>
      <w:r>
        <w:rPr>
          <w:rFonts w:hint="eastAsia" w:ascii="宋体"/>
          <w:b/>
          <w:color w:val="auto"/>
          <w:szCs w:val="21"/>
        </w:rPr>
        <w:t>十</w:t>
      </w:r>
      <w:r>
        <w:rPr>
          <w:rFonts w:ascii="宋体"/>
          <w:b/>
          <w:color w:val="auto"/>
          <w:szCs w:val="21"/>
        </w:rPr>
        <w:t xml:space="preserve">. </w:t>
      </w:r>
      <w:r>
        <w:rPr>
          <w:rFonts w:hint="eastAsia" w:ascii="宋体"/>
          <w:b/>
          <w:color w:val="auto"/>
          <w:szCs w:val="21"/>
        </w:rPr>
        <w:t>争议解决</w:t>
      </w:r>
    </w:p>
    <w:p>
      <w:pPr>
        <w:spacing w:line="440" w:lineRule="exact"/>
        <w:ind w:firstLine="420" w:firstLineChars="200"/>
        <w:rPr>
          <w:rFonts w:ascii="宋体"/>
          <w:color w:val="auto"/>
          <w:szCs w:val="21"/>
        </w:rPr>
      </w:pPr>
      <w:r>
        <w:rPr>
          <w:rFonts w:ascii="宋体"/>
          <w:color w:val="auto"/>
          <w:szCs w:val="21"/>
        </w:rPr>
        <w:t>21</w:t>
      </w:r>
      <w:r>
        <w:rPr>
          <w:rFonts w:hint="eastAsia" w:ascii="宋体"/>
          <w:color w:val="auto"/>
          <w:szCs w:val="21"/>
        </w:rPr>
        <w:t>、争议解决</w:t>
      </w:r>
    </w:p>
    <w:p>
      <w:pPr>
        <w:pStyle w:val="9"/>
        <w:overflowPunct w:val="0"/>
        <w:spacing w:line="440" w:lineRule="exact"/>
        <w:ind w:firstLine="420" w:firstLineChars="200"/>
        <w:rPr>
          <w:rFonts w:ascii="宋体"/>
          <w:sz w:val="21"/>
          <w:szCs w:val="21"/>
        </w:rPr>
      </w:pPr>
      <w:r>
        <w:rPr>
          <w:rFonts w:hint="eastAsia" w:ascii="宋体"/>
          <w:sz w:val="21"/>
          <w:szCs w:val="21"/>
        </w:rPr>
        <w:t>买卖双方因合同发生争议，进行调解，协商不成，可向买方所在地人民法院提起诉讼。</w:t>
      </w:r>
    </w:p>
    <w:p>
      <w:pPr>
        <w:spacing w:line="440" w:lineRule="exact"/>
        <w:ind w:firstLine="422" w:firstLineChars="200"/>
        <w:rPr>
          <w:rFonts w:ascii="宋体"/>
          <w:b/>
          <w:color w:val="auto"/>
          <w:szCs w:val="21"/>
        </w:rPr>
      </w:pPr>
      <w:r>
        <w:rPr>
          <w:rFonts w:hint="eastAsia" w:ascii="宋体"/>
          <w:b/>
          <w:color w:val="auto"/>
          <w:szCs w:val="21"/>
        </w:rPr>
        <w:t>十一</w:t>
      </w:r>
      <w:r>
        <w:rPr>
          <w:rFonts w:ascii="宋体"/>
          <w:b/>
          <w:color w:val="auto"/>
          <w:szCs w:val="21"/>
        </w:rPr>
        <w:t xml:space="preserve"> .</w:t>
      </w:r>
      <w:r>
        <w:rPr>
          <w:rFonts w:hint="eastAsia" w:ascii="宋体"/>
          <w:b/>
          <w:color w:val="auto"/>
          <w:szCs w:val="21"/>
        </w:rPr>
        <w:t>附则</w:t>
      </w:r>
    </w:p>
    <w:p>
      <w:pPr>
        <w:spacing w:line="440" w:lineRule="exact"/>
        <w:ind w:firstLine="420" w:firstLineChars="200"/>
        <w:rPr>
          <w:rFonts w:ascii="宋体"/>
          <w:color w:val="auto"/>
          <w:szCs w:val="21"/>
        </w:rPr>
      </w:pPr>
      <w:r>
        <w:rPr>
          <w:rFonts w:ascii="宋体"/>
          <w:color w:val="auto"/>
          <w:szCs w:val="21"/>
        </w:rPr>
        <w:t>22</w:t>
      </w:r>
      <w:r>
        <w:rPr>
          <w:rFonts w:hint="eastAsia" w:ascii="宋体"/>
          <w:color w:val="auto"/>
          <w:szCs w:val="21"/>
        </w:rPr>
        <w:t>、合同份数。</w:t>
      </w:r>
    </w:p>
    <w:p>
      <w:pPr>
        <w:spacing w:line="440" w:lineRule="exact"/>
        <w:ind w:firstLine="420" w:firstLineChars="200"/>
        <w:rPr>
          <w:rFonts w:ascii="宋体"/>
          <w:color w:val="auto"/>
          <w:szCs w:val="21"/>
        </w:rPr>
      </w:pPr>
      <w:r>
        <w:rPr>
          <w:rFonts w:hint="eastAsia" w:ascii="宋体"/>
          <w:color w:val="auto"/>
          <w:szCs w:val="21"/>
        </w:rPr>
        <w:t>本合同一式陆份，买卖双方各执二份，招标代理机构一份，招标采购管理部门一份。</w:t>
      </w:r>
    </w:p>
    <w:p>
      <w:pPr>
        <w:spacing w:line="440" w:lineRule="exact"/>
        <w:ind w:firstLine="420" w:firstLineChars="200"/>
        <w:rPr>
          <w:rFonts w:ascii="宋体"/>
          <w:color w:val="auto"/>
          <w:szCs w:val="21"/>
        </w:rPr>
      </w:pPr>
      <w:r>
        <w:rPr>
          <w:rFonts w:ascii="宋体"/>
          <w:color w:val="auto"/>
          <w:szCs w:val="21"/>
        </w:rPr>
        <w:t>23</w:t>
      </w:r>
      <w:r>
        <w:rPr>
          <w:rFonts w:hint="eastAsia" w:ascii="宋体"/>
          <w:color w:val="auto"/>
          <w:szCs w:val="21"/>
        </w:rPr>
        <w:t>、未尽事宜</w:t>
      </w:r>
    </w:p>
    <w:p>
      <w:pPr>
        <w:spacing w:line="440" w:lineRule="exact"/>
        <w:ind w:firstLine="420" w:firstLineChars="200"/>
        <w:rPr>
          <w:rFonts w:ascii="宋体"/>
          <w:color w:val="auto"/>
          <w:szCs w:val="21"/>
        </w:rPr>
      </w:pPr>
      <w:r>
        <w:rPr>
          <w:rFonts w:hint="eastAsia" w:ascii="宋体"/>
          <w:color w:val="auto"/>
          <w:szCs w:val="21"/>
        </w:rPr>
        <w:t>本合同未尽事宜应按《中华人民共和国政府采购法》、《中华人民共和国合同法》、《中华人民共和国产品质量法》之规定解释。</w:t>
      </w:r>
    </w:p>
    <w:p>
      <w:pPr>
        <w:widowControl w:val="0"/>
        <w:snapToGrid w:val="0"/>
        <w:spacing w:beforeLines="50" w:afterLines="50" w:line="440" w:lineRule="exact"/>
        <w:jc w:val="center"/>
        <w:rPr>
          <w:rFonts w:ascii="宋体" w:cs="宋体"/>
          <w:b/>
          <w:bCs/>
          <w:color w:val="auto"/>
          <w:sz w:val="28"/>
          <w:szCs w:val="28"/>
        </w:rPr>
      </w:pPr>
      <w:r>
        <w:rPr>
          <w:rFonts w:ascii="宋体" w:cs="宋体"/>
          <w:b/>
          <w:bCs/>
          <w:color w:val="auto"/>
          <w:sz w:val="28"/>
          <w:szCs w:val="28"/>
        </w:rPr>
        <w:br w:type="page"/>
      </w:r>
      <w:r>
        <w:rPr>
          <w:rFonts w:hint="eastAsia" w:ascii="宋体" w:cs="宋体"/>
          <w:b/>
          <w:bCs/>
          <w:color w:val="auto"/>
          <w:sz w:val="28"/>
          <w:szCs w:val="28"/>
        </w:rPr>
        <w:t>第六章</w:t>
      </w:r>
      <w:r>
        <w:rPr>
          <w:rFonts w:ascii="宋体" w:cs="宋体"/>
          <w:b/>
          <w:bCs/>
          <w:color w:val="auto"/>
          <w:sz w:val="28"/>
          <w:szCs w:val="28"/>
        </w:rPr>
        <w:t xml:space="preserve">  </w:t>
      </w:r>
      <w:r>
        <w:rPr>
          <w:rFonts w:hint="eastAsia" w:ascii="宋体" w:cs="宋体"/>
          <w:b/>
          <w:bCs/>
          <w:color w:val="auto"/>
          <w:sz w:val="28"/>
          <w:szCs w:val="28"/>
        </w:rPr>
        <w:t>投标文件格式</w:t>
      </w:r>
    </w:p>
    <w:p>
      <w:pPr>
        <w:jc w:val="right"/>
        <w:rPr>
          <w:rFonts w:ascii="宋体"/>
          <w:color w:val="auto"/>
          <w:sz w:val="28"/>
          <w:szCs w:val="28"/>
          <w:bdr w:val="single" w:color="000000" w:sz="4" w:space="0"/>
        </w:rPr>
      </w:pPr>
      <w:r>
        <w:rPr>
          <w:rFonts w:hint="eastAsia" w:ascii="宋体"/>
          <w:color w:val="auto"/>
          <w:sz w:val="28"/>
          <w:szCs w:val="28"/>
          <w:bdr w:val="single" w:color="000000" w:sz="4" w:space="0"/>
        </w:rPr>
        <w:t>注明正本或副本</w:t>
      </w:r>
    </w:p>
    <w:p>
      <w:pPr>
        <w:rPr>
          <w:rFonts w:eastAsia="黑体"/>
          <w:color w:val="auto"/>
          <w:sz w:val="20"/>
        </w:rPr>
      </w:pPr>
    </w:p>
    <w:p>
      <w:pPr>
        <w:rPr>
          <w:rFonts w:eastAsia="黑体"/>
          <w:color w:val="auto"/>
          <w:sz w:val="20"/>
        </w:rPr>
      </w:pPr>
    </w:p>
    <w:p>
      <w:pPr>
        <w:jc w:val="center"/>
        <w:rPr>
          <w:rFonts w:ascii="宋体"/>
          <w:b/>
          <w:color w:val="auto"/>
          <w:sz w:val="44"/>
          <w:szCs w:val="44"/>
        </w:rPr>
      </w:pPr>
      <w:r>
        <w:rPr>
          <w:rFonts w:hint="eastAsia" w:ascii="宋体"/>
          <w:b/>
          <w:color w:val="auto"/>
          <w:sz w:val="44"/>
          <w:szCs w:val="44"/>
        </w:rPr>
        <w:t>资格证明文件</w:t>
      </w:r>
    </w:p>
    <w:p>
      <w:pPr>
        <w:jc w:val="center"/>
        <w:rPr>
          <w:rFonts w:ascii="宋体"/>
          <w:color w:val="auto"/>
          <w:sz w:val="32"/>
          <w:szCs w:val="32"/>
        </w:rPr>
      </w:pPr>
      <w:r>
        <w:rPr>
          <w:rFonts w:hint="eastAsia" w:ascii="宋体"/>
          <w:color w:val="auto"/>
          <w:sz w:val="32"/>
          <w:szCs w:val="32"/>
        </w:rPr>
        <w:t>（投标文件一）</w:t>
      </w:r>
    </w:p>
    <w:p>
      <w:pPr>
        <w:jc w:val="center"/>
        <w:rPr>
          <w:rFonts w:eastAsia="黑体"/>
          <w:color w:val="auto"/>
          <w:sz w:val="44"/>
          <w:szCs w:val="44"/>
        </w:rPr>
      </w:pPr>
    </w:p>
    <w:p>
      <w:pPr>
        <w:jc w:val="center"/>
        <w:rPr>
          <w:rFonts w:eastAsia="黑体"/>
          <w:color w:val="auto"/>
          <w:sz w:val="44"/>
          <w:szCs w:val="44"/>
        </w:rPr>
      </w:pPr>
    </w:p>
    <w:p>
      <w:pPr>
        <w:jc w:val="center"/>
        <w:rPr>
          <w:rFonts w:ascii="宋体"/>
          <w:color w:val="auto"/>
          <w:sz w:val="32"/>
          <w:szCs w:val="32"/>
        </w:rPr>
      </w:pPr>
      <w:r>
        <w:rPr>
          <w:rFonts w:ascii="宋体"/>
          <w:color w:val="auto"/>
          <w:sz w:val="32"/>
          <w:szCs w:val="32"/>
          <w:u w:val="single"/>
        </w:rPr>
        <w:t xml:space="preserve">                         </w:t>
      </w:r>
      <w:r>
        <w:rPr>
          <w:rFonts w:hint="eastAsia" w:ascii="宋体"/>
          <w:color w:val="auto"/>
          <w:sz w:val="32"/>
          <w:szCs w:val="32"/>
        </w:rPr>
        <w:t>项目名称</w:t>
      </w:r>
    </w:p>
    <w:p>
      <w:pPr>
        <w:ind w:firstLine="3080" w:firstLineChars="1100"/>
        <w:rPr>
          <w:rFonts w:ascii="宋体"/>
          <w:color w:val="auto"/>
          <w:sz w:val="44"/>
          <w:szCs w:val="44"/>
        </w:rPr>
      </w:pPr>
      <w:r>
        <w:rPr>
          <w:rFonts w:ascii="宋体"/>
          <w:color w:val="auto"/>
          <w:sz w:val="28"/>
          <w:szCs w:val="28"/>
          <w:u w:val="single"/>
        </w:rPr>
        <w:t xml:space="preserve">        </w:t>
      </w: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jc w:val="center"/>
        <w:rPr>
          <w:rFonts w:ascii="宋体"/>
          <w:color w:val="auto"/>
          <w:sz w:val="28"/>
          <w:szCs w:val="28"/>
          <w:u w:val="single"/>
        </w:rPr>
      </w:pPr>
      <w:r>
        <w:rPr>
          <w:rFonts w:hint="eastAsia" w:ascii="宋体"/>
          <w:color w:val="auto"/>
          <w:sz w:val="28"/>
          <w:szCs w:val="28"/>
        </w:rPr>
        <w:t>投标人：</w:t>
      </w:r>
      <w:r>
        <w:rPr>
          <w:rFonts w:ascii="宋体"/>
          <w:color w:val="auto"/>
          <w:sz w:val="28"/>
          <w:szCs w:val="28"/>
          <w:u w:val="single"/>
        </w:rPr>
        <w:t xml:space="preserve">                              </w:t>
      </w:r>
      <w:r>
        <w:rPr>
          <w:rFonts w:hint="eastAsia" w:ascii="宋体"/>
          <w:color w:val="auto"/>
          <w:sz w:val="28"/>
          <w:szCs w:val="28"/>
        </w:rPr>
        <w:t>（</w:t>
      </w:r>
      <w:r>
        <w:rPr>
          <w:rFonts w:hint="eastAsia" w:ascii="宋体"/>
          <w:color w:val="auto"/>
          <w:sz w:val="28"/>
        </w:rPr>
        <w:t>盖章</w:t>
      </w:r>
      <w:r>
        <w:rPr>
          <w:rFonts w:hint="eastAsia" w:ascii="宋体"/>
          <w:color w:val="auto"/>
          <w:sz w:val="28"/>
          <w:szCs w:val="28"/>
        </w:rPr>
        <w:t>）</w:t>
      </w:r>
    </w:p>
    <w:p>
      <w:pPr>
        <w:jc w:val="center"/>
        <w:rPr>
          <w:rFonts w:ascii="宋体"/>
          <w:color w:val="auto"/>
          <w:sz w:val="28"/>
        </w:rPr>
      </w:pPr>
      <w:r>
        <w:rPr>
          <w:rFonts w:hint="eastAsia" w:ascii="宋体"/>
          <w:color w:val="auto"/>
          <w:sz w:val="28"/>
          <w:szCs w:val="28"/>
          <w:lang w:eastAsia="zh-CN"/>
        </w:rPr>
        <w:t>法定代表人</w:t>
      </w:r>
      <w:r>
        <w:rPr>
          <w:rFonts w:hint="eastAsia" w:ascii="宋体"/>
          <w:color w:val="auto"/>
          <w:sz w:val="28"/>
          <w:szCs w:val="28"/>
        </w:rPr>
        <w:t>：</w:t>
      </w:r>
      <w:r>
        <w:rPr>
          <w:rFonts w:ascii="宋体"/>
          <w:color w:val="auto"/>
          <w:sz w:val="28"/>
          <w:szCs w:val="28"/>
          <w:u w:val="single"/>
        </w:rPr>
        <w:t xml:space="preserve">                </w:t>
      </w:r>
      <w:r>
        <w:rPr>
          <w:rFonts w:hint="eastAsia" w:ascii="宋体"/>
          <w:color w:val="auto"/>
          <w:sz w:val="28"/>
        </w:rPr>
        <w:t>（</w:t>
      </w:r>
      <w:r>
        <w:rPr>
          <w:rFonts w:hint="eastAsia" w:ascii="宋体" w:cs="宋体"/>
          <w:color w:val="auto"/>
          <w:sz w:val="28"/>
        </w:rPr>
        <w:t>签字或盖章</w:t>
      </w:r>
      <w:r>
        <w:rPr>
          <w:rFonts w:hint="eastAsia" w:ascii="宋体"/>
          <w:color w:val="auto"/>
          <w:sz w:val="28"/>
        </w:rPr>
        <w:t>）</w:t>
      </w:r>
    </w:p>
    <w:p>
      <w:pPr>
        <w:jc w:val="center"/>
        <w:rPr>
          <w:rFonts w:ascii="宋体"/>
          <w:color w:val="auto"/>
          <w:sz w:val="28"/>
          <w:szCs w:val="28"/>
        </w:rPr>
      </w:pPr>
      <w:r>
        <w:rPr>
          <w:rFonts w:ascii="宋体"/>
          <w:color w:val="auto"/>
          <w:sz w:val="28"/>
          <w:szCs w:val="28"/>
          <w:u w:val="single"/>
        </w:rPr>
        <w:t xml:space="preserve">        </w:t>
      </w:r>
      <w:r>
        <w:rPr>
          <w:rFonts w:hint="eastAsia" w:ascii="宋体"/>
          <w:color w:val="auto"/>
          <w:sz w:val="28"/>
          <w:szCs w:val="28"/>
        </w:rPr>
        <w:t>年</w:t>
      </w:r>
      <w:r>
        <w:rPr>
          <w:rFonts w:ascii="宋体"/>
          <w:color w:val="auto"/>
          <w:sz w:val="28"/>
          <w:szCs w:val="28"/>
          <w:u w:val="single"/>
        </w:rPr>
        <w:t xml:space="preserve">        </w:t>
      </w:r>
      <w:r>
        <w:rPr>
          <w:rFonts w:hint="eastAsia" w:ascii="宋体"/>
          <w:color w:val="auto"/>
          <w:sz w:val="28"/>
          <w:szCs w:val="28"/>
        </w:rPr>
        <w:t>月</w:t>
      </w:r>
      <w:r>
        <w:rPr>
          <w:rFonts w:ascii="宋体"/>
          <w:color w:val="auto"/>
          <w:sz w:val="28"/>
          <w:szCs w:val="28"/>
          <w:u w:val="single"/>
        </w:rPr>
        <w:t xml:space="preserve">        </w:t>
      </w:r>
      <w:r>
        <w:rPr>
          <w:rFonts w:hint="eastAsia" w:ascii="宋体"/>
          <w:color w:val="auto"/>
          <w:sz w:val="28"/>
          <w:szCs w:val="28"/>
        </w:rPr>
        <w:t>日</w:t>
      </w:r>
    </w:p>
    <w:p>
      <w:pPr>
        <w:spacing w:line="640" w:lineRule="exact"/>
        <w:rPr>
          <w:b/>
          <w:color w:val="auto"/>
          <w:sz w:val="44"/>
          <w:szCs w:val="44"/>
        </w:rPr>
      </w:pPr>
    </w:p>
    <w:p>
      <w:pPr>
        <w:spacing w:line="640" w:lineRule="exact"/>
        <w:jc w:val="center"/>
        <w:rPr>
          <w:b/>
          <w:color w:val="auto"/>
          <w:sz w:val="44"/>
          <w:szCs w:val="44"/>
        </w:rPr>
      </w:pPr>
      <w:r>
        <w:rPr>
          <w:b/>
          <w:color w:val="auto"/>
          <w:sz w:val="44"/>
          <w:szCs w:val="44"/>
        </w:rPr>
        <w:br w:type="page"/>
      </w:r>
      <w:r>
        <w:rPr>
          <w:rFonts w:hint="eastAsia"/>
          <w:b/>
          <w:color w:val="auto"/>
          <w:sz w:val="44"/>
          <w:szCs w:val="44"/>
        </w:rPr>
        <w:t>目</w:t>
      </w:r>
      <w:r>
        <w:rPr>
          <w:b/>
          <w:color w:val="auto"/>
          <w:sz w:val="44"/>
          <w:szCs w:val="44"/>
        </w:rPr>
        <w:t></w:t>
      </w:r>
      <w:r>
        <w:rPr>
          <w:rFonts w:hint="eastAsia"/>
          <w:b/>
          <w:color w:val="auto"/>
          <w:sz w:val="44"/>
          <w:szCs w:val="44"/>
        </w:rPr>
        <w:t>录</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1</w:t>
      </w:r>
      <w:r>
        <w:rPr>
          <w:rFonts w:hint="eastAsia" w:ascii="宋体"/>
          <w:color w:val="auto"/>
          <w:szCs w:val="21"/>
        </w:rPr>
        <w:t>）法人代表身份证明及其有效身份证（或法人代表授权委托书及其有效身份证）；（格式见附件）</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2</w:t>
      </w:r>
      <w:r>
        <w:rPr>
          <w:rFonts w:hint="eastAsia" w:ascii="宋体"/>
          <w:color w:val="auto"/>
          <w:szCs w:val="21"/>
        </w:rPr>
        <w:t>）</w:t>
      </w:r>
      <w:r>
        <w:rPr>
          <w:rFonts w:hint="eastAsia" w:ascii="宋体" w:cs="宋体"/>
          <w:color w:val="auto"/>
          <w:szCs w:val="21"/>
          <w:lang w:eastAsia="zh-CN"/>
        </w:rPr>
        <w:t>供应商须出具有效的营业执照；</w:t>
      </w:r>
    </w:p>
    <w:p>
      <w:pPr>
        <w:spacing w:line="440" w:lineRule="exact"/>
        <w:ind w:firstLine="420" w:firstLineChars="200"/>
        <w:rPr>
          <w:rFonts w:ascii="黑体" w:eastAsia="黑体" w:cs="宋体"/>
          <w:b/>
          <w:color w:val="auto"/>
          <w:szCs w:val="21"/>
        </w:rPr>
      </w:pPr>
      <w:r>
        <w:rPr>
          <w:rFonts w:hint="eastAsia" w:ascii="宋体"/>
          <w:color w:val="auto"/>
          <w:szCs w:val="21"/>
        </w:rPr>
        <w:t>（</w:t>
      </w:r>
      <w:r>
        <w:rPr>
          <w:rFonts w:ascii="宋体"/>
          <w:color w:val="auto"/>
          <w:szCs w:val="21"/>
        </w:rPr>
        <w:t>3</w:t>
      </w:r>
      <w:r>
        <w:rPr>
          <w:rFonts w:hint="eastAsia" w:ascii="宋体"/>
          <w:color w:val="auto"/>
          <w:szCs w:val="21"/>
        </w:rPr>
        <w:t>）</w:t>
      </w:r>
      <w:r>
        <w:rPr>
          <w:rFonts w:hint="eastAsia" w:ascii="宋体" w:cs="宋体"/>
          <w:color w:val="auto"/>
          <w:szCs w:val="21"/>
        </w:rPr>
        <w:t>投标人税务登记证</w:t>
      </w:r>
      <w:r>
        <w:rPr>
          <w:rFonts w:hint="eastAsia" w:ascii="黑体" w:eastAsia="黑体" w:cs="宋体"/>
          <w:b/>
          <w:color w:val="auto"/>
          <w:szCs w:val="21"/>
        </w:rPr>
        <w:t>（或三证合一的有效证件）；</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4</w:t>
      </w:r>
      <w:r>
        <w:rPr>
          <w:rFonts w:hint="eastAsia" w:ascii="宋体"/>
          <w:color w:val="auto"/>
          <w:szCs w:val="21"/>
        </w:rPr>
        <w:t>）</w:t>
      </w:r>
      <w:r>
        <w:rPr>
          <w:rFonts w:hint="eastAsia" w:ascii="宋体" w:cs="宋体"/>
          <w:color w:val="auto"/>
          <w:szCs w:val="21"/>
        </w:rPr>
        <w:t>投标人组织机构代码证</w:t>
      </w:r>
      <w:r>
        <w:rPr>
          <w:rFonts w:hint="eastAsia" w:ascii="黑体" w:eastAsia="黑体" w:cs="宋体"/>
          <w:b/>
          <w:color w:val="auto"/>
          <w:szCs w:val="21"/>
        </w:rPr>
        <w:t>（或三证合一的有效证件）；</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5</w:t>
      </w:r>
      <w:r>
        <w:rPr>
          <w:rFonts w:hint="eastAsia" w:ascii="宋体"/>
          <w:color w:val="auto"/>
          <w:szCs w:val="21"/>
        </w:rPr>
        <w:t>）投标人针对本项目认为需要提供的其他证明材料。</w:t>
      </w:r>
    </w:p>
    <w:p>
      <w:pPr>
        <w:spacing w:line="360" w:lineRule="auto"/>
        <w:jc w:val="center"/>
        <w:rPr>
          <w:rFonts w:ascii="宋体"/>
          <w:b/>
          <w:color w:val="auto"/>
          <w:sz w:val="28"/>
          <w:szCs w:val="28"/>
        </w:rPr>
      </w:pPr>
      <w:r>
        <w:rPr>
          <w:b/>
          <w:color w:val="auto"/>
          <w:sz w:val="28"/>
          <w:szCs w:val="28"/>
        </w:rPr>
        <w:br w:type="page"/>
      </w:r>
      <w:r>
        <w:rPr>
          <w:b/>
          <w:color w:val="auto"/>
          <w:sz w:val="28"/>
          <w:szCs w:val="28"/>
        </w:rPr>
        <w:t></w:t>
      </w:r>
      <w:r>
        <w:rPr>
          <w:rFonts w:hint="eastAsia"/>
          <w:b/>
          <w:color w:val="auto"/>
          <w:sz w:val="28"/>
          <w:szCs w:val="28"/>
          <w:lang w:eastAsia="zh-CN"/>
        </w:rPr>
        <w:t>法定代表人</w:t>
      </w:r>
      <w:r>
        <w:rPr>
          <w:rFonts w:hint="eastAsia"/>
          <w:b/>
          <w:color w:val="auto"/>
          <w:sz w:val="28"/>
          <w:szCs w:val="28"/>
        </w:rPr>
        <w:t>身份证明或授权委托书</w:t>
      </w:r>
    </w:p>
    <w:p>
      <w:pPr>
        <w:pStyle w:val="102"/>
        <w:spacing w:beforeLines="100" w:afterLines="100" w:line="480" w:lineRule="exact"/>
        <w:rPr>
          <w:rFonts w:ascii="宋体"/>
          <w:b/>
          <w:color w:val="auto"/>
          <w:sz w:val="24"/>
          <w:szCs w:val="24"/>
        </w:rPr>
      </w:pPr>
      <w:r>
        <w:rPr>
          <w:rFonts w:ascii="宋体"/>
          <w:color w:val="auto"/>
          <w:sz w:val="24"/>
          <w:szCs w:val="24"/>
        </w:rPr>
        <w:t>1</w:t>
      </w:r>
      <w:r>
        <w:rPr>
          <w:rFonts w:hint="eastAsia" w:ascii="宋体"/>
          <w:color w:val="auto"/>
          <w:sz w:val="24"/>
          <w:szCs w:val="24"/>
        </w:rPr>
        <w:t>、</w:t>
      </w:r>
      <w:r>
        <w:rPr>
          <w:rFonts w:hint="eastAsia" w:ascii="宋体"/>
          <w:color w:val="auto"/>
          <w:sz w:val="24"/>
          <w:szCs w:val="24"/>
          <w:lang w:eastAsia="zh-CN"/>
        </w:rPr>
        <w:t>法定代表人</w:t>
      </w:r>
      <w:r>
        <w:rPr>
          <w:rFonts w:hint="eastAsia" w:ascii="宋体"/>
          <w:color w:val="auto"/>
          <w:sz w:val="24"/>
          <w:szCs w:val="24"/>
        </w:rPr>
        <w:t>身份证明</w:t>
      </w:r>
    </w:p>
    <w:p>
      <w:pPr>
        <w:spacing w:line="480" w:lineRule="exact"/>
        <w:ind w:firstLine="480" w:firstLineChars="200"/>
        <w:rPr>
          <w:rFonts w:ascii="宋体"/>
          <w:color w:val="auto"/>
          <w:sz w:val="24"/>
          <w:szCs w:val="24"/>
        </w:rPr>
      </w:pPr>
      <w:r>
        <w:rPr>
          <w:rFonts w:hint="eastAsia" w:ascii="宋体"/>
          <w:color w:val="auto"/>
          <w:sz w:val="24"/>
          <w:szCs w:val="24"/>
        </w:rPr>
        <w:t>投标人名称：</w:t>
      </w:r>
      <w:r>
        <w:rPr>
          <w:rFonts w:ascii="宋体"/>
          <w:color w:val="auto"/>
          <w:sz w:val="24"/>
          <w:szCs w:val="24"/>
          <w:u w:val="single"/>
        </w:rPr>
        <w:t xml:space="preserve">                                </w:t>
      </w:r>
      <w:r>
        <w:rPr>
          <w:rFonts w:ascii="宋体"/>
          <w:color w:val="auto"/>
          <w:sz w:val="24"/>
          <w:szCs w:val="24"/>
        </w:rPr>
        <w:t xml:space="preserve"> </w:t>
      </w:r>
    </w:p>
    <w:p>
      <w:pPr>
        <w:spacing w:line="480" w:lineRule="exact"/>
        <w:ind w:firstLine="480" w:firstLineChars="200"/>
        <w:rPr>
          <w:rFonts w:ascii="宋体"/>
          <w:color w:val="auto"/>
          <w:sz w:val="24"/>
          <w:szCs w:val="24"/>
        </w:rPr>
      </w:pPr>
      <w:r>
        <w:rPr>
          <w:rFonts w:hint="eastAsia" w:ascii="宋体"/>
          <w:color w:val="auto"/>
          <w:sz w:val="24"/>
          <w:szCs w:val="24"/>
        </w:rPr>
        <w:t>单位性质：</w:t>
      </w:r>
      <w:r>
        <w:rPr>
          <w:rFonts w:ascii="宋体"/>
          <w:color w:val="auto"/>
          <w:sz w:val="24"/>
          <w:szCs w:val="24"/>
        </w:rPr>
        <w:t xml:space="preserve"> </w:t>
      </w:r>
      <w:r>
        <w:rPr>
          <w:rFonts w:ascii="宋体"/>
          <w:color w:val="auto"/>
          <w:sz w:val="24"/>
          <w:szCs w:val="24"/>
          <w:u w:val="single"/>
        </w:rPr>
        <w:t xml:space="preserve">                                  </w:t>
      </w:r>
      <w:r>
        <w:rPr>
          <w:rFonts w:ascii="宋体"/>
          <w:color w:val="auto"/>
          <w:sz w:val="24"/>
          <w:szCs w:val="24"/>
        </w:rPr>
        <w:t xml:space="preserve"> </w:t>
      </w:r>
    </w:p>
    <w:p>
      <w:pPr>
        <w:spacing w:line="480" w:lineRule="exact"/>
        <w:ind w:firstLine="480" w:firstLineChars="200"/>
        <w:rPr>
          <w:rFonts w:ascii="宋体"/>
          <w:color w:val="auto"/>
          <w:sz w:val="24"/>
          <w:szCs w:val="24"/>
        </w:rPr>
      </w:pPr>
      <w:r>
        <w:rPr>
          <w:rFonts w:hint="eastAsia" w:ascii="宋体"/>
          <w:color w:val="auto"/>
          <w:sz w:val="24"/>
          <w:szCs w:val="24"/>
        </w:rPr>
        <w:t>地</w:t>
      </w:r>
      <w:r>
        <w:rPr>
          <w:rFonts w:ascii="宋体"/>
          <w:color w:val="auto"/>
          <w:sz w:val="24"/>
          <w:szCs w:val="24"/>
        </w:rPr>
        <w:t xml:space="preserve">    </w:t>
      </w:r>
      <w:r>
        <w:rPr>
          <w:rFonts w:hint="eastAsia" w:ascii="宋体"/>
          <w:color w:val="auto"/>
          <w:sz w:val="24"/>
          <w:szCs w:val="24"/>
        </w:rPr>
        <w:t>址：</w:t>
      </w:r>
      <w:r>
        <w:rPr>
          <w:rFonts w:ascii="宋体"/>
          <w:color w:val="auto"/>
          <w:sz w:val="24"/>
          <w:szCs w:val="24"/>
          <w:u w:val="single"/>
        </w:rPr>
        <w:t xml:space="preserve">                                   </w:t>
      </w:r>
      <w:r>
        <w:rPr>
          <w:rFonts w:ascii="宋体"/>
          <w:color w:val="auto"/>
          <w:sz w:val="24"/>
          <w:szCs w:val="24"/>
        </w:rPr>
        <w:t xml:space="preserve"> </w:t>
      </w:r>
    </w:p>
    <w:p>
      <w:pPr>
        <w:spacing w:line="480" w:lineRule="exact"/>
        <w:ind w:firstLine="480" w:firstLineChars="200"/>
        <w:rPr>
          <w:rFonts w:ascii="宋体"/>
          <w:color w:val="auto"/>
          <w:sz w:val="24"/>
          <w:szCs w:val="24"/>
        </w:rPr>
      </w:pPr>
      <w:r>
        <w:rPr>
          <w:rFonts w:hint="eastAsia" w:ascii="宋体"/>
          <w:color w:val="auto"/>
          <w:sz w:val="24"/>
          <w:szCs w:val="24"/>
        </w:rPr>
        <w:t>成立时间：</w:t>
      </w:r>
      <w:r>
        <w:rPr>
          <w:rFonts w:ascii="宋体"/>
          <w:color w:val="auto"/>
          <w:sz w:val="24"/>
          <w:szCs w:val="24"/>
          <w:u w:val="single"/>
        </w:rPr>
        <w:t xml:space="preserve">        </w:t>
      </w:r>
      <w:r>
        <w:rPr>
          <w:rFonts w:hint="eastAsia" w:ascii="宋体"/>
          <w:color w:val="auto"/>
          <w:sz w:val="24"/>
          <w:szCs w:val="24"/>
        </w:rPr>
        <w:t>年</w:t>
      </w:r>
      <w:r>
        <w:rPr>
          <w:rFonts w:ascii="宋体"/>
          <w:color w:val="auto"/>
          <w:sz w:val="24"/>
          <w:szCs w:val="24"/>
          <w:u w:val="single"/>
        </w:rPr>
        <w:t xml:space="preserve">    </w:t>
      </w:r>
      <w:r>
        <w:rPr>
          <w:rFonts w:hint="eastAsia" w:ascii="宋体"/>
          <w:color w:val="auto"/>
          <w:sz w:val="24"/>
          <w:szCs w:val="24"/>
        </w:rPr>
        <w:t>月</w:t>
      </w:r>
      <w:r>
        <w:rPr>
          <w:rFonts w:ascii="宋体"/>
          <w:color w:val="auto"/>
          <w:sz w:val="24"/>
          <w:szCs w:val="24"/>
          <w:u w:val="single"/>
        </w:rPr>
        <w:t xml:space="preserve">  </w:t>
      </w:r>
      <w:r>
        <w:rPr>
          <w:rFonts w:hint="eastAsia" w:ascii="宋体"/>
          <w:color w:val="auto"/>
          <w:sz w:val="24"/>
          <w:szCs w:val="24"/>
        </w:rPr>
        <w:t>＿日</w:t>
      </w:r>
    </w:p>
    <w:p>
      <w:pPr>
        <w:spacing w:line="480" w:lineRule="exact"/>
        <w:ind w:firstLine="480" w:firstLineChars="200"/>
        <w:rPr>
          <w:rFonts w:ascii="宋体"/>
          <w:color w:val="auto"/>
          <w:sz w:val="24"/>
          <w:szCs w:val="24"/>
        </w:rPr>
      </w:pPr>
      <w:r>
        <w:rPr>
          <w:rFonts w:hint="eastAsia" w:ascii="宋体"/>
          <w:color w:val="auto"/>
          <w:sz w:val="24"/>
          <w:szCs w:val="24"/>
        </w:rPr>
        <w:t>经营期限：</w:t>
      </w:r>
      <w:r>
        <w:rPr>
          <w:rFonts w:ascii="宋体"/>
          <w:color w:val="auto"/>
          <w:sz w:val="24"/>
          <w:szCs w:val="24"/>
          <w:u w:val="single"/>
        </w:rPr>
        <w:t xml:space="preserve">                                </w:t>
      </w:r>
      <w:r>
        <w:rPr>
          <w:rFonts w:ascii="宋体"/>
          <w:color w:val="auto"/>
          <w:sz w:val="24"/>
          <w:szCs w:val="24"/>
        </w:rPr>
        <w:t xml:space="preserve"> </w:t>
      </w:r>
    </w:p>
    <w:p>
      <w:pPr>
        <w:spacing w:line="480" w:lineRule="exact"/>
        <w:ind w:firstLine="1440" w:firstLineChars="200"/>
        <w:rPr>
          <w:rFonts w:ascii="宋体"/>
          <w:color w:val="auto"/>
          <w:sz w:val="24"/>
          <w:szCs w:val="24"/>
        </w:rPr>
      </w:pPr>
      <w:r>
        <w:rPr>
          <w:rFonts w:hint="eastAsia" w:ascii="宋体"/>
          <w:color w:val="auto"/>
          <w:spacing w:val="240"/>
          <w:sz w:val="24"/>
          <w:szCs w:val="24"/>
        </w:rPr>
        <w:t>姓</w:t>
      </w:r>
      <w:r>
        <w:rPr>
          <w:rFonts w:hint="eastAsia" w:ascii="宋体"/>
          <w:color w:val="auto"/>
          <w:sz w:val="24"/>
          <w:szCs w:val="24"/>
        </w:rPr>
        <w:t>名：</w:t>
      </w:r>
      <w:r>
        <w:rPr>
          <w:rFonts w:ascii="宋体"/>
          <w:color w:val="auto"/>
          <w:sz w:val="24"/>
          <w:szCs w:val="24"/>
          <w:u w:val="single"/>
        </w:rPr>
        <w:t xml:space="preserve">           </w:t>
      </w:r>
      <w:r>
        <w:rPr>
          <w:rFonts w:hint="eastAsia" w:ascii="宋体"/>
          <w:color w:val="auto"/>
          <w:sz w:val="24"/>
          <w:szCs w:val="24"/>
        </w:rPr>
        <w:t>性别：</w:t>
      </w:r>
      <w:r>
        <w:rPr>
          <w:rFonts w:ascii="宋体"/>
          <w:color w:val="auto"/>
          <w:sz w:val="24"/>
          <w:szCs w:val="24"/>
          <w:u w:val="single"/>
        </w:rPr>
        <w:t xml:space="preserve">        </w:t>
      </w:r>
      <w:r>
        <w:rPr>
          <w:rFonts w:hint="eastAsia" w:ascii="宋体"/>
          <w:color w:val="auto"/>
          <w:sz w:val="24"/>
          <w:szCs w:val="24"/>
        </w:rPr>
        <w:t>年龄：＿</w:t>
      </w:r>
      <w:r>
        <w:rPr>
          <w:rFonts w:ascii="宋体"/>
          <w:color w:val="auto"/>
          <w:sz w:val="24"/>
          <w:szCs w:val="24"/>
          <w:u w:val="single"/>
        </w:rPr>
        <w:t xml:space="preserve">  </w:t>
      </w:r>
      <w:r>
        <w:rPr>
          <w:rFonts w:hint="eastAsia" w:ascii="宋体"/>
          <w:color w:val="auto"/>
          <w:sz w:val="24"/>
          <w:szCs w:val="24"/>
        </w:rPr>
        <w:t>职务：</w:t>
      </w:r>
      <w:r>
        <w:rPr>
          <w:rFonts w:ascii="宋体"/>
          <w:color w:val="auto"/>
          <w:sz w:val="24"/>
          <w:szCs w:val="24"/>
          <w:u w:val="single"/>
        </w:rPr>
        <w:t xml:space="preserve">       </w:t>
      </w:r>
      <w:r>
        <w:rPr>
          <w:rFonts w:ascii="宋体"/>
          <w:color w:val="auto"/>
          <w:sz w:val="24"/>
          <w:szCs w:val="24"/>
        </w:rPr>
        <w:t>_</w:t>
      </w:r>
    </w:p>
    <w:p>
      <w:pPr>
        <w:spacing w:line="480" w:lineRule="exact"/>
        <w:ind w:firstLine="480" w:firstLineChars="200"/>
        <w:rPr>
          <w:rFonts w:ascii="宋体"/>
          <w:color w:val="auto"/>
          <w:sz w:val="24"/>
          <w:szCs w:val="24"/>
        </w:rPr>
      </w:pPr>
      <w:r>
        <w:rPr>
          <w:rFonts w:hint="eastAsia" w:ascii="宋体"/>
          <w:color w:val="auto"/>
          <w:sz w:val="24"/>
          <w:szCs w:val="24"/>
        </w:rPr>
        <w:t>系</w:t>
      </w:r>
      <w:r>
        <w:rPr>
          <w:rFonts w:ascii="宋体"/>
          <w:color w:val="auto"/>
          <w:sz w:val="24"/>
          <w:szCs w:val="24"/>
          <w:u w:val="single"/>
        </w:rPr>
        <w:t xml:space="preserve">                                </w:t>
      </w:r>
      <w:r>
        <w:rPr>
          <w:rFonts w:hint="eastAsia" w:ascii="宋体"/>
          <w:color w:val="auto"/>
          <w:sz w:val="24"/>
          <w:szCs w:val="24"/>
        </w:rPr>
        <w:t>（投标人名称）的</w:t>
      </w:r>
      <w:r>
        <w:rPr>
          <w:rFonts w:hint="eastAsia" w:ascii="宋体"/>
          <w:color w:val="auto"/>
          <w:sz w:val="24"/>
          <w:szCs w:val="24"/>
          <w:lang w:eastAsia="zh-CN"/>
        </w:rPr>
        <w:t>法定代表人</w:t>
      </w:r>
      <w:r>
        <w:rPr>
          <w:rFonts w:hint="eastAsia" w:ascii="宋体"/>
          <w:color w:val="auto"/>
          <w:sz w:val="24"/>
          <w:szCs w:val="24"/>
        </w:rPr>
        <w:t>。</w:t>
      </w:r>
    </w:p>
    <w:p>
      <w:pPr>
        <w:spacing w:line="480" w:lineRule="exact"/>
        <w:ind w:firstLine="960" w:firstLineChars="400"/>
        <w:rPr>
          <w:rFonts w:ascii="宋体"/>
          <w:color w:val="auto"/>
          <w:sz w:val="24"/>
          <w:szCs w:val="24"/>
        </w:rPr>
      </w:pPr>
      <w:r>
        <w:rPr>
          <w:rFonts w:hint="eastAsia" w:ascii="宋体"/>
          <w:color w:val="auto"/>
          <w:sz w:val="24"/>
          <w:szCs w:val="24"/>
        </w:rPr>
        <w:t>特此证明。</w:t>
      </w:r>
    </w:p>
    <w:p>
      <w:pPr>
        <w:spacing w:line="360" w:lineRule="auto"/>
        <w:ind w:firstLine="3480" w:firstLineChars="1450"/>
        <w:rPr>
          <w:rFonts w:ascii="宋体"/>
          <w:color w:val="auto"/>
          <w:sz w:val="24"/>
          <w:szCs w:val="24"/>
        </w:rPr>
      </w:pPr>
      <w:r>
        <w:rPr>
          <w:rFonts w:hint="eastAsia" w:ascii="宋体"/>
          <w:color w:val="auto"/>
          <w:sz w:val="24"/>
          <w:szCs w:val="24"/>
        </w:rPr>
        <w:t>投标人：</w:t>
      </w:r>
      <w:r>
        <w:rPr>
          <w:rFonts w:ascii="宋体"/>
          <w:color w:val="auto"/>
          <w:sz w:val="24"/>
          <w:szCs w:val="24"/>
          <w:u w:val="single"/>
        </w:rPr>
        <w:t xml:space="preserve">                 </w:t>
      </w:r>
      <w:r>
        <w:rPr>
          <w:rFonts w:hint="eastAsia" w:ascii="宋体"/>
          <w:color w:val="auto"/>
          <w:sz w:val="24"/>
          <w:szCs w:val="24"/>
        </w:rPr>
        <w:t>（盖单位章）</w:t>
      </w:r>
    </w:p>
    <w:p>
      <w:pPr>
        <w:spacing w:line="360" w:lineRule="auto"/>
        <w:rPr>
          <w:color w:val="auto"/>
        </w:rPr>
      </w:pPr>
      <w:r>
        <w:rPr>
          <w:rFonts w:ascii="宋体"/>
          <w:color w:val="auto"/>
          <w:sz w:val="24"/>
          <w:szCs w:val="24"/>
        </w:rPr>
        <w:t xml:space="preserve">                                        </w:t>
      </w:r>
      <w:r>
        <w:rPr>
          <w:rFonts w:hint="eastAsia" w:ascii="宋体"/>
          <w:color w:val="auto"/>
          <w:sz w:val="24"/>
          <w:szCs w:val="24"/>
        </w:rPr>
        <w:t>年</w:t>
      </w:r>
      <w:r>
        <w:rPr>
          <w:rFonts w:ascii="宋体"/>
          <w:color w:val="auto"/>
          <w:sz w:val="24"/>
          <w:szCs w:val="24"/>
        </w:rPr>
        <w:t xml:space="preserve">    </w:t>
      </w:r>
      <w:r>
        <w:rPr>
          <w:rFonts w:hint="eastAsia" w:ascii="宋体"/>
          <w:color w:val="auto"/>
          <w:sz w:val="24"/>
          <w:szCs w:val="24"/>
        </w:rPr>
        <w:t>月</w:t>
      </w:r>
      <w:r>
        <w:rPr>
          <w:rFonts w:ascii="宋体"/>
          <w:color w:val="auto"/>
          <w:sz w:val="24"/>
          <w:szCs w:val="24"/>
        </w:rPr>
        <w:t xml:space="preserve">     </w:t>
      </w:r>
      <w:r>
        <w:rPr>
          <w:rFonts w:hint="eastAsia" w:ascii="宋体"/>
          <w:color w:val="auto"/>
          <w:sz w:val="24"/>
          <w:szCs w:val="24"/>
        </w:rPr>
        <w:t>日</w:t>
      </w:r>
    </w:p>
    <w:p>
      <w:pPr>
        <w:spacing w:beforeLines="100" w:afterLines="100" w:line="480" w:lineRule="exact"/>
        <w:jc w:val="center"/>
        <w:rPr>
          <w:rFonts w:ascii="宋体"/>
          <w:color w:val="auto"/>
          <w:sz w:val="28"/>
          <w:szCs w:val="28"/>
        </w:rPr>
      </w:pPr>
      <w:r>
        <w:rPr>
          <w:rFonts w:hint="eastAsia" w:ascii="宋体"/>
          <w:color w:val="auto"/>
          <w:sz w:val="28"/>
          <w:szCs w:val="28"/>
        </w:rPr>
        <w:t>或</w:t>
      </w:r>
      <w:r>
        <w:rPr>
          <w:rFonts w:ascii="宋体"/>
          <w:color w:val="auto"/>
          <w:sz w:val="28"/>
          <w:szCs w:val="28"/>
        </w:rPr>
        <w:t>1</w:t>
      </w:r>
      <w:r>
        <w:rPr>
          <w:rFonts w:hint="eastAsia" w:ascii="宋体"/>
          <w:color w:val="auto"/>
          <w:sz w:val="28"/>
          <w:szCs w:val="28"/>
        </w:rPr>
        <w:t>、授权委托书</w:t>
      </w:r>
    </w:p>
    <w:p>
      <w:pPr>
        <w:spacing w:line="500" w:lineRule="exact"/>
        <w:ind w:firstLine="480" w:firstLineChars="200"/>
        <w:rPr>
          <w:rFonts w:ascii="宋体"/>
          <w:color w:val="auto"/>
          <w:sz w:val="24"/>
          <w:szCs w:val="24"/>
        </w:rPr>
      </w:pPr>
      <w:r>
        <w:rPr>
          <w:rFonts w:hint="eastAsia" w:ascii="宋体"/>
          <w:color w:val="auto"/>
          <w:sz w:val="24"/>
          <w:szCs w:val="24"/>
        </w:rPr>
        <w:t>本授权委托书声明：我</w:t>
      </w:r>
      <w:r>
        <w:rPr>
          <w:rFonts w:ascii="宋体"/>
          <w:color w:val="auto"/>
          <w:sz w:val="24"/>
          <w:szCs w:val="24"/>
          <w:u w:val="single"/>
        </w:rPr>
        <w:t xml:space="preserve">         </w:t>
      </w:r>
      <w:r>
        <w:rPr>
          <w:rFonts w:hint="eastAsia" w:ascii="宋体"/>
          <w:color w:val="auto"/>
          <w:sz w:val="24"/>
          <w:szCs w:val="24"/>
          <w:u w:val="single"/>
        </w:rPr>
        <w:t>（姓名）</w:t>
      </w:r>
      <w:r>
        <w:rPr>
          <w:rFonts w:hint="eastAsia" w:ascii="宋体"/>
          <w:color w:val="auto"/>
          <w:sz w:val="24"/>
          <w:szCs w:val="24"/>
        </w:rPr>
        <w:t>系</w:t>
      </w:r>
      <w:r>
        <w:rPr>
          <w:rFonts w:ascii="宋体"/>
          <w:color w:val="auto"/>
          <w:sz w:val="24"/>
          <w:szCs w:val="24"/>
          <w:u w:val="single"/>
        </w:rPr>
        <w:t xml:space="preserve">          </w:t>
      </w:r>
      <w:r>
        <w:rPr>
          <w:rFonts w:hint="eastAsia" w:ascii="宋体"/>
          <w:color w:val="auto"/>
          <w:sz w:val="24"/>
          <w:szCs w:val="24"/>
          <w:u w:val="single"/>
        </w:rPr>
        <w:t>（投标人名称）</w:t>
      </w:r>
      <w:r>
        <w:rPr>
          <w:rFonts w:hint="eastAsia" w:ascii="宋体"/>
          <w:color w:val="auto"/>
          <w:sz w:val="24"/>
          <w:szCs w:val="24"/>
        </w:rPr>
        <w:t>的</w:t>
      </w:r>
      <w:r>
        <w:rPr>
          <w:rFonts w:hint="eastAsia" w:ascii="宋体"/>
          <w:color w:val="auto"/>
          <w:sz w:val="24"/>
          <w:szCs w:val="24"/>
          <w:lang w:eastAsia="zh-CN"/>
        </w:rPr>
        <w:t>法定代表人</w:t>
      </w:r>
      <w:r>
        <w:rPr>
          <w:rFonts w:hint="eastAsia" w:ascii="宋体"/>
          <w:color w:val="auto"/>
          <w:sz w:val="24"/>
          <w:szCs w:val="24"/>
        </w:rPr>
        <w:t>，现授权委托</w:t>
      </w:r>
      <w:r>
        <w:rPr>
          <w:rFonts w:ascii="宋体"/>
          <w:color w:val="auto"/>
          <w:sz w:val="24"/>
          <w:szCs w:val="24"/>
          <w:u w:val="single"/>
        </w:rPr>
        <w:t xml:space="preserve">        </w:t>
      </w:r>
      <w:r>
        <w:rPr>
          <w:rFonts w:hint="eastAsia" w:ascii="宋体"/>
          <w:color w:val="auto"/>
          <w:sz w:val="24"/>
          <w:szCs w:val="24"/>
          <w:u w:val="single"/>
        </w:rPr>
        <w:t>（单位名称）</w:t>
      </w:r>
      <w:r>
        <w:rPr>
          <w:rFonts w:ascii="宋体"/>
          <w:color w:val="auto"/>
          <w:sz w:val="24"/>
          <w:szCs w:val="24"/>
          <w:u w:val="single"/>
        </w:rPr>
        <w:t xml:space="preserve">   </w:t>
      </w:r>
      <w:r>
        <w:rPr>
          <w:rFonts w:hint="eastAsia" w:ascii="宋体"/>
          <w:color w:val="auto"/>
          <w:sz w:val="24"/>
          <w:szCs w:val="24"/>
        </w:rPr>
        <w:t>的</w:t>
      </w:r>
      <w:r>
        <w:rPr>
          <w:rFonts w:ascii="宋体"/>
          <w:color w:val="auto"/>
          <w:sz w:val="24"/>
          <w:szCs w:val="24"/>
          <w:u w:val="single"/>
        </w:rPr>
        <w:t xml:space="preserve">     </w:t>
      </w:r>
      <w:r>
        <w:rPr>
          <w:rFonts w:hint="eastAsia" w:ascii="宋体"/>
          <w:color w:val="auto"/>
          <w:sz w:val="24"/>
          <w:szCs w:val="24"/>
          <w:u w:val="single"/>
        </w:rPr>
        <w:t>（姓名）</w:t>
      </w:r>
      <w:r>
        <w:rPr>
          <w:rFonts w:ascii="宋体"/>
          <w:color w:val="auto"/>
          <w:sz w:val="24"/>
          <w:szCs w:val="24"/>
          <w:u w:val="single"/>
        </w:rPr>
        <w:t xml:space="preserve"> </w:t>
      </w:r>
      <w:r>
        <w:rPr>
          <w:rFonts w:hint="eastAsia" w:ascii="宋体"/>
          <w:color w:val="auto"/>
          <w:sz w:val="24"/>
          <w:szCs w:val="24"/>
        </w:rPr>
        <w:t>为我公司</w:t>
      </w:r>
      <w:r>
        <w:rPr>
          <w:rFonts w:hint="eastAsia" w:ascii="宋体"/>
          <w:color w:val="auto"/>
          <w:sz w:val="24"/>
          <w:szCs w:val="24"/>
          <w:lang w:eastAsia="zh-CN"/>
        </w:rPr>
        <w:t>法定代表人</w:t>
      </w:r>
      <w:r>
        <w:rPr>
          <w:rFonts w:hint="eastAsia" w:ascii="宋体"/>
          <w:color w:val="auto"/>
          <w:sz w:val="24"/>
          <w:szCs w:val="24"/>
        </w:rPr>
        <w:t>授权委托代理人，参加</w:t>
      </w:r>
      <w:r>
        <w:rPr>
          <w:rFonts w:ascii="宋体"/>
          <w:color w:val="auto"/>
          <w:sz w:val="24"/>
          <w:szCs w:val="24"/>
          <w:u w:val="single"/>
        </w:rPr>
        <w:t xml:space="preserve">      </w:t>
      </w:r>
      <w:r>
        <w:rPr>
          <w:rFonts w:hint="eastAsia" w:ascii="宋体"/>
          <w:color w:val="auto"/>
          <w:sz w:val="24"/>
          <w:szCs w:val="24"/>
          <w:u w:val="single"/>
        </w:rPr>
        <w:t>招标人</w:t>
      </w:r>
      <w:r>
        <w:rPr>
          <w:rFonts w:ascii="宋体"/>
          <w:color w:val="auto"/>
          <w:sz w:val="24"/>
          <w:szCs w:val="24"/>
          <w:u w:val="single"/>
        </w:rPr>
        <w:t xml:space="preserve">     </w:t>
      </w:r>
      <w:r>
        <w:rPr>
          <w:rFonts w:hint="eastAsia" w:ascii="宋体"/>
          <w:color w:val="auto"/>
          <w:sz w:val="24"/>
          <w:szCs w:val="24"/>
        </w:rPr>
        <w:t>的</w:t>
      </w:r>
      <w:r>
        <w:rPr>
          <w:rFonts w:ascii="宋体"/>
          <w:color w:val="auto"/>
          <w:sz w:val="24"/>
          <w:szCs w:val="24"/>
          <w:u w:val="single"/>
        </w:rPr>
        <w:t xml:space="preserve">                    </w:t>
      </w:r>
      <w:r>
        <w:rPr>
          <w:rFonts w:hint="eastAsia" w:ascii="宋体"/>
          <w:color w:val="auto"/>
          <w:sz w:val="24"/>
          <w:szCs w:val="24"/>
        </w:rPr>
        <w:t>项目的投标活动。代理人在投标、开标、评标、合同谈判过程中所签署的一切文件和处理与之有关的一切事务，我均予以承认。</w:t>
      </w:r>
    </w:p>
    <w:p>
      <w:pPr>
        <w:spacing w:line="500" w:lineRule="exact"/>
        <w:ind w:firstLine="480" w:firstLineChars="200"/>
        <w:rPr>
          <w:rFonts w:ascii="宋体"/>
          <w:color w:val="auto"/>
          <w:sz w:val="24"/>
          <w:szCs w:val="24"/>
        </w:rPr>
      </w:pPr>
      <w:r>
        <w:rPr>
          <w:rFonts w:hint="eastAsia" w:ascii="宋体"/>
          <w:color w:val="auto"/>
          <w:sz w:val="24"/>
          <w:szCs w:val="24"/>
        </w:rPr>
        <w:t>代理人无转委托权，特此委托。</w:t>
      </w:r>
    </w:p>
    <w:p>
      <w:pPr>
        <w:spacing w:line="500" w:lineRule="exact"/>
        <w:rPr>
          <w:rFonts w:ascii="宋体"/>
          <w:color w:val="auto"/>
          <w:sz w:val="24"/>
          <w:szCs w:val="24"/>
        </w:rPr>
      </w:pPr>
    </w:p>
    <w:p>
      <w:pPr>
        <w:spacing w:line="500" w:lineRule="exact"/>
        <w:ind w:right="24" w:firstLine="480" w:firstLineChars="200"/>
        <w:rPr>
          <w:rFonts w:ascii="宋体"/>
          <w:color w:val="auto"/>
          <w:sz w:val="24"/>
          <w:szCs w:val="24"/>
        </w:rPr>
      </w:pPr>
      <w:r>
        <w:rPr>
          <w:rFonts w:ascii="宋体"/>
          <w:color w:val="auto"/>
          <w:sz w:val="24"/>
          <w:szCs w:val="24"/>
        </w:rPr>
        <w:t xml:space="preserve">                 </w:t>
      </w:r>
      <w:r>
        <w:rPr>
          <w:rFonts w:hint="eastAsia" w:ascii="宋体"/>
          <w:color w:val="auto"/>
          <w:sz w:val="24"/>
          <w:szCs w:val="24"/>
        </w:rPr>
        <w:t>授权代理人：</w:t>
      </w:r>
      <w:r>
        <w:rPr>
          <w:rFonts w:ascii="宋体"/>
          <w:color w:val="auto"/>
          <w:sz w:val="24"/>
          <w:szCs w:val="24"/>
          <w:u w:val="single"/>
        </w:rPr>
        <w:t xml:space="preserve">          </w:t>
      </w:r>
      <w:r>
        <w:rPr>
          <w:rFonts w:hint="eastAsia" w:ascii="宋体"/>
          <w:color w:val="auto"/>
          <w:sz w:val="24"/>
          <w:szCs w:val="24"/>
          <w:u w:val="single"/>
        </w:rPr>
        <w:t>（签字或盖章）</w:t>
      </w:r>
      <w:r>
        <w:rPr>
          <w:rFonts w:ascii="宋体"/>
          <w:color w:val="auto"/>
          <w:sz w:val="24"/>
          <w:szCs w:val="24"/>
          <w:u w:val="single"/>
        </w:rPr>
        <w:t xml:space="preserve"> </w:t>
      </w:r>
    </w:p>
    <w:p>
      <w:pPr>
        <w:spacing w:line="500" w:lineRule="exact"/>
        <w:ind w:firstLine="2520" w:firstLineChars="1050"/>
        <w:rPr>
          <w:rFonts w:ascii="宋体"/>
          <w:color w:val="auto"/>
          <w:sz w:val="24"/>
          <w:szCs w:val="24"/>
        </w:rPr>
      </w:pPr>
      <w:r>
        <w:rPr>
          <w:rFonts w:hint="eastAsia" w:ascii="宋体"/>
          <w:color w:val="auto"/>
          <w:sz w:val="24"/>
          <w:szCs w:val="24"/>
        </w:rPr>
        <w:t>投</w:t>
      </w:r>
      <w:r>
        <w:rPr>
          <w:rFonts w:ascii="宋体"/>
          <w:color w:val="auto"/>
          <w:sz w:val="24"/>
          <w:szCs w:val="24"/>
        </w:rPr>
        <w:t xml:space="preserve">  </w:t>
      </w:r>
      <w:r>
        <w:rPr>
          <w:rFonts w:hint="eastAsia" w:ascii="宋体"/>
          <w:color w:val="auto"/>
          <w:sz w:val="24"/>
          <w:szCs w:val="24"/>
        </w:rPr>
        <w:t>标</w:t>
      </w:r>
      <w:r>
        <w:rPr>
          <w:rFonts w:ascii="宋体"/>
          <w:color w:val="auto"/>
          <w:sz w:val="24"/>
          <w:szCs w:val="24"/>
        </w:rPr>
        <w:t xml:space="preserve">  </w:t>
      </w:r>
      <w:r>
        <w:rPr>
          <w:rFonts w:hint="eastAsia" w:ascii="宋体"/>
          <w:color w:val="auto"/>
          <w:sz w:val="24"/>
          <w:szCs w:val="24"/>
        </w:rPr>
        <w:t>人：</w:t>
      </w:r>
      <w:r>
        <w:rPr>
          <w:rFonts w:ascii="宋体"/>
          <w:color w:val="auto"/>
          <w:sz w:val="24"/>
          <w:szCs w:val="24"/>
          <w:u w:val="single"/>
        </w:rPr>
        <w:t xml:space="preserve">              </w:t>
      </w:r>
      <w:r>
        <w:rPr>
          <w:rFonts w:hint="eastAsia" w:ascii="宋体"/>
          <w:color w:val="auto"/>
          <w:sz w:val="24"/>
          <w:szCs w:val="24"/>
          <w:u w:val="single"/>
        </w:rPr>
        <w:t>（盖章）</w:t>
      </w:r>
      <w:r>
        <w:rPr>
          <w:rFonts w:ascii="宋体"/>
          <w:color w:val="auto"/>
          <w:sz w:val="24"/>
          <w:szCs w:val="24"/>
          <w:u w:val="single"/>
        </w:rPr>
        <w:t xml:space="preserve">         </w:t>
      </w:r>
    </w:p>
    <w:p>
      <w:pPr>
        <w:spacing w:line="500" w:lineRule="exact"/>
        <w:ind w:right="204" w:firstLine="2520" w:firstLineChars="1050"/>
        <w:rPr>
          <w:rFonts w:ascii="宋体"/>
          <w:color w:val="auto"/>
          <w:sz w:val="24"/>
          <w:szCs w:val="24"/>
        </w:rPr>
      </w:pPr>
      <w:r>
        <w:rPr>
          <w:rFonts w:hint="eastAsia" w:ascii="宋体"/>
          <w:color w:val="auto"/>
          <w:sz w:val="24"/>
          <w:szCs w:val="24"/>
          <w:lang w:eastAsia="zh-CN"/>
        </w:rPr>
        <w:t>法定代表人</w:t>
      </w:r>
      <w:r>
        <w:rPr>
          <w:rFonts w:hint="eastAsia" w:ascii="宋体"/>
          <w:color w:val="auto"/>
          <w:sz w:val="24"/>
          <w:szCs w:val="24"/>
        </w:rPr>
        <w:t>：</w:t>
      </w:r>
      <w:r>
        <w:rPr>
          <w:rFonts w:ascii="宋体"/>
          <w:color w:val="auto"/>
          <w:sz w:val="24"/>
          <w:szCs w:val="24"/>
          <w:u w:val="single"/>
        </w:rPr>
        <w:t xml:space="preserve">               </w:t>
      </w:r>
      <w:r>
        <w:rPr>
          <w:rFonts w:hint="eastAsia" w:ascii="宋体"/>
          <w:color w:val="auto"/>
          <w:sz w:val="24"/>
          <w:szCs w:val="24"/>
          <w:u w:val="single"/>
        </w:rPr>
        <w:t>（签字或盖章）</w:t>
      </w:r>
      <w:r>
        <w:rPr>
          <w:rFonts w:ascii="宋体"/>
          <w:color w:val="auto"/>
          <w:sz w:val="24"/>
          <w:szCs w:val="24"/>
          <w:u w:val="single"/>
        </w:rPr>
        <w:t xml:space="preserve">        </w:t>
      </w:r>
    </w:p>
    <w:p>
      <w:pPr>
        <w:spacing w:line="500" w:lineRule="exact"/>
        <w:ind w:firstLine="480" w:firstLineChars="200"/>
        <w:rPr>
          <w:rFonts w:ascii="宋体"/>
          <w:color w:val="auto"/>
          <w:sz w:val="24"/>
          <w:szCs w:val="24"/>
        </w:rPr>
      </w:pPr>
      <w:r>
        <w:rPr>
          <w:rFonts w:ascii="宋体"/>
          <w:color w:val="auto"/>
          <w:sz w:val="24"/>
          <w:szCs w:val="24"/>
        </w:rPr>
        <w:t xml:space="preserve">                 </w:t>
      </w:r>
      <w:r>
        <w:rPr>
          <w:rFonts w:hint="eastAsia" w:ascii="宋体"/>
          <w:color w:val="auto"/>
          <w:sz w:val="24"/>
          <w:szCs w:val="24"/>
        </w:rPr>
        <w:t>日</w:t>
      </w:r>
      <w:r>
        <w:rPr>
          <w:rFonts w:ascii="宋体"/>
          <w:color w:val="auto"/>
          <w:sz w:val="24"/>
          <w:szCs w:val="24"/>
        </w:rPr>
        <w:t xml:space="preserve">      </w:t>
      </w:r>
      <w:r>
        <w:rPr>
          <w:rFonts w:hint="eastAsia" w:ascii="宋体"/>
          <w:color w:val="auto"/>
          <w:sz w:val="24"/>
          <w:szCs w:val="24"/>
        </w:rPr>
        <w:t>期：</w:t>
      </w:r>
      <w:r>
        <w:rPr>
          <w:rFonts w:ascii="宋体"/>
          <w:color w:val="auto"/>
          <w:sz w:val="24"/>
          <w:szCs w:val="24"/>
          <w:u w:val="single"/>
        </w:rPr>
        <w:t xml:space="preserve">           </w:t>
      </w:r>
      <w:r>
        <w:rPr>
          <w:rFonts w:hint="eastAsia" w:ascii="宋体"/>
          <w:color w:val="auto"/>
          <w:sz w:val="24"/>
          <w:szCs w:val="24"/>
          <w:u w:val="single"/>
        </w:rPr>
        <w:t>年</w:t>
      </w:r>
      <w:r>
        <w:rPr>
          <w:rFonts w:ascii="宋体"/>
          <w:color w:val="auto"/>
          <w:sz w:val="24"/>
          <w:szCs w:val="24"/>
          <w:u w:val="single"/>
        </w:rPr>
        <w:t xml:space="preserve">    </w:t>
      </w:r>
      <w:r>
        <w:rPr>
          <w:rFonts w:hint="eastAsia" w:ascii="宋体"/>
          <w:color w:val="auto"/>
          <w:sz w:val="24"/>
          <w:szCs w:val="24"/>
          <w:u w:val="single"/>
        </w:rPr>
        <w:t>月</w:t>
      </w:r>
      <w:r>
        <w:rPr>
          <w:rFonts w:ascii="宋体"/>
          <w:color w:val="auto"/>
          <w:sz w:val="24"/>
          <w:szCs w:val="24"/>
          <w:u w:val="single"/>
        </w:rPr>
        <w:t xml:space="preserve">    </w:t>
      </w:r>
      <w:r>
        <w:rPr>
          <w:rFonts w:hint="eastAsia" w:ascii="宋体"/>
          <w:color w:val="auto"/>
          <w:sz w:val="24"/>
          <w:szCs w:val="24"/>
          <w:u w:val="single"/>
        </w:rPr>
        <w:t>日</w:t>
      </w:r>
      <w:r>
        <w:rPr>
          <w:rFonts w:ascii="宋体"/>
          <w:color w:val="auto"/>
          <w:sz w:val="24"/>
          <w:szCs w:val="24"/>
          <w:u w:val="single"/>
        </w:rPr>
        <w:t xml:space="preserve"> </w:t>
      </w:r>
    </w:p>
    <w:p>
      <w:pPr>
        <w:wordWrap w:val="0"/>
        <w:spacing w:beforeLines="50" w:afterLines="50" w:line="500" w:lineRule="exact"/>
        <w:jc w:val="center"/>
        <w:outlineLvl w:val="2"/>
        <w:rPr>
          <w:rFonts w:ascii="宋体" w:cs="宋体"/>
          <w:b/>
          <w:bCs/>
          <w:color w:val="auto"/>
          <w:sz w:val="28"/>
          <w:szCs w:val="28"/>
        </w:rPr>
      </w:pPr>
    </w:p>
    <w:p>
      <w:pPr>
        <w:rPr>
          <w:rFonts w:ascii="宋体"/>
          <w:color w:val="auto"/>
          <w:sz w:val="20"/>
        </w:rPr>
      </w:pPr>
    </w:p>
    <w:p>
      <w:pPr>
        <w:rPr>
          <w:rFonts w:ascii="宋体"/>
          <w:color w:val="auto"/>
          <w:sz w:val="20"/>
        </w:rPr>
      </w:pPr>
    </w:p>
    <w:p>
      <w:pPr>
        <w:rPr>
          <w:rFonts w:ascii="宋体"/>
          <w:color w:val="auto"/>
          <w:sz w:val="20"/>
        </w:rPr>
      </w:pPr>
    </w:p>
    <w:p>
      <w:pPr>
        <w:jc w:val="center"/>
        <w:rPr>
          <w:rFonts w:ascii="宋体"/>
          <w:b/>
          <w:color w:val="auto"/>
          <w:sz w:val="44"/>
          <w:szCs w:val="44"/>
        </w:rPr>
      </w:pPr>
      <w:r>
        <w:rPr>
          <w:rFonts w:hint="eastAsia" w:ascii="宋体"/>
          <w:b/>
          <w:color w:val="auto"/>
          <w:sz w:val="44"/>
          <w:szCs w:val="44"/>
        </w:rPr>
        <w:t>技术标</w:t>
      </w:r>
    </w:p>
    <w:p>
      <w:pPr>
        <w:jc w:val="center"/>
        <w:rPr>
          <w:rFonts w:ascii="宋体"/>
          <w:color w:val="auto"/>
          <w:sz w:val="32"/>
          <w:szCs w:val="32"/>
        </w:rPr>
      </w:pPr>
      <w:r>
        <w:rPr>
          <w:rFonts w:hint="eastAsia" w:ascii="宋体"/>
          <w:color w:val="auto"/>
          <w:sz w:val="32"/>
          <w:szCs w:val="32"/>
        </w:rPr>
        <w:t>（投标文件二）</w:t>
      </w:r>
    </w:p>
    <w:p>
      <w:pPr>
        <w:jc w:val="center"/>
        <w:rPr>
          <w:rFonts w:ascii="宋体"/>
          <w:color w:val="auto"/>
          <w:sz w:val="44"/>
          <w:szCs w:val="44"/>
        </w:rPr>
      </w:pPr>
    </w:p>
    <w:p>
      <w:pPr>
        <w:jc w:val="center"/>
        <w:rPr>
          <w:rFonts w:ascii="宋体"/>
          <w:color w:val="auto"/>
          <w:sz w:val="44"/>
          <w:szCs w:val="44"/>
        </w:rPr>
      </w:pPr>
    </w:p>
    <w:p>
      <w:pPr>
        <w:jc w:val="center"/>
        <w:rPr>
          <w:rFonts w:ascii="宋体"/>
          <w:color w:val="auto"/>
          <w:sz w:val="32"/>
          <w:szCs w:val="32"/>
        </w:rPr>
      </w:pPr>
      <w:r>
        <w:rPr>
          <w:rFonts w:ascii="宋体"/>
          <w:color w:val="auto"/>
          <w:sz w:val="32"/>
          <w:szCs w:val="32"/>
          <w:u w:val="single"/>
        </w:rPr>
        <w:t xml:space="preserve">                            </w:t>
      </w:r>
      <w:r>
        <w:rPr>
          <w:rFonts w:hint="eastAsia" w:ascii="宋体"/>
          <w:color w:val="auto"/>
          <w:sz w:val="32"/>
          <w:szCs w:val="32"/>
        </w:rPr>
        <w:t>项目名称</w:t>
      </w:r>
    </w:p>
    <w:p>
      <w:pPr>
        <w:ind w:firstLine="2800" w:firstLineChars="1000"/>
        <w:rPr>
          <w:rFonts w:ascii="宋体"/>
          <w:color w:val="auto"/>
          <w:sz w:val="44"/>
          <w:szCs w:val="44"/>
          <w:u w:val="single"/>
        </w:rPr>
      </w:pPr>
      <w:r>
        <w:rPr>
          <w:rFonts w:ascii="宋体"/>
          <w:color w:val="auto"/>
          <w:sz w:val="28"/>
          <w:szCs w:val="28"/>
          <w:u w:val="single"/>
        </w:rPr>
        <w:t xml:space="preserve">               </w:t>
      </w: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jc w:val="center"/>
        <w:rPr>
          <w:rFonts w:ascii="宋体"/>
          <w:color w:val="auto"/>
          <w:sz w:val="28"/>
          <w:szCs w:val="28"/>
          <w:u w:val="single"/>
        </w:rPr>
      </w:pPr>
      <w:r>
        <w:rPr>
          <w:rFonts w:hint="eastAsia" w:ascii="宋体"/>
          <w:color w:val="auto"/>
          <w:sz w:val="28"/>
          <w:szCs w:val="28"/>
        </w:rPr>
        <w:t>投标人：</w:t>
      </w:r>
      <w:r>
        <w:rPr>
          <w:rFonts w:ascii="宋体"/>
          <w:color w:val="auto"/>
          <w:sz w:val="28"/>
          <w:szCs w:val="28"/>
          <w:u w:val="single"/>
        </w:rPr>
        <w:t xml:space="preserve">                              </w:t>
      </w:r>
      <w:r>
        <w:rPr>
          <w:rFonts w:hint="eastAsia" w:ascii="宋体"/>
          <w:color w:val="auto"/>
          <w:sz w:val="28"/>
          <w:szCs w:val="28"/>
        </w:rPr>
        <w:t>（盖章）</w:t>
      </w:r>
    </w:p>
    <w:p>
      <w:pPr>
        <w:jc w:val="center"/>
        <w:rPr>
          <w:rFonts w:ascii="宋体"/>
          <w:color w:val="auto"/>
          <w:sz w:val="28"/>
          <w:szCs w:val="28"/>
        </w:rPr>
      </w:pPr>
      <w:r>
        <w:rPr>
          <w:rFonts w:hint="eastAsia" w:ascii="宋体"/>
          <w:color w:val="auto"/>
          <w:sz w:val="28"/>
          <w:szCs w:val="28"/>
          <w:lang w:eastAsia="zh-CN"/>
        </w:rPr>
        <w:t>法定代表人</w:t>
      </w:r>
      <w:r>
        <w:rPr>
          <w:rFonts w:hint="eastAsia" w:ascii="宋体"/>
          <w:color w:val="auto"/>
          <w:sz w:val="28"/>
          <w:szCs w:val="28"/>
        </w:rPr>
        <w:t>：</w:t>
      </w:r>
      <w:r>
        <w:rPr>
          <w:rFonts w:ascii="宋体"/>
          <w:color w:val="auto"/>
          <w:sz w:val="28"/>
          <w:szCs w:val="28"/>
          <w:u w:val="single"/>
        </w:rPr>
        <w:t xml:space="preserve">                </w:t>
      </w:r>
      <w:r>
        <w:rPr>
          <w:rFonts w:hint="eastAsia" w:ascii="宋体"/>
          <w:color w:val="auto"/>
          <w:sz w:val="28"/>
        </w:rPr>
        <w:t>（签字或盖章）</w:t>
      </w:r>
    </w:p>
    <w:p>
      <w:pPr>
        <w:jc w:val="center"/>
        <w:rPr>
          <w:b/>
          <w:color w:val="auto"/>
          <w:sz w:val="44"/>
          <w:szCs w:val="44"/>
        </w:rPr>
      </w:pPr>
      <w:r>
        <w:rPr>
          <w:rFonts w:ascii="宋体"/>
          <w:color w:val="auto"/>
          <w:sz w:val="28"/>
          <w:szCs w:val="28"/>
          <w:u w:val="single"/>
        </w:rPr>
        <w:t xml:space="preserve">        </w:t>
      </w:r>
      <w:r>
        <w:rPr>
          <w:rFonts w:hint="eastAsia" w:ascii="宋体"/>
          <w:color w:val="auto"/>
          <w:sz w:val="28"/>
          <w:szCs w:val="28"/>
        </w:rPr>
        <w:t>年</w:t>
      </w:r>
      <w:r>
        <w:rPr>
          <w:rFonts w:ascii="宋体"/>
          <w:color w:val="auto"/>
          <w:sz w:val="28"/>
          <w:szCs w:val="28"/>
          <w:u w:val="single"/>
        </w:rPr>
        <w:t xml:space="preserve">        </w:t>
      </w:r>
      <w:r>
        <w:rPr>
          <w:rFonts w:hint="eastAsia" w:ascii="宋体"/>
          <w:color w:val="auto"/>
          <w:sz w:val="28"/>
          <w:szCs w:val="28"/>
        </w:rPr>
        <w:t>月</w:t>
      </w:r>
      <w:r>
        <w:rPr>
          <w:rFonts w:ascii="宋体"/>
          <w:color w:val="auto"/>
          <w:sz w:val="28"/>
          <w:szCs w:val="28"/>
          <w:u w:val="single"/>
        </w:rPr>
        <w:t xml:space="preserve">        </w:t>
      </w:r>
      <w:r>
        <w:rPr>
          <w:rFonts w:hint="eastAsia" w:ascii="宋体"/>
          <w:color w:val="auto"/>
          <w:sz w:val="28"/>
          <w:szCs w:val="28"/>
        </w:rPr>
        <w:t>日</w:t>
      </w:r>
    </w:p>
    <w:p>
      <w:pPr>
        <w:spacing w:line="640" w:lineRule="exact"/>
        <w:jc w:val="center"/>
        <w:rPr>
          <w:b/>
          <w:color w:val="auto"/>
          <w:sz w:val="44"/>
          <w:szCs w:val="44"/>
        </w:rPr>
      </w:pPr>
    </w:p>
    <w:p>
      <w:pPr>
        <w:spacing w:line="640" w:lineRule="exact"/>
        <w:jc w:val="center"/>
        <w:rPr>
          <w:b/>
          <w:color w:val="auto"/>
          <w:sz w:val="44"/>
          <w:szCs w:val="44"/>
        </w:rPr>
      </w:pPr>
    </w:p>
    <w:p>
      <w:pPr>
        <w:pStyle w:val="29"/>
        <w:ind w:left="31680" w:firstLine="31680"/>
      </w:pPr>
    </w:p>
    <w:p>
      <w:pPr>
        <w:spacing w:line="640" w:lineRule="exact"/>
        <w:jc w:val="center"/>
        <w:rPr>
          <w:rFonts w:hint="eastAsia"/>
          <w:b/>
          <w:color w:val="auto"/>
          <w:sz w:val="44"/>
          <w:szCs w:val="44"/>
        </w:rPr>
      </w:pPr>
    </w:p>
    <w:p>
      <w:pPr>
        <w:spacing w:line="640" w:lineRule="exact"/>
        <w:jc w:val="center"/>
        <w:rPr>
          <w:b/>
          <w:color w:val="auto"/>
          <w:sz w:val="44"/>
          <w:szCs w:val="44"/>
        </w:rPr>
      </w:pPr>
      <w:r>
        <w:rPr>
          <w:rFonts w:hint="eastAsia"/>
          <w:b/>
          <w:color w:val="auto"/>
          <w:sz w:val="44"/>
          <w:szCs w:val="44"/>
        </w:rPr>
        <w:t>目</w:t>
      </w:r>
      <w:r>
        <w:rPr>
          <w:b/>
          <w:color w:val="auto"/>
          <w:sz w:val="44"/>
          <w:szCs w:val="44"/>
        </w:rPr>
        <w:t></w:t>
      </w:r>
      <w:r>
        <w:rPr>
          <w:rFonts w:hint="eastAsia"/>
          <w:b/>
          <w:color w:val="auto"/>
          <w:sz w:val="44"/>
          <w:szCs w:val="44"/>
        </w:rPr>
        <w:t>录</w:t>
      </w:r>
    </w:p>
    <w:p>
      <w:pPr>
        <w:spacing w:line="400" w:lineRule="exact"/>
        <w:rPr>
          <w:b/>
          <w:color w:val="auto"/>
          <w:sz w:val="44"/>
          <w:szCs w:val="44"/>
        </w:rPr>
      </w:pPr>
    </w:p>
    <w:p>
      <w:pPr>
        <w:spacing w:line="440" w:lineRule="exact"/>
        <w:ind w:firstLine="420" w:firstLineChars="200"/>
        <w:rPr>
          <w:rFonts w:ascii="宋体"/>
          <w:color w:val="auto"/>
          <w:szCs w:val="21"/>
        </w:rPr>
      </w:pPr>
    </w:p>
    <w:p>
      <w:pPr>
        <w:spacing w:line="440" w:lineRule="exact"/>
        <w:ind w:firstLine="420" w:firstLineChars="200"/>
        <w:rPr>
          <w:rFonts w:ascii="宋体"/>
          <w:color w:val="auto"/>
          <w:szCs w:val="21"/>
        </w:rPr>
      </w:pPr>
      <w:r>
        <w:rPr>
          <w:rFonts w:hint="eastAsia" w:ascii="宋体"/>
          <w:color w:val="auto"/>
          <w:szCs w:val="21"/>
        </w:rPr>
        <w:t>（</w:t>
      </w:r>
      <w:r>
        <w:rPr>
          <w:rFonts w:hint="eastAsia" w:ascii="宋体"/>
          <w:color w:val="auto"/>
          <w:szCs w:val="21"/>
          <w:lang w:val="en-US" w:eastAsia="zh-CN"/>
        </w:rPr>
        <w:t>1</w:t>
      </w:r>
      <w:r>
        <w:rPr>
          <w:rFonts w:hint="eastAsia" w:ascii="宋体"/>
          <w:color w:val="auto"/>
          <w:szCs w:val="21"/>
        </w:rPr>
        <w:t>）交易文件</w:t>
      </w:r>
      <w:r>
        <w:rPr>
          <w:rFonts w:hint="eastAsia" w:ascii="宋体" w:cs="宋体"/>
          <w:color w:val="auto"/>
          <w:szCs w:val="21"/>
        </w:rPr>
        <w:t>技术评分细则中所需要的证明材料</w:t>
      </w:r>
      <w:r>
        <w:rPr>
          <w:rFonts w:hint="eastAsia" w:ascii="宋体"/>
          <w:color w:val="auto"/>
          <w:szCs w:val="21"/>
        </w:rPr>
        <w:t>；</w:t>
      </w:r>
    </w:p>
    <w:p>
      <w:pPr>
        <w:spacing w:line="440" w:lineRule="exact"/>
        <w:ind w:firstLine="420" w:firstLineChars="200"/>
        <w:rPr>
          <w:rFonts w:ascii="宋体"/>
          <w:color w:val="auto"/>
          <w:szCs w:val="21"/>
        </w:rPr>
      </w:pPr>
      <w:r>
        <w:rPr>
          <w:rFonts w:hint="eastAsia" w:ascii="宋体"/>
          <w:color w:val="auto"/>
          <w:szCs w:val="21"/>
        </w:rPr>
        <w:t>（</w:t>
      </w:r>
      <w:r>
        <w:rPr>
          <w:rFonts w:hint="eastAsia" w:ascii="宋体"/>
          <w:color w:val="auto"/>
          <w:szCs w:val="21"/>
          <w:lang w:val="en-US" w:eastAsia="zh-CN"/>
        </w:rPr>
        <w:t>2</w:t>
      </w:r>
      <w:r>
        <w:rPr>
          <w:rFonts w:hint="eastAsia" w:ascii="宋体"/>
          <w:color w:val="auto"/>
          <w:szCs w:val="21"/>
        </w:rPr>
        <w:t>）投标人认为需要提供的其他材料。</w:t>
      </w: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pStyle w:val="29"/>
        <w:ind w:left="31680" w:firstLine="31680"/>
        <w:rPr>
          <w:b/>
          <w:sz w:val="24"/>
        </w:rPr>
      </w:pPr>
    </w:p>
    <w:p>
      <w:pPr>
        <w:pStyle w:val="29"/>
        <w:ind w:left="31680" w:firstLine="31680"/>
        <w:rPr>
          <w:b/>
          <w:sz w:val="24"/>
        </w:rPr>
      </w:pPr>
    </w:p>
    <w:p>
      <w:pPr>
        <w:rPr>
          <w:rFonts w:ascii="宋体"/>
          <w:b/>
          <w:color w:val="auto"/>
          <w:sz w:val="24"/>
        </w:rPr>
      </w:pPr>
    </w:p>
    <w:p>
      <w:pPr>
        <w:spacing w:line="400" w:lineRule="exact"/>
        <w:ind w:firstLine="482" w:firstLineChars="200"/>
        <w:rPr>
          <w:b/>
          <w:color w:val="auto"/>
          <w:sz w:val="24"/>
          <w:szCs w:val="24"/>
        </w:rPr>
      </w:pPr>
    </w:p>
    <w:p>
      <w:pPr>
        <w:spacing w:line="400" w:lineRule="exact"/>
        <w:rPr>
          <w:b/>
          <w:color w:val="auto"/>
          <w:sz w:val="28"/>
          <w:szCs w:val="28"/>
        </w:rPr>
      </w:pPr>
    </w:p>
    <w:p>
      <w:pPr>
        <w:spacing w:line="400" w:lineRule="exact"/>
        <w:rPr>
          <w:b/>
          <w:color w:val="auto"/>
          <w:sz w:val="28"/>
          <w:szCs w:val="28"/>
        </w:rPr>
      </w:pPr>
    </w:p>
    <w:p>
      <w:pPr>
        <w:spacing w:line="400" w:lineRule="exact"/>
        <w:ind w:firstLine="562" w:firstLineChars="200"/>
        <w:rPr>
          <w:b/>
          <w:color w:val="auto"/>
          <w:sz w:val="28"/>
          <w:szCs w:val="28"/>
        </w:rPr>
      </w:pPr>
    </w:p>
    <w:p>
      <w:pPr>
        <w:spacing w:line="400" w:lineRule="exact"/>
        <w:rPr>
          <w:b/>
          <w:color w:val="auto"/>
          <w:sz w:val="28"/>
          <w:szCs w:val="28"/>
        </w:rPr>
      </w:pPr>
    </w:p>
    <w:p>
      <w:pPr>
        <w:jc w:val="right"/>
        <w:rPr>
          <w:rFonts w:ascii="宋体"/>
          <w:color w:val="auto"/>
          <w:sz w:val="28"/>
          <w:szCs w:val="28"/>
          <w:bdr w:val="single" w:color="000000" w:sz="4" w:space="0"/>
        </w:rPr>
      </w:pPr>
      <w:r>
        <w:rPr>
          <w:rFonts w:hint="eastAsia" w:ascii="宋体"/>
          <w:color w:val="auto"/>
          <w:sz w:val="28"/>
          <w:szCs w:val="28"/>
          <w:bdr w:val="single" w:color="000000" w:sz="4" w:space="0"/>
        </w:rPr>
        <w:t>注明正本或副本</w:t>
      </w:r>
    </w:p>
    <w:p>
      <w:pPr>
        <w:jc w:val="center"/>
        <w:rPr>
          <w:rFonts w:eastAsia="黑体"/>
          <w:color w:val="auto"/>
          <w:sz w:val="20"/>
        </w:rPr>
      </w:pPr>
    </w:p>
    <w:p>
      <w:pPr>
        <w:jc w:val="center"/>
        <w:rPr>
          <w:rFonts w:eastAsia="黑体"/>
          <w:color w:val="auto"/>
          <w:sz w:val="20"/>
        </w:rPr>
      </w:pPr>
    </w:p>
    <w:p>
      <w:pPr>
        <w:jc w:val="center"/>
        <w:rPr>
          <w:rFonts w:eastAsia="黑体"/>
          <w:color w:val="auto"/>
          <w:sz w:val="20"/>
        </w:rPr>
      </w:pPr>
    </w:p>
    <w:p>
      <w:pPr>
        <w:rPr>
          <w:rFonts w:ascii="宋体"/>
          <w:color w:val="auto"/>
          <w:sz w:val="20"/>
        </w:rPr>
      </w:pPr>
    </w:p>
    <w:p>
      <w:pPr>
        <w:rPr>
          <w:rFonts w:ascii="宋体"/>
          <w:color w:val="auto"/>
          <w:sz w:val="20"/>
        </w:rPr>
      </w:pPr>
    </w:p>
    <w:p>
      <w:pPr>
        <w:jc w:val="center"/>
        <w:rPr>
          <w:rFonts w:ascii="宋体"/>
          <w:b/>
          <w:color w:val="auto"/>
          <w:sz w:val="44"/>
          <w:szCs w:val="44"/>
        </w:rPr>
      </w:pPr>
      <w:r>
        <w:rPr>
          <w:rFonts w:hint="eastAsia" w:ascii="宋体"/>
          <w:b/>
          <w:color w:val="auto"/>
          <w:sz w:val="44"/>
          <w:szCs w:val="44"/>
        </w:rPr>
        <w:t>商务标</w:t>
      </w:r>
    </w:p>
    <w:p>
      <w:pPr>
        <w:jc w:val="center"/>
        <w:rPr>
          <w:rFonts w:ascii="宋体"/>
          <w:color w:val="auto"/>
          <w:sz w:val="36"/>
          <w:szCs w:val="36"/>
        </w:rPr>
      </w:pPr>
      <w:r>
        <w:rPr>
          <w:rFonts w:hint="eastAsia" w:ascii="宋体"/>
          <w:color w:val="auto"/>
          <w:sz w:val="44"/>
          <w:szCs w:val="44"/>
        </w:rPr>
        <w:t>（</w:t>
      </w:r>
      <w:r>
        <w:rPr>
          <w:rFonts w:hint="eastAsia" w:ascii="宋体"/>
          <w:color w:val="auto"/>
          <w:sz w:val="36"/>
          <w:szCs w:val="36"/>
        </w:rPr>
        <w:t>投标文件三）</w:t>
      </w:r>
    </w:p>
    <w:p>
      <w:pPr>
        <w:jc w:val="center"/>
        <w:rPr>
          <w:rFonts w:ascii="宋体"/>
          <w:color w:val="auto"/>
          <w:sz w:val="36"/>
          <w:szCs w:val="36"/>
        </w:rPr>
      </w:pPr>
    </w:p>
    <w:p>
      <w:pPr>
        <w:jc w:val="center"/>
        <w:rPr>
          <w:rFonts w:ascii="宋体"/>
          <w:color w:val="auto"/>
          <w:sz w:val="32"/>
          <w:szCs w:val="32"/>
        </w:rPr>
      </w:pPr>
      <w:r>
        <w:rPr>
          <w:rFonts w:ascii="宋体"/>
          <w:color w:val="auto"/>
          <w:sz w:val="32"/>
          <w:szCs w:val="32"/>
          <w:u w:val="single"/>
        </w:rPr>
        <w:t xml:space="preserve">                         </w:t>
      </w:r>
      <w:r>
        <w:rPr>
          <w:rFonts w:hint="eastAsia" w:ascii="宋体"/>
          <w:color w:val="auto"/>
          <w:sz w:val="32"/>
          <w:szCs w:val="32"/>
        </w:rPr>
        <w:t>项目名称</w:t>
      </w:r>
    </w:p>
    <w:p>
      <w:pPr>
        <w:ind w:firstLine="2800" w:firstLineChars="1000"/>
        <w:rPr>
          <w:rFonts w:ascii="宋体"/>
          <w:color w:val="auto"/>
          <w:sz w:val="44"/>
          <w:szCs w:val="44"/>
        </w:rPr>
      </w:pPr>
      <w:r>
        <w:rPr>
          <w:rFonts w:ascii="宋体"/>
          <w:color w:val="auto"/>
          <w:sz w:val="28"/>
          <w:szCs w:val="28"/>
          <w:u w:val="single"/>
        </w:rPr>
        <w:t xml:space="preserve">            </w:t>
      </w: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jc w:val="center"/>
        <w:rPr>
          <w:rFonts w:ascii="宋体"/>
          <w:color w:val="auto"/>
          <w:sz w:val="28"/>
          <w:szCs w:val="28"/>
          <w:u w:val="single"/>
        </w:rPr>
      </w:pPr>
      <w:r>
        <w:rPr>
          <w:rFonts w:hint="eastAsia" w:ascii="宋体"/>
          <w:color w:val="auto"/>
          <w:sz w:val="28"/>
          <w:szCs w:val="28"/>
        </w:rPr>
        <w:t>投标人：</w:t>
      </w:r>
      <w:r>
        <w:rPr>
          <w:rFonts w:ascii="宋体"/>
          <w:color w:val="auto"/>
          <w:sz w:val="28"/>
          <w:szCs w:val="28"/>
          <w:u w:val="single"/>
        </w:rPr>
        <w:t xml:space="preserve">                              </w:t>
      </w:r>
      <w:r>
        <w:rPr>
          <w:rFonts w:hint="eastAsia" w:ascii="宋体"/>
          <w:color w:val="auto"/>
          <w:sz w:val="28"/>
          <w:szCs w:val="28"/>
        </w:rPr>
        <w:t>（盖章）</w:t>
      </w:r>
    </w:p>
    <w:p>
      <w:pPr>
        <w:jc w:val="center"/>
        <w:rPr>
          <w:rFonts w:ascii="宋体"/>
          <w:color w:val="auto"/>
          <w:sz w:val="28"/>
          <w:szCs w:val="28"/>
        </w:rPr>
      </w:pPr>
      <w:r>
        <w:rPr>
          <w:rFonts w:hint="eastAsia" w:ascii="宋体"/>
          <w:color w:val="auto"/>
          <w:sz w:val="28"/>
          <w:szCs w:val="28"/>
          <w:lang w:eastAsia="zh-CN"/>
        </w:rPr>
        <w:t>法定代表人</w:t>
      </w:r>
      <w:r>
        <w:rPr>
          <w:rFonts w:hint="eastAsia" w:ascii="宋体"/>
          <w:color w:val="auto"/>
          <w:sz w:val="28"/>
          <w:szCs w:val="28"/>
        </w:rPr>
        <w:t>：</w:t>
      </w:r>
      <w:r>
        <w:rPr>
          <w:rFonts w:ascii="宋体"/>
          <w:color w:val="auto"/>
          <w:sz w:val="28"/>
          <w:szCs w:val="28"/>
          <w:u w:val="single"/>
        </w:rPr>
        <w:t xml:space="preserve">                </w:t>
      </w:r>
      <w:r>
        <w:rPr>
          <w:rFonts w:hint="eastAsia" w:ascii="宋体"/>
          <w:color w:val="auto"/>
          <w:sz w:val="28"/>
          <w:szCs w:val="28"/>
        </w:rPr>
        <w:t>（签字或盖章）</w:t>
      </w:r>
    </w:p>
    <w:p>
      <w:pPr>
        <w:jc w:val="center"/>
        <w:rPr>
          <w:rFonts w:ascii="宋体"/>
          <w:color w:val="auto"/>
          <w:sz w:val="28"/>
          <w:szCs w:val="28"/>
        </w:rPr>
      </w:pPr>
      <w:r>
        <w:rPr>
          <w:rFonts w:ascii="宋体"/>
          <w:color w:val="auto"/>
          <w:sz w:val="28"/>
          <w:szCs w:val="28"/>
          <w:u w:val="single"/>
        </w:rPr>
        <w:t xml:space="preserve">        </w:t>
      </w:r>
      <w:r>
        <w:rPr>
          <w:rFonts w:hint="eastAsia" w:ascii="宋体"/>
          <w:color w:val="auto"/>
          <w:sz w:val="28"/>
          <w:szCs w:val="28"/>
        </w:rPr>
        <w:t>年</w:t>
      </w:r>
      <w:r>
        <w:rPr>
          <w:rFonts w:ascii="宋体"/>
          <w:color w:val="auto"/>
          <w:sz w:val="28"/>
          <w:szCs w:val="28"/>
          <w:u w:val="single"/>
        </w:rPr>
        <w:t xml:space="preserve">        </w:t>
      </w:r>
      <w:r>
        <w:rPr>
          <w:rFonts w:hint="eastAsia" w:ascii="宋体"/>
          <w:color w:val="auto"/>
          <w:sz w:val="28"/>
          <w:szCs w:val="28"/>
        </w:rPr>
        <w:t>月</w:t>
      </w:r>
      <w:r>
        <w:rPr>
          <w:rFonts w:ascii="宋体"/>
          <w:color w:val="auto"/>
          <w:sz w:val="28"/>
          <w:szCs w:val="28"/>
          <w:u w:val="single"/>
        </w:rPr>
        <w:t xml:space="preserve">        </w:t>
      </w:r>
      <w:r>
        <w:rPr>
          <w:rFonts w:hint="eastAsia" w:ascii="宋体"/>
          <w:color w:val="auto"/>
          <w:sz w:val="28"/>
          <w:szCs w:val="28"/>
        </w:rPr>
        <w:t>日</w:t>
      </w:r>
    </w:p>
    <w:p>
      <w:pPr>
        <w:jc w:val="center"/>
        <w:rPr>
          <w:rFonts w:ascii="宋体"/>
          <w:color w:val="auto"/>
          <w:sz w:val="28"/>
          <w:szCs w:val="28"/>
        </w:rPr>
      </w:pPr>
    </w:p>
    <w:p>
      <w:pPr>
        <w:jc w:val="center"/>
        <w:rPr>
          <w:rFonts w:ascii="宋体"/>
          <w:color w:val="auto"/>
          <w:sz w:val="28"/>
          <w:szCs w:val="28"/>
        </w:rPr>
      </w:pPr>
    </w:p>
    <w:p>
      <w:pPr>
        <w:spacing w:line="400" w:lineRule="exact"/>
        <w:ind w:firstLine="4130" w:firstLineChars="935"/>
        <w:rPr>
          <w:b/>
          <w:color w:val="auto"/>
          <w:sz w:val="44"/>
          <w:szCs w:val="44"/>
        </w:rPr>
      </w:pPr>
    </w:p>
    <w:p>
      <w:pPr>
        <w:spacing w:line="400" w:lineRule="exact"/>
        <w:jc w:val="center"/>
        <w:rPr>
          <w:rFonts w:hint="eastAsia"/>
          <w:b/>
          <w:color w:val="auto"/>
          <w:sz w:val="44"/>
          <w:szCs w:val="44"/>
        </w:rPr>
      </w:pPr>
    </w:p>
    <w:p>
      <w:pPr>
        <w:spacing w:line="400" w:lineRule="exact"/>
        <w:jc w:val="center"/>
        <w:rPr>
          <w:rFonts w:hint="eastAsia"/>
          <w:b/>
          <w:color w:val="auto"/>
          <w:sz w:val="44"/>
          <w:szCs w:val="44"/>
        </w:rPr>
      </w:pPr>
    </w:p>
    <w:p>
      <w:pPr>
        <w:spacing w:line="400" w:lineRule="exact"/>
        <w:jc w:val="center"/>
        <w:rPr>
          <w:b/>
          <w:color w:val="auto"/>
          <w:sz w:val="44"/>
          <w:szCs w:val="44"/>
        </w:rPr>
      </w:pPr>
      <w:r>
        <w:rPr>
          <w:rFonts w:hint="eastAsia"/>
          <w:b/>
          <w:color w:val="auto"/>
          <w:sz w:val="44"/>
          <w:szCs w:val="44"/>
        </w:rPr>
        <w:t>目</w:t>
      </w:r>
      <w:r>
        <w:rPr>
          <w:b/>
          <w:color w:val="auto"/>
          <w:sz w:val="44"/>
          <w:szCs w:val="44"/>
        </w:rPr>
        <w:t></w:t>
      </w:r>
      <w:r>
        <w:rPr>
          <w:rFonts w:hint="eastAsia"/>
          <w:b/>
          <w:color w:val="auto"/>
          <w:sz w:val="44"/>
          <w:szCs w:val="44"/>
        </w:rPr>
        <w:t>录</w:t>
      </w:r>
    </w:p>
    <w:p>
      <w:pPr>
        <w:spacing w:line="400" w:lineRule="exact"/>
        <w:ind w:firstLine="4130" w:firstLineChars="935"/>
        <w:rPr>
          <w:b/>
          <w:color w:val="auto"/>
          <w:sz w:val="44"/>
          <w:szCs w:val="44"/>
        </w:rPr>
      </w:pPr>
    </w:p>
    <w:p>
      <w:pPr>
        <w:spacing w:line="400" w:lineRule="exact"/>
        <w:ind w:firstLine="4130" w:firstLineChars="935"/>
        <w:rPr>
          <w:b/>
          <w:color w:val="auto"/>
          <w:sz w:val="44"/>
          <w:szCs w:val="44"/>
        </w:rPr>
      </w:pP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1</w:t>
      </w:r>
      <w:r>
        <w:rPr>
          <w:rFonts w:hint="eastAsia" w:ascii="宋体"/>
          <w:color w:val="auto"/>
          <w:szCs w:val="21"/>
        </w:rPr>
        <w:t>）开标一览表（格式见附件）；</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2</w:t>
      </w:r>
      <w:r>
        <w:rPr>
          <w:rFonts w:hint="eastAsia" w:ascii="宋体"/>
          <w:color w:val="auto"/>
          <w:szCs w:val="21"/>
        </w:rPr>
        <w:t>）投标函（格式见附件）；</w:t>
      </w:r>
    </w:p>
    <w:p>
      <w:pPr>
        <w:pStyle w:val="29"/>
        <w:ind w:left="0" w:leftChars="0" w:firstLine="0" w:firstLineChars="0"/>
      </w:pPr>
      <w:r>
        <w:rPr>
          <w:szCs w:val="21"/>
        </w:rPr>
        <w:t xml:space="preserve">    </w:t>
      </w:r>
      <w:r>
        <w:rPr>
          <w:rFonts w:hint="eastAsia"/>
          <w:szCs w:val="21"/>
        </w:rPr>
        <w:t>（</w:t>
      </w:r>
      <w:r>
        <w:rPr>
          <w:szCs w:val="21"/>
        </w:rPr>
        <w:t>3</w:t>
      </w:r>
      <w:r>
        <w:rPr>
          <w:rFonts w:hint="eastAsia"/>
          <w:szCs w:val="21"/>
        </w:rPr>
        <w:t>）分项报价清单（格式见附件）</w:t>
      </w:r>
    </w:p>
    <w:p>
      <w:pPr>
        <w:spacing w:line="440" w:lineRule="exact"/>
        <w:ind w:firstLine="420" w:firstLineChars="200"/>
      </w:pPr>
      <w:r>
        <w:rPr>
          <w:rFonts w:hint="eastAsia" w:ascii="宋体"/>
          <w:color w:val="auto"/>
          <w:szCs w:val="21"/>
        </w:rPr>
        <w:t>（</w:t>
      </w:r>
      <w:r>
        <w:rPr>
          <w:rFonts w:ascii="宋体"/>
          <w:color w:val="auto"/>
          <w:szCs w:val="21"/>
        </w:rPr>
        <w:t>4</w:t>
      </w:r>
      <w:r>
        <w:rPr>
          <w:rFonts w:hint="eastAsia" w:ascii="宋体"/>
          <w:color w:val="auto"/>
          <w:szCs w:val="21"/>
        </w:rPr>
        <w:t>）诚信投标承诺书（格式见附件）；</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5</w:t>
      </w:r>
      <w:r>
        <w:rPr>
          <w:rFonts w:hint="eastAsia" w:ascii="宋体"/>
          <w:color w:val="auto"/>
          <w:szCs w:val="21"/>
        </w:rPr>
        <w:t>）交易文件中要求提供的其他相关资料；</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6</w:t>
      </w:r>
      <w:r>
        <w:rPr>
          <w:rFonts w:hint="eastAsia" w:ascii="宋体"/>
          <w:color w:val="auto"/>
          <w:szCs w:val="21"/>
        </w:rPr>
        <w:t>）投标人认为需要提供的其他材料。</w:t>
      </w:r>
    </w:p>
    <w:p>
      <w:pPr>
        <w:spacing w:line="440" w:lineRule="exact"/>
        <w:ind w:firstLine="420" w:firstLineChars="200"/>
        <w:rPr>
          <w:rFonts w:ascii="宋体"/>
          <w:color w:val="auto"/>
          <w:szCs w:val="21"/>
        </w:rPr>
      </w:pPr>
    </w:p>
    <w:p>
      <w:pPr>
        <w:rPr>
          <w:color w:val="auto"/>
        </w:rPr>
      </w:pPr>
    </w:p>
    <w:p>
      <w:pPr>
        <w:jc w:val="center"/>
        <w:rPr>
          <w:rFonts w:ascii="宋体"/>
          <w:b/>
          <w:color w:val="auto"/>
          <w:sz w:val="28"/>
          <w:szCs w:val="28"/>
        </w:rPr>
      </w:pPr>
    </w:p>
    <w:p>
      <w:pPr>
        <w:rPr>
          <w:rFonts w:cs="Arial"/>
          <w:b/>
          <w:bCs/>
          <w:color w:val="auto"/>
          <w:sz w:val="30"/>
          <w:szCs w:val="30"/>
        </w:rPr>
      </w:pPr>
    </w:p>
    <w:p>
      <w:pPr>
        <w:jc w:val="center"/>
        <w:rPr>
          <w:rFonts w:cs="Arial"/>
          <w:b/>
          <w:bCs/>
          <w:color w:val="auto"/>
          <w:sz w:val="30"/>
          <w:szCs w:val="30"/>
        </w:rPr>
      </w:pPr>
    </w:p>
    <w:p>
      <w:pPr>
        <w:jc w:val="center"/>
        <w:rPr>
          <w:rFonts w:ascii="宋体"/>
          <w:b/>
          <w:color w:val="auto"/>
          <w:sz w:val="28"/>
          <w:szCs w:val="28"/>
        </w:rPr>
      </w:pPr>
    </w:p>
    <w:p>
      <w:pPr>
        <w:widowControl w:val="0"/>
        <w:snapToGrid w:val="0"/>
        <w:spacing w:line="460" w:lineRule="exact"/>
        <w:ind w:left="2940" w:leftChars="1400" w:firstLine="964" w:firstLineChars="300"/>
        <w:rPr>
          <w:rFonts w:ascii="宋体"/>
          <w:b/>
          <w:color w:val="auto"/>
          <w:sz w:val="32"/>
          <w:szCs w:val="32"/>
        </w:rPr>
      </w:pPr>
    </w:p>
    <w:p>
      <w:pPr>
        <w:widowControl w:val="0"/>
        <w:snapToGrid w:val="0"/>
        <w:spacing w:line="460" w:lineRule="exact"/>
        <w:ind w:left="2940" w:leftChars="1400" w:firstLine="964" w:firstLineChars="300"/>
        <w:rPr>
          <w:rFonts w:ascii="宋体"/>
          <w:b/>
          <w:color w:val="auto"/>
          <w:sz w:val="32"/>
          <w:szCs w:val="32"/>
        </w:rPr>
      </w:pPr>
    </w:p>
    <w:p>
      <w:pPr>
        <w:widowControl w:val="0"/>
        <w:snapToGrid w:val="0"/>
        <w:spacing w:line="460" w:lineRule="exact"/>
        <w:ind w:left="2940" w:leftChars="1400" w:firstLine="964" w:firstLineChars="300"/>
        <w:rPr>
          <w:rFonts w:ascii="宋体"/>
          <w:b/>
          <w:color w:val="auto"/>
          <w:sz w:val="32"/>
          <w:szCs w:val="32"/>
        </w:rPr>
      </w:pPr>
    </w:p>
    <w:p>
      <w:pPr>
        <w:widowControl w:val="0"/>
        <w:snapToGrid w:val="0"/>
        <w:spacing w:line="460" w:lineRule="exact"/>
        <w:ind w:left="2940" w:leftChars="1400" w:firstLine="964" w:firstLineChars="300"/>
        <w:rPr>
          <w:rFonts w:ascii="宋体"/>
          <w:b/>
          <w:color w:val="auto"/>
          <w:sz w:val="32"/>
          <w:szCs w:val="32"/>
        </w:rPr>
      </w:pPr>
    </w:p>
    <w:p>
      <w:pPr>
        <w:widowControl w:val="0"/>
        <w:snapToGrid w:val="0"/>
        <w:spacing w:line="460" w:lineRule="exact"/>
        <w:ind w:left="2940" w:leftChars="1400" w:firstLine="964" w:firstLineChars="300"/>
        <w:rPr>
          <w:rFonts w:ascii="宋体"/>
          <w:b/>
          <w:color w:val="auto"/>
          <w:sz w:val="32"/>
          <w:szCs w:val="32"/>
        </w:rPr>
      </w:pPr>
    </w:p>
    <w:p>
      <w:pPr>
        <w:widowControl w:val="0"/>
        <w:snapToGrid w:val="0"/>
        <w:spacing w:line="460" w:lineRule="exact"/>
        <w:ind w:left="2940" w:leftChars="1400" w:firstLine="964" w:firstLineChars="300"/>
        <w:rPr>
          <w:rFonts w:ascii="宋体"/>
          <w:b/>
          <w:color w:val="auto"/>
          <w:sz w:val="32"/>
          <w:szCs w:val="32"/>
        </w:rPr>
      </w:pPr>
    </w:p>
    <w:p>
      <w:pPr>
        <w:widowControl w:val="0"/>
        <w:snapToGrid w:val="0"/>
        <w:spacing w:line="460" w:lineRule="exact"/>
        <w:ind w:left="2940" w:leftChars="1400" w:firstLine="964" w:firstLineChars="300"/>
        <w:rPr>
          <w:rFonts w:ascii="宋体"/>
          <w:b/>
          <w:color w:val="auto"/>
          <w:sz w:val="32"/>
          <w:szCs w:val="32"/>
        </w:rPr>
      </w:pPr>
    </w:p>
    <w:p>
      <w:pPr>
        <w:widowControl w:val="0"/>
        <w:snapToGrid w:val="0"/>
        <w:spacing w:line="460" w:lineRule="exact"/>
        <w:ind w:left="2940" w:leftChars="1400" w:firstLine="964" w:firstLineChars="300"/>
        <w:rPr>
          <w:rFonts w:ascii="宋体"/>
          <w:b/>
          <w:color w:val="auto"/>
          <w:sz w:val="32"/>
          <w:szCs w:val="32"/>
        </w:rPr>
      </w:pPr>
    </w:p>
    <w:p>
      <w:pPr>
        <w:widowControl w:val="0"/>
        <w:snapToGrid w:val="0"/>
        <w:spacing w:line="460" w:lineRule="exact"/>
        <w:ind w:left="2940" w:leftChars="1400" w:firstLine="964" w:firstLineChars="300"/>
        <w:rPr>
          <w:rFonts w:ascii="宋体"/>
          <w:b/>
          <w:color w:val="auto"/>
          <w:sz w:val="32"/>
          <w:szCs w:val="32"/>
        </w:rPr>
      </w:pPr>
    </w:p>
    <w:p>
      <w:pPr>
        <w:widowControl w:val="0"/>
        <w:snapToGrid w:val="0"/>
        <w:spacing w:line="460" w:lineRule="exact"/>
        <w:ind w:left="2940" w:leftChars="1400" w:firstLine="964" w:firstLineChars="300"/>
        <w:rPr>
          <w:rFonts w:ascii="宋体"/>
          <w:b/>
          <w:color w:val="auto"/>
          <w:sz w:val="32"/>
          <w:szCs w:val="32"/>
        </w:rPr>
      </w:pPr>
    </w:p>
    <w:p>
      <w:pPr>
        <w:widowControl w:val="0"/>
        <w:snapToGrid w:val="0"/>
        <w:spacing w:line="460" w:lineRule="exact"/>
        <w:ind w:left="2940" w:leftChars="1400" w:firstLine="964" w:firstLineChars="300"/>
        <w:rPr>
          <w:rFonts w:ascii="宋体"/>
          <w:b/>
          <w:color w:val="auto"/>
          <w:sz w:val="32"/>
          <w:szCs w:val="32"/>
        </w:rPr>
      </w:pPr>
    </w:p>
    <w:p>
      <w:pPr>
        <w:spacing w:line="360" w:lineRule="exact"/>
        <w:ind w:firstLine="531" w:firstLineChars="147"/>
        <w:jc w:val="center"/>
        <w:rPr>
          <w:rFonts w:ascii="宋体"/>
          <w:b/>
          <w:color w:val="auto"/>
          <w:sz w:val="36"/>
          <w:szCs w:val="36"/>
        </w:rPr>
      </w:pPr>
    </w:p>
    <w:p>
      <w:pPr>
        <w:spacing w:line="360" w:lineRule="exact"/>
        <w:jc w:val="center"/>
        <w:rPr>
          <w:rFonts w:ascii="宋体"/>
          <w:b/>
          <w:color w:val="auto"/>
          <w:sz w:val="36"/>
          <w:szCs w:val="36"/>
        </w:rPr>
      </w:pPr>
      <w:r>
        <w:rPr>
          <w:rFonts w:ascii="宋体"/>
          <w:b/>
          <w:color w:val="auto"/>
          <w:sz w:val="36"/>
          <w:szCs w:val="36"/>
        </w:rPr>
        <w:br w:type="page"/>
      </w:r>
      <w:r>
        <w:rPr>
          <w:rFonts w:ascii="宋体"/>
          <w:b/>
          <w:color w:val="auto"/>
          <w:sz w:val="36"/>
          <w:szCs w:val="36"/>
        </w:rPr>
        <w:t>1</w:t>
      </w:r>
      <w:r>
        <w:rPr>
          <w:rFonts w:hint="eastAsia" w:ascii="宋体"/>
          <w:b/>
          <w:color w:val="auto"/>
          <w:sz w:val="36"/>
          <w:szCs w:val="36"/>
        </w:rPr>
        <w:t>、开标一览表</w:t>
      </w:r>
    </w:p>
    <w:p>
      <w:pPr>
        <w:widowControl w:val="0"/>
        <w:snapToGrid w:val="0"/>
        <w:spacing w:line="460" w:lineRule="exact"/>
        <w:rPr>
          <w:rFonts w:ascii="宋体"/>
          <w:color w:val="auto"/>
          <w:sz w:val="24"/>
          <w:szCs w:val="24"/>
        </w:rPr>
      </w:pPr>
    </w:p>
    <w:tbl>
      <w:tblPr>
        <w:tblStyle w:val="30"/>
        <w:tblW w:w="96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8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8" w:hRule="exact"/>
        </w:trPr>
        <w:tc>
          <w:tcPr>
            <w:tcW w:w="1812" w:type="dxa"/>
            <w:tcBorders>
              <w:top w:val="single" w:color="auto" w:sz="12" w:space="0"/>
              <w:bottom w:val="single" w:color="auto" w:sz="12" w:space="0"/>
              <w:right w:val="single" w:color="auto" w:sz="12" w:space="0"/>
            </w:tcBorders>
            <w:vAlign w:val="center"/>
          </w:tcPr>
          <w:p>
            <w:pPr>
              <w:spacing w:line="460" w:lineRule="exact"/>
              <w:jc w:val="center"/>
              <w:rPr>
                <w:rFonts w:ascii="宋体"/>
                <w:color w:val="auto"/>
                <w:sz w:val="24"/>
                <w:szCs w:val="24"/>
              </w:rPr>
            </w:pPr>
            <w:r>
              <w:rPr>
                <w:rFonts w:hint="eastAsia" w:ascii="宋体"/>
                <w:color w:val="auto"/>
                <w:sz w:val="24"/>
                <w:szCs w:val="24"/>
              </w:rPr>
              <w:t>项目名称</w:t>
            </w:r>
          </w:p>
        </w:tc>
        <w:tc>
          <w:tcPr>
            <w:tcW w:w="7836" w:type="dxa"/>
            <w:tcBorders>
              <w:top w:val="single" w:color="auto" w:sz="12" w:space="0"/>
              <w:left w:val="single" w:color="auto" w:sz="12" w:space="0"/>
              <w:bottom w:val="single" w:color="auto" w:sz="12" w:space="0"/>
            </w:tcBorders>
            <w:vAlign w:val="center"/>
          </w:tcPr>
          <w:p>
            <w:pPr>
              <w:spacing w:line="360" w:lineRule="auto"/>
              <w:jc w:val="left"/>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89" w:hRule="exact"/>
        </w:trPr>
        <w:tc>
          <w:tcPr>
            <w:tcW w:w="1812" w:type="dxa"/>
            <w:tcBorders>
              <w:right w:val="single" w:color="auto" w:sz="12" w:space="0"/>
            </w:tcBorders>
            <w:vAlign w:val="center"/>
          </w:tcPr>
          <w:p>
            <w:pPr>
              <w:spacing w:line="460" w:lineRule="exact"/>
              <w:ind w:firstLine="120" w:firstLineChars="50"/>
              <w:rPr>
                <w:rFonts w:ascii="宋体"/>
                <w:color w:val="auto"/>
                <w:sz w:val="24"/>
                <w:szCs w:val="24"/>
              </w:rPr>
            </w:pPr>
            <w:r>
              <w:rPr>
                <w:rFonts w:hint="eastAsia" w:ascii="宋体"/>
                <w:color w:val="auto"/>
                <w:sz w:val="24"/>
                <w:szCs w:val="24"/>
              </w:rPr>
              <w:t>投标人名称</w:t>
            </w:r>
          </w:p>
        </w:tc>
        <w:tc>
          <w:tcPr>
            <w:tcW w:w="7836" w:type="dxa"/>
            <w:tcBorders>
              <w:left w:val="single" w:color="auto" w:sz="12" w:space="0"/>
            </w:tcBorders>
          </w:tcPr>
          <w:p>
            <w:pPr>
              <w:pStyle w:val="15"/>
              <w:spacing w:line="460" w:lineRule="exact"/>
              <w:ind w:left="86" w:leftChars="41"/>
              <w:rPr>
                <w:rFonts w:ascii="宋体" w:eastAsia="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5" w:hRule="exact"/>
        </w:trPr>
        <w:tc>
          <w:tcPr>
            <w:tcW w:w="1812" w:type="dxa"/>
            <w:tcBorders>
              <w:bottom w:val="single" w:color="auto" w:sz="12" w:space="0"/>
              <w:right w:val="single" w:color="auto" w:sz="12" w:space="0"/>
            </w:tcBorders>
            <w:vAlign w:val="center"/>
          </w:tcPr>
          <w:p>
            <w:pPr>
              <w:spacing w:line="360" w:lineRule="auto"/>
              <w:jc w:val="center"/>
              <w:rPr>
                <w:rFonts w:hint="eastAsia" w:ascii="宋体" w:eastAsia="宋体"/>
                <w:color w:val="auto"/>
                <w:sz w:val="24"/>
                <w:szCs w:val="24"/>
                <w:lang w:eastAsia="zh-CN"/>
              </w:rPr>
            </w:pPr>
            <w:r>
              <w:rPr>
                <w:rFonts w:hint="eastAsia" w:ascii="宋体"/>
                <w:color w:val="auto"/>
                <w:sz w:val="24"/>
                <w:szCs w:val="24"/>
              </w:rPr>
              <w:t>投标价</w:t>
            </w:r>
            <w:r>
              <w:rPr>
                <w:rFonts w:ascii="宋体"/>
                <w:color w:val="auto"/>
                <w:sz w:val="24"/>
                <w:szCs w:val="24"/>
              </w:rPr>
              <w:t>\</w:t>
            </w:r>
            <w:r>
              <w:rPr>
                <w:rFonts w:hint="eastAsia" w:ascii="宋体"/>
                <w:color w:val="auto"/>
                <w:sz w:val="24"/>
                <w:szCs w:val="24"/>
                <w:lang w:eastAsia="zh-CN"/>
              </w:rPr>
              <w:t>服务期限</w:t>
            </w:r>
          </w:p>
        </w:tc>
        <w:tc>
          <w:tcPr>
            <w:tcW w:w="7836" w:type="dxa"/>
            <w:tcBorders>
              <w:left w:val="single" w:color="auto" w:sz="12" w:space="0"/>
              <w:bottom w:val="single" w:color="auto" w:sz="12" w:space="0"/>
            </w:tcBorders>
            <w:vAlign w:val="center"/>
          </w:tcPr>
          <w:p>
            <w:pPr>
              <w:spacing w:line="360" w:lineRule="auto"/>
              <w:rPr>
                <w:rFonts w:ascii="宋体"/>
                <w:color w:val="auto"/>
                <w:sz w:val="24"/>
                <w:szCs w:val="24"/>
              </w:rPr>
            </w:pPr>
            <w:r>
              <w:rPr>
                <w:rFonts w:hint="eastAsia" w:ascii="宋体"/>
                <w:color w:val="auto"/>
                <w:sz w:val="24"/>
                <w:szCs w:val="24"/>
              </w:rPr>
              <w:t>投标价（大写）：</w:t>
            </w:r>
            <w:r>
              <w:rPr>
                <w:rFonts w:ascii="宋体"/>
                <w:color w:val="auto"/>
                <w:sz w:val="24"/>
                <w:szCs w:val="24"/>
                <w:u w:val="single"/>
              </w:rPr>
              <w:t xml:space="preserve">                    </w:t>
            </w:r>
            <w:r>
              <w:rPr>
                <w:rFonts w:hint="eastAsia" w:ascii="宋体"/>
                <w:color w:val="auto"/>
                <w:sz w:val="24"/>
                <w:szCs w:val="24"/>
              </w:rPr>
              <w:t>元</w:t>
            </w:r>
          </w:p>
          <w:p>
            <w:pPr>
              <w:pStyle w:val="29"/>
              <w:ind w:left="31680" w:firstLine="31680"/>
            </w:pPr>
          </w:p>
          <w:p>
            <w:pPr>
              <w:spacing w:line="360" w:lineRule="auto"/>
              <w:ind w:firstLine="1080" w:firstLineChars="450"/>
              <w:rPr>
                <w:rFonts w:ascii="宋体"/>
                <w:color w:val="auto"/>
                <w:sz w:val="24"/>
                <w:szCs w:val="24"/>
              </w:rPr>
            </w:pPr>
            <w:r>
              <w:rPr>
                <w:rFonts w:ascii="宋体"/>
                <w:color w:val="auto"/>
                <w:sz w:val="24"/>
                <w:szCs w:val="24"/>
              </w:rPr>
              <w:t xml:space="preserve"> (</w:t>
            </w:r>
            <w:r>
              <w:rPr>
                <w:rFonts w:hint="eastAsia" w:ascii="宋体"/>
                <w:color w:val="auto"/>
                <w:sz w:val="24"/>
                <w:szCs w:val="24"/>
              </w:rPr>
              <w:t>小写</w:t>
            </w:r>
            <w:r>
              <w:rPr>
                <w:rFonts w:ascii="宋体"/>
                <w:color w:val="auto"/>
                <w:sz w:val="24"/>
                <w:szCs w:val="24"/>
              </w:rPr>
              <w:t xml:space="preserve">) </w:t>
            </w:r>
            <w:r>
              <w:rPr>
                <w:rFonts w:hint="eastAsia" w:ascii="宋体"/>
                <w:color w:val="auto"/>
                <w:sz w:val="24"/>
                <w:szCs w:val="24"/>
              </w:rPr>
              <w:t>：</w:t>
            </w:r>
            <w:r>
              <w:rPr>
                <w:rFonts w:ascii="宋体"/>
                <w:color w:val="auto"/>
                <w:sz w:val="24"/>
                <w:szCs w:val="24"/>
                <w:u w:val="single"/>
              </w:rPr>
              <w:t xml:space="preserve">                    </w:t>
            </w:r>
            <w:r>
              <w:rPr>
                <w:rFonts w:hint="eastAsia" w:ascii="宋体"/>
                <w:color w:val="auto"/>
                <w:sz w:val="24"/>
                <w:szCs w:val="24"/>
              </w:rPr>
              <w:t>元</w:t>
            </w:r>
          </w:p>
          <w:p>
            <w:pPr>
              <w:spacing w:line="360" w:lineRule="auto"/>
              <w:rPr>
                <w:rFonts w:ascii="宋体"/>
                <w:color w:val="auto"/>
                <w:sz w:val="24"/>
                <w:szCs w:val="24"/>
              </w:rPr>
            </w:pPr>
          </w:p>
          <w:p>
            <w:pPr>
              <w:spacing w:line="360" w:lineRule="auto"/>
              <w:rPr>
                <w:rFonts w:hint="eastAsia" w:ascii="宋体" w:eastAsia="宋体"/>
                <w:color w:val="auto"/>
                <w:sz w:val="24"/>
                <w:szCs w:val="24"/>
                <w:lang w:eastAsia="zh-CN"/>
              </w:rPr>
            </w:pPr>
            <w:r>
              <w:rPr>
                <w:rFonts w:hint="eastAsia" w:ascii="宋体"/>
                <w:color w:val="auto"/>
                <w:sz w:val="24"/>
                <w:szCs w:val="24"/>
                <w:lang w:eastAsia="zh-CN"/>
              </w:rPr>
              <w:t>服务期限</w:t>
            </w:r>
            <w:r>
              <w:rPr>
                <w:rFonts w:hint="eastAsia" w:ascii="宋体"/>
                <w:color w:val="auto"/>
                <w:sz w:val="24"/>
                <w:szCs w:val="24"/>
              </w:rPr>
              <w:t>：</w:t>
            </w:r>
            <w:r>
              <w:rPr>
                <w:rFonts w:hint="eastAsia" w:ascii="宋体"/>
                <w:color w:val="auto"/>
                <w:sz w:val="24"/>
                <w:szCs w:val="24"/>
                <w:lang w:eastAsia="zh-CN"/>
              </w:rPr>
              <w:t>自签订合同之日起30个日历天完成</w:t>
            </w:r>
          </w:p>
          <w:p>
            <w:pPr>
              <w:shd w:val="clear" w:color="auto" w:fill="FFFFFF"/>
              <w:spacing w:line="440" w:lineRule="exact"/>
              <w:textAlignment w:val="auto"/>
              <w:rPr>
                <w:rFonts w:ascii="宋体"/>
                <w:color w:val="auto"/>
                <w:sz w:val="24"/>
                <w:szCs w:val="24"/>
              </w:rPr>
            </w:pPr>
          </w:p>
        </w:tc>
      </w:tr>
    </w:tbl>
    <w:p>
      <w:pPr>
        <w:widowControl w:val="0"/>
        <w:snapToGrid w:val="0"/>
        <w:spacing w:line="460" w:lineRule="exact"/>
        <w:ind w:left="2940" w:leftChars="1400" w:firstLine="723" w:firstLineChars="300"/>
        <w:rPr>
          <w:rFonts w:ascii="宋体"/>
          <w:b/>
          <w:color w:val="auto"/>
          <w:sz w:val="24"/>
          <w:szCs w:val="24"/>
        </w:rPr>
      </w:pPr>
    </w:p>
    <w:p>
      <w:pPr>
        <w:widowControl w:val="0"/>
        <w:snapToGrid w:val="0"/>
        <w:spacing w:line="460" w:lineRule="exact"/>
        <w:ind w:left="2940" w:leftChars="1400" w:firstLine="723" w:firstLineChars="300"/>
        <w:rPr>
          <w:rFonts w:ascii="宋体"/>
          <w:b/>
          <w:color w:val="auto"/>
          <w:sz w:val="24"/>
          <w:szCs w:val="24"/>
        </w:rPr>
      </w:pPr>
    </w:p>
    <w:p>
      <w:pPr>
        <w:widowControl w:val="0"/>
        <w:snapToGrid w:val="0"/>
        <w:spacing w:line="460" w:lineRule="exact"/>
        <w:ind w:left="2940" w:leftChars="1400" w:firstLine="723" w:firstLineChars="300"/>
        <w:rPr>
          <w:rFonts w:ascii="宋体"/>
          <w:b/>
          <w:color w:val="auto"/>
          <w:sz w:val="24"/>
          <w:szCs w:val="24"/>
        </w:rPr>
      </w:pPr>
    </w:p>
    <w:p>
      <w:pPr>
        <w:rPr>
          <w:rFonts w:ascii="宋体"/>
          <w:color w:val="auto"/>
          <w:sz w:val="24"/>
          <w:szCs w:val="24"/>
        </w:rPr>
      </w:pPr>
      <w:r>
        <w:rPr>
          <w:rFonts w:hint="eastAsia" w:ascii="宋体"/>
          <w:color w:val="auto"/>
          <w:sz w:val="24"/>
          <w:szCs w:val="24"/>
          <w:lang w:eastAsia="zh-CN"/>
        </w:rPr>
        <w:t>法定代表人</w:t>
      </w:r>
      <w:r>
        <w:rPr>
          <w:rFonts w:hint="eastAsia" w:ascii="宋体"/>
          <w:color w:val="auto"/>
          <w:sz w:val="24"/>
          <w:szCs w:val="24"/>
        </w:rPr>
        <w:t>（签字或盖章）：</w:t>
      </w:r>
      <w:r>
        <w:rPr>
          <w:rFonts w:ascii="宋体"/>
          <w:color w:val="auto"/>
          <w:sz w:val="24"/>
          <w:szCs w:val="24"/>
        </w:rPr>
        <w:t xml:space="preserve">         </w:t>
      </w:r>
      <w:r>
        <w:rPr>
          <w:rFonts w:hint="eastAsia" w:ascii="宋体"/>
          <w:color w:val="auto"/>
          <w:sz w:val="24"/>
          <w:szCs w:val="24"/>
        </w:rPr>
        <w:t>投标人（盖章）：</w:t>
      </w:r>
    </w:p>
    <w:p>
      <w:pPr>
        <w:rPr>
          <w:rFonts w:ascii="宋体"/>
          <w:color w:val="auto"/>
          <w:sz w:val="24"/>
          <w:szCs w:val="24"/>
        </w:rPr>
      </w:pPr>
    </w:p>
    <w:p>
      <w:pPr>
        <w:rPr>
          <w:rFonts w:ascii="宋体"/>
          <w:color w:val="auto"/>
          <w:sz w:val="24"/>
          <w:szCs w:val="24"/>
        </w:rPr>
      </w:pPr>
    </w:p>
    <w:p>
      <w:pPr>
        <w:widowControl w:val="0"/>
        <w:snapToGrid w:val="0"/>
        <w:spacing w:beforeLines="100" w:afterLines="100" w:line="360" w:lineRule="auto"/>
        <w:jc w:val="center"/>
        <w:rPr>
          <w:rFonts w:ascii="宋体"/>
          <w:color w:val="auto"/>
          <w:sz w:val="24"/>
          <w:szCs w:val="24"/>
        </w:rPr>
      </w:pPr>
      <w:r>
        <w:rPr>
          <w:rFonts w:ascii="宋体"/>
          <w:color w:val="auto"/>
          <w:sz w:val="24"/>
          <w:szCs w:val="24"/>
        </w:rPr>
        <w:t xml:space="preserve">                                      </w:t>
      </w:r>
      <w:r>
        <w:rPr>
          <w:rFonts w:hint="eastAsia" w:ascii="宋体"/>
          <w:color w:val="auto"/>
          <w:sz w:val="24"/>
          <w:szCs w:val="24"/>
        </w:rPr>
        <w:t>日</w:t>
      </w:r>
      <w:r>
        <w:rPr>
          <w:rFonts w:ascii="宋体"/>
          <w:color w:val="auto"/>
          <w:sz w:val="24"/>
          <w:szCs w:val="24"/>
        </w:rPr>
        <w:t xml:space="preserve">  </w:t>
      </w:r>
      <w:r>
        <w:rPr>
          <w:rFonts w:hint="eastAsia" w:ascii="宋体"/>
          <w:color w:val="auto"/>
          <w:sz w:val="24"/>
          <w:szCs w:val="24"/>
        </w:rPr>
        <w:t>期：</w:t>
      </w:r>
      <w:r>
        <w:rPr>
          <w:rFonts w:ascii="宋体"/>
          <w:color w:val="auto"/>
          <w:sz w:val="24"/>
          <w:szCs w:val="24"/>
        </w:rPr>
        <w:t xml:space="preserve">    </w:t>
      </w:r>
      <w:r>
        <w:rPr>
          <w:rFonts w:hint="eastAsia" w:ascii="宋体"/>
          <w:color w:val="auto"/>
          <w:sz w:val="24"/>
          <w:szCs w:val="24"/>
        </w:rPr>
        <w:t>年</w:t>
      </w:r>
      <w:r>
        <w:rPr>
          <w:rFonts w:ascii="宋体"/>
          <w:color w:val="auto"/>
          <w:sz w:val="24"/>
          <w:szCs w:val="24"/>
        </w:rPr>
        <w:t xml:space="preserve">  </w:t>
      </w:r>
      <w:r>
        <w:rPr>
          <w:rFonts w:hint="eastAsia" w:ascii="宋体"/>
          <w:color w:val="auto"/>
          <w:sz w:val="24"/>
          <w:szCs w:val="24"/>
        </w:rPr>
        <w:t>月</w:t>
      </w:r>
      <w:r>
        <w:rPr>
          <w:rFonts w:ascii="宋体"/>
          <w:color w:val="auto"/>
          <w:sz w:val="24"/>
          <w:szCs w:val="24"/>
        </w:rPr>
        <w:t xml:space="preserve">  </w:t>
      </w:r>
      <w:r>
        <w:rPr>
          <w:rFonts w:hint="eastAsia" w:ascii="宋体"/>
          <w:color w:val="auto"/>
          <w:sz w:val="24"/>
          <w:szCs w:val="24"/>
        </w:rPr>
        <w:t>日</w:t>
      </w:r>
      <w:r>
        <w:rPr>
          <w:rFonts w:ascii="宋体"/>
          <w:color w:val="auto"/>
          <w:sz w:val="24"/>
          <w:szCs w:val="24"/>
        </w:rPr>
        <w:t xml:space="preserve"> </w:t>
      </w:r>
    </w:p>
    <w:p>
      <w:pPr>
        <w:spacing w:line="360" w:lineRule="exact"/>
        <w:ind w:firstLine="531" w:firstLineChars="147"/>
        <w:jc w:val="center"/>
        <w:rPr>
          <w:rFonts w:ascii="宋体"/>
          <w:b/>
          <w:color w:val="auto"/>
          <w:sz w:val="36"/>
          <w:szCs w:val="36"/>
        </w:rPr>
      </w:pPr>
    </w:p>
    <w:p>
      <w:pPr>
        <w:spacing w:line="360" w:lineRule="exact"/>
        <w:jc w:val="center"/>
        <w:rPr>
          <w:rFonts w:ascii="宋体"/>
          <w:b/>
          <w:color w:val="auto"/>
          <w:sz w:val="36"/>
          <w:szCs w:val="36"/>
        </w:rPr>
      </w:pPr>
      <w:r>
        <w:rPr>
          <w:rFonts w:ascii="宋体"/>
          <w:b/>
          <w:color w:val="auto"/>
          <w:sz w:val="36"/>
          <w:szCs w:val="36"/>
        </w:rPr>
        <w:br w:type="page"/>
      </w:r>
      <w:r>
        <w:rPr>
          <w:rFonts w:ascii="宋体"/>
          <w:b/>
          <w:color w:val="auto"/>
          <w:sz w:val="36"/>
          <w:szCs w:val="36"/>
        </w:rPr>
        <w:t>2</w:t>
      </w:r>
      <w:r>
        <w:rPr>
          <w:rFonts w:hint="eastAsia" w:ascii="宋体"/>
          <w:b/>
          <w:color w:val="auto"/>
          <w:sz w:val="36"/>
          <w:szCs w:val="36"/>
        </w:rPr>
        <w:t>、投</w:t>
      </w:r>
      <w:r>
        <w:rPr>
          <w:rFonts w:ascii="宋体"/>
          <w:b/>
          <w:color w:val="auto"/>
          <w:sz w:val="36"/>
          <w:szCs w:val="36"/>
        </w:rPr>
        <w:t xml:space="preserve">  </w:t>
      </w:r>
      <w:r>
        <w:rPr>
          <w:rFonts w:hint="eastAsia" w:ascii="宋体"/>
          <w:b/>
          <w:color w:val="auto"/>
          <w:sz w:val="36"/>
          <w:szCs w:val="36"/>
        </w:rPr>
        <w:t>标</w:t>
      </w:r>
      <w:r>
        <w:rPr>
          <w:rFonts w:ascii="宋体"/>
          <w:b/>
          <w:color w:val="auto"/>
          <w:sz w:val="36"/>
          <w:szCs w:val="36"/>
        </w:rPr>
        <w:t xml:space="preserve">  </w:t>
      </w:r>
      <w:r>
        <w:rPr>
          <w:rFonts w:hint="eastAsia" w:ascii="宋体"/>
          <w:b/>
          <w:color w:val="auto"/>
          <w:sz w:val="36"/>
          <w:szCs w:val="36"/>
        </w:rPr>
        <w:t>函</w:t>
      </w:r>
    </w:p>
    <w:p>
      <w:pPr>
        <w:spacing w:line="440" w:lineRule="exact"/>
        <w:rPr>
          <w:rFonts w:ascii="宋体"/>
          <w:color w:val="auto"/>
          <w:sz w:val="24"/>
        </w:rPr>
      </w:pPr>
    </w:p>
    <w:p>
      <w:pPr>
        <w:spacing w:line="440" w:lineRule="exact"/>
        <w:rPr>
          <w:rFonts w:ascii="宋体"/>
          <w:color w:val="auto"/>
          <w:sz w:val="24"/>
        </w:rPr>
      </w:pPr>
      <w:r>
        <w:rPr>
          <w:rFonts w:hint="eastAsia" w:ascii="宋体"/>
          <w:color w:val="auto"/>
          <w:sz w:val="24"/>
        </w:rPr>
        <w:t>致：</w:t>
      </w:r>
      <w:r>
        <w:rPr>
          <w:rFonts w:ascii="宋体"/>
          <w:color w:val="auto"/>
          <w:sz w:val="24"/>
          <w:u w:val="single"/>
        </w:rPr>
        <w:t xml:space="preserve">                    </w:t>
      </w:r>
      <w:r>
        <w:rPr>
          <w:rFonts w:ascii="宋体"/>
          <w:color w:val="auto"/>
          <w:sz w:val="24"/>
        </w:rPr>
        <w:t xml:space="preserve"> </w:t>
      </w:r>
    </w:p>
    <w:p>
      <w:pPr>
        <w:numPr>
          <w:ilvl w:val="0"/>
          <w:numId w:val="5"/>
        </w:numPr>
        <w:spacing w:line="560" w:lineRule="exact"/>
        <w:ind w:firstLine="480" w:firstLineChars="200"/>
        <w:jc w:val="left"/>
        <w:rPr>
          <w:rFonts w:ascii="宋体"/>
          <w:color w:val="auto"/>
          <w:sz w:val="24"/>
        </w:rPr>
      </w:pPr>
      <w:r>
        <w:rPr>
          <w:rFonts w:hint="eastAsia" w:ascii="宋体"/>
          <w:color w:val="auto"/>
          <w:sz w:val="24"/>
        </w:rPr>
        <w:t>我们决定参加贵单位组织的“</w:t>
      </w:r>
      <w:r>
        <w:rPr>
          <w:rFonts w:ascii="宋体"/>
          <w:color w:val="auto"/>
          <w:sz w:val="24"/>
          <w:u w:val="single"/>
        </w:rPr>
        <w:t xml:space="preserve">                </w:t>
      </w:r>
      <w:r>
        <w:rPr>
          <w:rFonts w:hint="eastAsia" w:ascii="宋体"/>
          <w:color w:val="auto"/>
          <w:sz w:val="24"/>
        </w:rPr>
        <w:t>”的采购。我方授权</w:t>
      </w:r>
      <w:r>
        <w:rPr>
          <w:rFonts w:ascii="宋体"/>
          <w:color w:val="auto"/>
          <w:sz w:val="24"/>
          <w:u w:val="single"/>
        </w:rPr>
        <w:t xml:space="preserve">        </w:t>
      </w:r>
      <w:r>
        <w:rPr>
          <w:rFonts w:ascii="宋体"/>
          <w:color w:val="auto"/>
          <w:sz w:val="24"/>
          <w:u w:val="single"/>
        </w:rPr>
        <w:pict>
          <v:rect id="_x0000_s1030" o:spid="_x0000_s1030" o:spt="1" style="height:0.05pt;width:0.05pt;" filled="f" coordsize="21600,21600">
            <v:path/>
            <v:fill on="f" focussize="0,0"/>
            <v:stroke/>
            <v:imagedata o:title=""/>
            <o:lock v:ext="edit" aspectratio="t"/>
            <v:textbox>
              <w:txbxContent>
                <w:p>
                  <w:pPr>
                    <w:jc w:val="center"/>
                  </w:pPr>
                </w:p>
              </w:txbxContent>
            </v:textbox>
            <w10:wrap type="none"/>
            <w10:anchorlock/>
          </v:rect>
        </w:pict>
      </w:r>
      <w:r>
        <w:rPr>
          <w:rFonts w:ascii="宋体"/>
          <w:color w:val="auto"/>
          <w:sz w:val="24"/>
        </w:rPr>
        <w:t>(</w:t>
      </w:r>
      <w:r>
        <w:rPr>
          <w:rFonts w:hint="eastAsia" w:ascii="宋体"/>
          <w:color w:val="auto"/>
          <w:sz w:val="24"/>
        </w:rPr>
        <w:t>姓名和职务</w:t>
      </w:r>
      <w:r>
        <w:rPr>
          <w:rFonts w:ascii="宋体"/>
          <w:color w:val="auto"/>
          <w:sz w:val="24"/>
        </w:rPr>
        <w:t>)</w:t>
      </w:r>
      <w:r>
        <w:rPr>
          <w:rFonts w:hint="eastAsia" w:ascii="宋体"/>
          <w:color w:val="auto"/>
          <w:sz w:val="24"/>
        </w:rPr>
        <w:t>代表我方</w:t>
      </w:r>
      <w:r>
        <w:rPr>
          <w:rFonts w:ascii="宋体"/>
          <w:color w:val="auto"/>
          <w:sz w:val="24"/>
          <w:u w:val="single"/>
        </w:rPr>
        <w:t xml:space="preserve">            </w:t>
      </w:r>
      <w:r>
        <w:rPr>
          <w:rFonts w:hint="eastAsia" w:ascii="宋体"/>
          <w:color w:val="auto"/>
          <w:sz w:val="24"/>
        </w:rPr>
        <w:t>（投标单位的名称）全权处理本项目投标的有关事宜。</w:t>
      </w:r>
    </w:p>
    <w:p>
      <w:pPr>
        <w:numPr>
          <w:ilvl w:val="0"/>
          <w:numId w:val="5"/>
        </w:numPr>
        <w:spacing w:line="560" w:lineRule="exact"/>
        <w:ind w:firstLine="480" w:firstLineChars="200"/>
        <w:rPr>
          <w:rFonts w:ascii="宋体"/>
          <w:color w:val="auto"/>
          <w:sz w:val="24"/>
        </w:rPr>
      </w:pPr>
      <w:r>
        <w:rPr>
          <w:rFonts w:hint="eastAsia" w:ascii="宋体"/>
          <w:color w:val="auto"/>
          <w:sz w:val="24"/>
        </w:rPr>
        <w:t>我方愿意按照采购文件规定的各项要求，向招标人提供“</w:t>
      </w:r>
      <w:r>
        <w:rPr>
          <w:rFonts w:ascii="宋体"/>
          <w:color w:val="auto"/>
          <w:sz w:val="24"/>
        </w:rPr>
        <w:t xml:space="preserve"> </w:t>
      </w:r>
      <w:r>
        <w:rPr>
          <w:rFonts w:ascii="宋体"/>
          <w:color w:val="auto"/>
          <w:sz w:val="24"/>
          <w:u w:val="single"/>
        </w:rPr>
        <w:t xml:space="preserve">         </w:t>
      </w:r>
      <w:r>
        <w:rPr>
          <w:rFonts w:hint="eastAsia" w:ascii="宋体"/>
          <w:color w:val="auto"/>
          <w:sz w:val="24"/>
        </w:rPr>
        <w:t>（项目名称）”采购项目的货物与服务，投标价为人民币（大写）</w:t>
      </w:r>
      <w:r>
        <w:rPr>
          <w:rFonts w:ascii="宋体"/>
          <w:color w:val="auto"/>
          <w:sz w:val="24"/>
          <w:u w:val="single"/>
        </w:rPr>
        <w:t xml:space="preserve">     </w:t>
      </w:r>
      <w:r>
        <w:rPr>
          <w:rFonts w:hint="eastAsia" w:ascii="宋体"/>
          <w:color w:val="auto"/>
          <w:sz w:val="24"/>
          <w:u w:val="single"/>
        </w:rPr>
        <w:t>。</w:t>
      </w:r>
      <w:r>
        <w:rPr>
          <w:rFonts w:ascii="宋体"/>
          <w:color w:val="auto"/>
          <w:sz w:val="24"/>
        </w:rPr>
        <w:t xml:space="preserve">    </w:t>
      </w:r>
    </w:p>
    <w:p>
      <w:pPr>
        <w:numPr>
          <w:ilvl w:val="0"/>
          <w:numId w:val="5"/>
        </w:numPr>
        <w:spacing w:line="560" w:lineRule="exact"/>
        <w:ind w:firstLine="480" w:firstLineChars="200"/>
        <w:rPr>
          <w:rFonts w:ascii="宋体"/>
          <w:color w:val="auto"/>
          <w:sz w:val="24"/>
        </w:rPr>
      </w:pPr>
      <w:r>
        <w:rPr>
          <w:rFonts w:hint="eastAsia" w:ascii="宋体"/>
          <w:color w:val="auto"/>
          <w:sz w:val="24"/>
        </w:rPr>
        <w:t>一旦我方成为合同签字人，我方将严格履行合同规定的责任和义务。</w:t>
      </w:r>
    </w:p>
    <w:p>
      <w:pPr>
        <w:pStyle w:val="26"/>
        <w:numPr>
          <w:ilvl w:val="0"/>
          <w:numId w:val="5"/>
        </w:numPr>
        <w:wordWrap w:val="0"/>
        <w:spacing w:before="0" w:beforeAutospacing="0" w:after="0" w:afterAutospacing="0" w:line="560" w:lineRule="exact"/>
        <w:ind w:firstLine="480" w:firstLineChars="200"/>
        <w:rPr>
          <w:rFonts w:cs="Times New Roman"/>
          <w:szCs w:val="22"/>
        </w:rPr>
      </w:pPr>
      <w:r>
        <w:rPr>
          <w:rFonts w:hint="eastAsia" w:cs="Times New Roman"/>
          <w:szCs w:val="22"/>
        </w:rPr>
        <w:t>我方愿意提供可能另外要求的、与采购投标有关的文件资料，并保证我方已提供和将要提供的文件是真实的、准确的。</w:t>
      </w:r>
    </w:p>
    <w:p>
      <w:pPr>
        <w:pStyle w:val="26"/>
        <w:numPr>
          <w:ilvl w:val="0"/>
          <w:numId w:val="5"/>
        </w:numPr>
        <w:wordWrap w:val="0"/>
        <w:spacing w:before="0" w:beforeAutospacing="0" w:after="0" w:afterAutospacing="0" w:line="560" w:lineRule="exact"/>
        <w:ind w:firstLine="480" w:firstLineChars="200"/>
        <w:rPr>
          <w:rFonts w:cs="Times New Roman"/>
          <w:szCs w:val="22"/>
        </w:rPr>
      </w:pPr>
      <w:r>
        <w:rPr>
          <w:rFonts w:hint="eastAsia" w:cs="Times New Roman"/>
          <w:szCs w:val="22"/>
        </w:rPr>
        <w:t>我单位提供如下通讯地址：电子邮箱（地址）</w:t>
      </w:r>
      <w:r>
        <w:rPr>
          <w:rFonts w:cs="Times New Roman"/>
          <w:szCs w:val="22"/>
          <w:u w:val="single"/>
        </w:rPr>
        <w:t xml:space="preserve">                   </w:t>
      </w:r>
      <w:r>
        <w:rPr>
          <w:rFonts w:hint="eastAsia" w:cs="Times New Roman"/>
          <w:szCs w:val="22"/>
        </w:rPr>
        <w:t>，确认本项目相关法律文书均通过提供的以上地址送达，相关文书只要发送至以上电子邮箱（地址）即视为送达，投标人愿意承担一切法律后果。</w:t>
      </w:r>
    </w:p>
    <w:p>
      <w:pPr>
        <w:spacing w:line="440" w:lineRule="exact"/>
        <w:rPr>
          <w:rFonts w:ascii="宋体"/>
          <w:color w:val="auto"/>
          <w:sz w:val="24"/>
        </w:rPr>
      </w:pPr>
    </w:p>
    <w:p>
      <w:pPr>
        <w:pStyle w:val="26"/>
        <w:wordWrap w:val="0"/>
        <w:spacing w:before="0" w:beforeAutospacing="0" w:after="0" w:afterAutospacing="0" w:line="560" w:lineRule="exact"/>
        <w:ind w:firstLine="480"/>
        <w:rPr>
          <w:rFonts w:cs="Times New Roman"/>
          <w:szCs w:val="22"/>
        </w:rPr>
      </w:pPr>
      <w:r>
        <w:rPr>
          <w:rFonts w:hint="eastAsia" w:cs="Times New Roman"/>
          <w:szCs w:val="22"/>
        </w:rPr>
        <w:t>投标单位名称：</w:t>
      </w:r>
      <w:r>
        <w:rPr>
          <w:rFonts w:cs="Times New Roman"/>
          <w:szCs w:val="22"/>
          <w:u w:val="single"/>
        </w:rPr>
        <w:t xml:space="preserve">                           </w:t>
      </w:r>
      <w:r>
        <w:rPr>
          <w:rFonts w:hint="eastAsia" w:cs="Times New Roman"/>
          <w:szCs w:val="22"/>
        </w:rPr>
        <w:t>（盖章）</w:t>
      </w:r>
      <w:r>
        <w:rPr>
          <w:rFonts w:cs="Times New Roman"/>
          <w:szCs w:val="22"/>
        </w:rPr>
        <w:t xml:space="preserve"> </w:t>
      </w:r>
    </w:p>
    <w:p>
      <w:pPr>
        <w:pStyle w:val="26"/>
        <w:wordWrap w:val="0"/>
        <w:spacing w:before="0" w:beforeAutospacing="0" w:after="0" w:afterAutospacing="0" w:line="560" w:lineRule="exact"/>
        <w:ind w:firstLine="480"/>
        <w:rPr>
          <w:rFonts w:cs="Times New Roman"/>
          <w:szCs w:val="22"/>
        </w:rPr>
      </w:pPr>
      <w:r>
        <w:rPr>
          <w:rFonts w:hint="eastAsia" w:cs="Times New Roman"/>
          <w:szCs w:val="22"/>
        </w:rPr>
        <w:t>投标单位</w:t>
      </w:r>
      <w:r>
        <w:rPr>
          <w:rFonts w:hint="eastAsia" w:cs="Times New Roman"/>
          <w:szCs w:val="22"/>
          <w:lang w:eastAsia="zh-CN"/>
        </w:rPr>
        <w:t>法定代表人</w:t>
      </w:r>
      <w:r>
        <w:rPr>
          <w:rFonts w:hint="eastAsia" w:cs="Times New Roman"/>
          <w:szCs w:val="22"/>
        </w:rPr>
        <w:t>（签字或盖章）：</w:t>
      </w:r>
      <w:r>
        <w:rPr>
          <w:rFonts w:cs="Times New Roman"/>
          <w:szCs w:val="22"/>
          <w:u w:val="single"/>
        </w:rPr>
        <w:t xml:space="preserve">                </w:t>
      </w:r>
    </w:p>
    <w:p>
      <w:pPr>
        <w:pStyle w:val="26"/>
        <w:wordWrap w:val="0"/>
        <w:spacing w:before="0" w:beforeAutospacing="0" w:after="0" w:afterAutospacing="0" w:line="560" w:lineRule="exact"/>
        <w:ind w:firstLine="480"/>
        <w:rPr>
          <w:rFonts w:cs="Times New Roman"/>
          <w:szCs w:val="22"/>
        </w:rPr>
      </w:pPr>
      <w:r>
        <w:rPr>
          <w:rFonts w:hint="eastAsia" w:cs="Times New Roman"/>
          <w:szCs w:val="22"/>
        </w:rPr>
        <w:t>日期：</w:t>
      </w:r>
      <w:r>
        <w:rPr>
          <w:rFonts w:cs="Times New Roman"/>
          <w:szCs w:val="22"/>
          <w:u w:val="single"/>
        </w:rPr>
        <w:t xml:space="preserve">                                     </w:t>
      </w:r>
    </w:p>
    <w:p>
      <w:pPr>
        <w:pStyle w:val="26"/>
        <w:wordWrap w:val="0"/>
        <w:spacing w:before="0" w:beforeAutospacing="0" w:after="0" w:afterAutospacing="0" w:line="560" w:lineRule="exact"/>
        <w:ind w:firstLine="480"/>
        <w:rPr>
          <w:rFonts w:cs="Times New Roman"/>
          <w:szCs w:val="22"/>
        </w:rPr>
      </w:pPr>
      <w:r>
        <w:rPr>
          <w:rFonts w:hint="eastAsia" w:cs="Times New Roman"/>
          <w:szCs w:val="22"/>
        </w:rPr>
        <w:t>通讯地址：</w:t>
      </w:r>
      <w:r>
        <w:rPr>
          <w:rFonts w:cs="Times New Roman"/>
          <w:szCs w:val="22"/>
          <w:u w:val="single"/>
        </w:rPr>
        <w:t xml:space="preserve">                                 </w:t>
      </w:r>
    </w:p>
    <w:p>
      <w:pPr>
        <w:pStyle w:val="26"/>
        <w:wordWrap w:val="0"/>
        <w:spacing w:before="0" w:beforeAutospacing="0" w:after="0" w:afterAutospacing="0" w:line="560" w:lineRule="exact"/>
        <w:ind w:firstLine="480"/>
        <w:rPr>
          <w:rFonts w:cs="Times New Roman"/>
          <w:szCs w:val="22"/>
        </w:rPr>
      </w:pPr>
      <w:r>
        <w:rPr>
          <w:rFonts w:hint="eastAsia" w:cs="Times New Roman"/>
          <w:szCs w:val="22"/>
        </w:rPr>
        <w:t>电话：</w:t>
      </w:r>
      <w:r>
        <w:rPr>
          <w:rFonts w:cs="Times New Roman"/>
          <w:szCs w:val="22"/>
          <w:u w:val="single"/>
        </w:rPr>
        <w:t xml:space="preserve">                                     </w:t>
      </w:r>
    </w:p>
    <w:p>
      <w:pPr>
        <w:pStyle w:val="26"/>
        <w:wordWrap w:val="0"/>
        <w:spacing w:before="0" w:beforeAutospacing="0" w:after="0" w:afterAutospacing="0" w:line="560" w:lineRule="exact"/>
        <w:ind w:firstLine="480"/>
        <w:rPr>
          <w:rFonts w:cs="Times New Roman"/>
          <w:szCs w:val="22"/>
        </w:rPr>
      </w:pPr>
      <w:r>
        <w:rPr>
          <w:rFonts w:hint="eastAsia" w:cs="Times New Roman"/>
          <w:szCs w:val="22"/>
        </w:rPr>
        <w:t>传真：</w:t>
      </w:r>
      <w:r>
        <w:rPr>
          <w:rFonts w:cs="Times New Roman"/>
          <w:szCs w:val="22"/>
          <w:u w:val="single"/>
        </w:rPr>
        <w:t xml:space="preserve">                                     </w:t>
      </w:r>
      <w:r>
        <w:rPr>
          <w:rFonts w:cs="Times New Roman"/>
          <w:szCs w:val="22"/>
        </w:rPr>
        <w:t xml:space="preserve"> </w:t>
      </w:r>
    </w:p>
    <w:p>
      <w:pPr>
        <w:rPr>
          <w:rFonts w:ascii="宋体"/>
          <w:color w:val="auto"/>
          <w:sz w:val="24"/>
          <w:szCs w:val="24"/>
        </w:rPr>
      </w:pPr>
    </w:p>
    <w:p>
      <w:pPr>
        <w:ind w:right="-178" w:rightChars="-85"/>
        <w:rPr>
          <w:rFonts w:ascii="宋体"/>
          <w:color w:val="auto"/>
          <w:sz w:val="24"/>
          <w:u w:val="single"/>
        </w:rPr>
      </w:pPr>
    </w:p>
    <w:p>
      <w:pPr>
        <w:ind w:right="-178" w:rightChars="-85" w:firstLine="2520" w:firstLineChars="1050"/>
        <w:rPr>
          <w:rFonts w:ascii="宋体"/>
          <w:color w:val="auto"/>
          <w:sz w:val="24"/>
          <w:u w:val="single"/>
        </w:rPr>
      </w:pPr>
    </w:p>
    <w:p>
      <w:pPr>
        <w:ind w:right="-178" w:rightChars="-85"/>
        <w:rPr>
          <w:rFonts w:ascii="宋体"/>
          <w:color w:val="auto"/>
          <w:sz w:val="24"/>
          <w:u w:val="single"/>
        </w:rPr>
      </w:pPr>
    </w:p>
    <w:p>
      <w:pPr>
        <w:spacing w:line="360" w:lineRule="exact"/>
        <w:jc w:val="center"/>
        <w:rPr>
          <w:rFonts w:ascii="宋体"/>
          <w:b/>
          <w:color w:val="auto"/>
          <w:sz w:val="28"/>
          <w:szCs w:val="28"/>
        </w:rPr>
      </w:pPr>
    </w:p>
    <w:p>
      <w:pPr>
        <w:pStyle w:val="29"/>
        <w:ind w:left="31680" w:firstLine="31680"/>
        <w:rPr>
          <w:b/>
          <w:sz w:val="28"/>
          <w:szCs w:val="28"/>
        </w:rPr>
      </w:pPr>
    </w:p>
    <w:p>
      <w:pPr>
        <w:rPr>
          <w:rFonts w:ascii="宋体"/>
          <w:b/>
          <w:color w:val="auto"/>
          <w:sz w:val="28"/>
          <w:szCs w:val="28"/>
        </w:rPr>
      </w:pPr>
    </w:p>
    <w:p>
      <w:pPr>
        <w:rPr>
          <w:rFonts w:ascii="宋体"/>
          <w:b/>
          <w:color w:val="auto"/>
          <w:sz w:val="28"/>
          <w:szCs w:val="28"/>
        </w:rPr>
      </w:pPr>
    </w:p>
    <w:p>
      <w:pPr>
        <w:spacing w:beforeLines="50" w:afterLines="50"/>
        <w:jc w:val="center"/>
        <w:rPr>
          <w:rFonts w:ascii="宋体" w:cs="宋体"/>
          <w:b/>
          <w:bCs/>
          <w:sz w:val="28"/>
          <w:szCs w:val="28"/>
        </w:rPr>
      </w:pPr>
      <w:r>
        <w:rPr>
          <w:rFonts w:ascii="宋体" w:hAnsi="宋体" w:cs="宋体"/>
        </w:rPr>
        <w:t xml:space="preserve"> </w:t>
      </w:r>
      <w:r>
        <w:rPr>
          <w:rFonts w:ascii="宋体" w:cs="宋体"/>
          <w:b/>
          <w:bCs/>
          <w:sz w:val="28"/>
          <w:szCs w:val="28"/>
        </w:rPr>
        <w:t>3</w:t>
      </w:r>
      <w:r>
        <w:rPr>
          <w:rFonts w:hint="eastAsia" w:ascii="宋体" w:cs="宋体"/>
          <w:b/>
          <w:bCs/>
          <w:sz w:val="28"/>
          <w:szCs w:val="28"/>
        </w:rPr>
        <w:t>、分项报价清单（格式）</w:t>
      </w:r>
    </w:p>
    <w:tbl>
      <w:tblPr>
        <w:tblStyle w:val="30"/>
        <w:tblW w:w="0" w:type="auto"/>
        <w:tblInd w:w="-2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3"/>
        <w:gridCol w:w="2038"/>
        <w:gridCol w:w="1242"/>
        <w:gridCol w:w="784"/>
        <w:gridCol w:w="782"/>
        <w:gridCol w:w="898"/>
        <w:gridCol w:w="972"/>
        <w:gridCol w:w="20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trPr>
        <w:tc>
          <w:tcPr>
            <w:tcW w:w="643" w:type="dxa"/>
            <w:vAlign w:val="center"/>
          </w:tcPr>
          <w:p>
            <w:pPr>
              <w:spacing w:line="300" w:lineRule="exact"/>
              <w:jc w:val="center"/>
              <w:rPr>
                <w:rFonts w:ascii="宋体"/>
                <w:szCs w:val="21"/>
              </w:rPr>
            </w:pPr>
            <w:r>
              <w:rPr>
                <w:rFonts w:hint="eastAsia" w:ascii="宋体" w:hAnsi="宋体"/>
                <w:szCs w:val="21"/>
              </w:rPr>
              <w:t>序号</w:t>
            </w:r>
          </w:p>
        </w:tc>
        <w:tc>
          <w:tcPr>
            <w:tcW w:w="2038" w:type="dxa"/>
            <w:tcBorders>
              <w:right w:val="single" w:color="auto" w:sz="4" w:space="0"/>
            </w:tcBorders>
            <w:vAlign w:val="center"/>
          </w:tcPr>
          <w:p>
            <w:pPr>
              <w:spacing w:line="300" w:lineRule="exact"/>
              <w:jc w:val="center"/>
              <w:rPr>
                <w:rFonts w:ascii="宋体"/>
                <w:szCs w:val="21"/>
              </w:rPr>
            </w:pPr>
            <w:r>
              <w:rPr>
                <w:rFonts w:hint="eastAsia" w:ascii="宋体" w:hAnsi="宋体"/>
                <w:szCs w:val="21"/>
              </w:rPr>
              <w:t>产品名称</w:t>
            </w:r>
          </w:p>
        </w:tc>
        <w:tc>
          <w:tcPr>
            <w:tcW w:w="1242" w:type="dxa"/>
            <w:tcBorders>
              <w:left w:val="single" w:color="auto" w:sz="4" w:space="0"/>
            </w:tcBorders>
            <w:vAlign w:val="center"/>
          </w:tcPr>
          <w:p>
            <w:pPr>
              <w:spacing w:line="300" w:lineRule="exact"/>
              <w:jc w:val="center"/>
              <w:rPr>
                <w:rFonts w:ascii="宋体"/>
                <w:szCs w:val="21"/>
              </w:rPr>
            </w:pPr>
            <w:r>
              <w:rPr>
                <w:rFonts w:hint="eastAsia" w:ascii="宋体" w:hAnsi="宋体"/>
                <w:szCs w:val="21"/>
              </w:rPr>
              <w:t>规格型号</w:t>
            </w:r>
          </w:p>
          <w:p>
            <w:pPr>
              <w:spacing w:line="300" w:lineRule="exact"/>
              <w:jc w:val="center"/>
              <w:rPr>
                <w:rFonts w:ascii="宋体"/>
                <w:szCs w:val="21"/>
              </w:rPr>
            </w:pPr>
            <w:r>
              <w:rPr>
                <w:rFonts w:hint="eastAsia" w:ascii="宋体" w:hAnsi="宋体"/>
                <w:szCs w:val="21"/>
              </w:rPr>
              <w:t>品牌</w:t>
            </w:r>
          </w:p>
        </w:tc>
        <w:tc>
          <w:tcPr>
            <w:tcW w:w="784" w:type="dxa"/>
            <w:vAlign w:val="center"/>
          </w:tcPr>
          <w:p>
            <w:pPr>
              <w:spacing w:line="300" w:lineRule="exact"/>
              <w:jc w:val="center"/>
              <w:rPr>
                <w:rFonts w:ascii="宋体"/>
                <w:szCs w:val="21"/>
              </w:rPr>
            </w:pPr>
            <w:r>
              <w:rPr>
                <w:rFonts w:hint="eastAsia" w:ascii="宋体" w:hAnsi="宋体"/>
                <w:szCs w:val="21"/>
              </w:rPr>
              <w:t>单位</w:t>
            </w:r>
          </w:p>
        </w:tc>
        <w:tc>
          <w:tcPr>
            <w:tcW w:w="782" w:type="dxa"/>
            <w:vAlign w:val="center"/>
          </w:tcPr>
          <w:p>
            <w:pPr>
              <w:spacing w:line="300" w:lineRule="exact"/>
              <w:jc w:val="center"/>
              <w:rPr>
                <w:rFonts w:ascii="宋体"/>
                <w:szCs w:val="21"/>
              </w:rPr>
            </w:pPr>
            <w:r>
              <w:rPr>
                <w:rFonts w:hint="eastAsia" w:ascii="宋体" w:hAnsi="宋体"/>
                <w:szCs w:val="21"/>
              </w:rPr>
              <w:t>数量</w:t>
            </w:r>
          </w:p>
        </w:tc>
        <w:tc>
          <w:tcPr>
            <w:tcW w:w="898" w:type="dxa"/>
            <w:tcBorders>
              <w:left w:val="single" w:color="auto" w:sz="4" w:space="0"/>
            </w:tcBorders>
            <w:vAlign w:val="center"/>
          </w:tcPr>
          <w:p>
            <w:pPr>
              <w:spacing w:line="300" w:lineRule="exact"/>
              <w:jc w:val="center"/>
              <w:rPr>
                <w:rFonts w:ascii="宋体"/>
                <w:szCs w:val="21"/>
              </w:rPr>
            </w:pPr>
            <w:r>
              <w:rPr>
                <w:rFonts w:hint="eastAsia" w:ascii="宋体" w:hAnsi="宋体"/>
                <w:szCs w:val="21"/>
              </w:rPr>
              <w:t>单</w:t>
            </w:r>
            <w:r>
              <w:rPr>
                <w:rFonts w:ascii="宋体" w:hAnsi="宋体"/>
                <w:szCs w:val="21"/>
              </w:rPr>
              <w:t xml:space="preserve"> </w:t>
            </w:r>
            <w:r>
              <w:rPr>
                <w:rFonts w:hint="eastAsia" w:ascii="宋体" w:hAnsi="宋体"/>
                <w:szCs w:val="21"/>
              </w:rPr>
              <w:t>价（元）</w:t>
            </w:r>
          </w:p>
        </w:tc>
        <w:tc>
          <w:tcPr>
            <w:tcW w:w="972" w:type="dxa"/>
            <w:vAlign w:val="center"/>
          </w:tcPr>
          <w:p>
            <w:pPr>
              <w:spacing w:line="300" w:lineRule="exact"/>
              <w:jc w:val="center"/>
              <w:rPr>
                <w:rFonts w:ascii="宋体"/>
                <w:szCs w:val="21"/>
              </w:rPr>
            </w:pPr>
            <w:r>
              <w:rPr>
                <w:rFonts w:hint="eastAsia" w:ascii="宋体" w:hAnsi="宋体"/>
                <w:szCs w:val="21"/>
              </w:rPr>
              <w:t>合</w:t>
            </w:r>
            <w:r>
              <w:rPr>
                <w:rFonts w:ascii="宋体" w:hAnsi="宋体"/>
                <w:szCs w:val="21"/>
              </w:rPr>
              <w:t xml:space="preserve"> </w:t>
            </w:r>
            <w:r>
              <w:rPr>
                <w:rFonts w:hint="eastAsia" w:ascii="宋体" w:hAnsi="宋体"/>
                <w:szCs w:val="21"/>
              </w:rPr>
              <w:t>价（元）</w:t>
            </w:r>
          </w:p>
        </w:tc>
        <w:tc>
          <w:tcPr>
            <w:tcW w:w="2024" w:type="dxa"/>
            <w:vAlign w:val="center"/>
          </w:tcPr>
          <w:p>
            <w:pPr>
              <w:spacing w:line="300" w:lineRule="exact"/>
              <w:ind w:left="-80" w:leftChars="-38" w:right="-94" w:rightChars="-45"/>
              <w:jc w:val="center"/>
              <w:rPr>
                <w:rFonts w:ascii="宋体"/>
                <w:szCs w:val="21"/>
              </w:rPr>
            </w:pPr>
            <w:r>
              <w:rPr>
                <w:rFonts w:hint="eastAsia" w:ascii="宋体" w:hAnsi="宋体"/>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tcPr>
          <w:p>
            <w:pPr>
              <w:spacing w:line="300" w:lineRule="exact"/>
              <w:jc w:val="center"/>
              <w:rPr>
                <w:rFonts w:ascii="宋体"/>
                <w:sz w:val="24"/>
              </w:rPr>
            </w:pPr>
            <w:r>
              <w:rPr>
                <w:rFonts w:ascii="宋体" w:hAnsi="宋体"/>
                <w:sz w:val="24"/>
              </w:rPr>
              <w:t>1</w:t>
            </w:r>
          </w:p>
        </w:tc>
        <w:tc>
          <w:tcPr>
            <w:tcW w:w="2038" w:type="dxa"/>
            <w:tcBorders>
              <w:right w:val="single" w:color="auto" w:sz="4" w:space="0"/>
            </w:tcBorders>
            <w:shd w:val="clear" w:color="auto" w:fill="FFFFFF"/>
            <w:vAlign w:val="center"/>
          </w:tcPr>
          <w:p>
            <w:pPr>
              <w:spacing w:line="300" w:lineRule="exact"/>
              <w:jc w:val="center"/>
              <w:rPr>
                <w:rFonts w:ascii="宋体"/>
                <w:sz w:val="24"/>
              </w:rPr>
            </w:pPr>
          </w:p>
        </w:tc>
        <w:tc>
          <w:tcPr>
            <w:tcW w:w="1242" w:type="dxa"/>
            <w:tcBorders>
              <w:left w:val="single" w:color="auto" w:sz="4" w:space="0"/>
            </w:tcBorders>
            <w:vAlign w:val="center"/>
          </w:tcPr>
          <w:p>
            <w:pPr>
              <w:spacing w:line="300" w:lineRule="exact"/>
              <w:jc w:val="center"/>
              <w:rPr>
                <w:rFonts w:ascii="宋体"/>
                <w:sz w:val="24"/>
              </w:rPr>
            </w:pPr>
          </w:p>
        </w:tc>
        <w:tc>
          <w:tcPr>
            <w:tcW w:w="784" w:type="dxa"/>
            <w:shd w:val="clear" w:color="auto" w:fill="FFFFFF"/>
            <w:vAlign w:val="center"/>
          </w:tcPr>
          <w:p>
            <w:pPr>
              <w:spacing w:line="300" w:lineRule="exact"/>
              <w:jc w:val="center"/>
              <w:rPr>
                <w:rFonts w:ascii="宋体"/>
                <w:sz w:val="24"/>
              </w:rPr>
            </w:pPr>
          </w:p>
        </w:tc>
        <w:tc>
          <w:tcPr>
            <w:tcW w:w="782" w:type="dxa"/>
            <w:shd w:val="clear" w:color="auto" w:fill="FFFFFF"/>
            <w:vAlign w:val="center"/>
          </w:tcPr>
          <w:p>
            <w:pPr>
              <w:spacing w:line="300" w:lineRule="exact"/>
              <w:jc w:val="center"/>
              <w:rPr>
                <w:rFonts w:ascii="宋体"/>
                <w:sz w:val="24"/>
              </w:rPr>
            </w:pPr>
          </w:p>
        </w:tc>
        <w:tc>
          <w:tcPr>
            <w:tcW w:w="898" w:type="dxa"/>
            <w:tcBorders>
              <w:left w:val="single" w:color="auto" w:sz="4" w:space="0"/>
            </w:tcBorders>
            <w:vAlign w:val="center"/>
          </w:tcPr>
          <w:p>
            <w:pPr>
              <w:spacing w:line="300" w:lineRule="exact"/>
              <w:jc w:val="center"/>
              <w:rPr>
                <w:rFonts w:ascii="宋体"/>
                <w:sz w:val="24"/>
              </w:rPr>
            </w:pPr>
          </w:p>
        </w:tc>
        <w:tc>
          <w:tcPr>
            <w:tcW w:w="972" w:type="dxa"/>
            <w:vAlign w:val="center"/>
          </w:tcPr>
          <w:p>
            <w:pPr>
              <w:spacing w:line="300" w:lineRule="exact"/>
              <w:rPr>
                <w:rFonts w:ascii="宋体"/>
                <w:sz w:val="24"/>
              </w:rPr>
            </w:pPr>
          </w:p>
        </w:tc>
        <w:tc>
          <w:tcPr>
            <w:tcW w:w="2024" w:type="dxa"/>
          </w:tcPr>
          <w:p>
            <w:pPr>
              <w:spacing w:line="300" w:lineRule="exact"/>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tcPr>
          <w:p>
            <w:pPr>
              <w:spacing w:line="300" w:lineRule="exact"/>
              <w:jc w:val="center"/>
              <w:rPr>
                <w:rFonts w:ascii="宋体"/>
                <w:sz w:val="24"/>
              </w:rPr>
            </w:pPr>
            <w:r>
              <w:rPr>
                <w:rFonts w:ascii="宋体" w:hAnsi="宋体"/>
                <w:sz w:val="24"/>
              </w:rPr>
              <w:t>2</w:t>
            </w:r>
          </w:p>
        </w:tc>
        <w:tc>
          <w:tcPr>
            <w:tcW w:w="2038" w:type="dxa"/>
            <w:tcBorders>
              <w:right w:val="single" w:color="auto" w:sz="4" w:space="0"/>
            </w:tcBorders>
            <w:shd w:val="clear" w:color="auto" w:fill="FFFFFF"/>
            <w:vAlign w:val="center"/>
          </w:tcPr>
          <w:p>
            <w:pPr>
              <w:spacing w:line="300" w:lineRule="exact"/>
              <w:jc w:val="center"/>
              <w:rPr>
                <w:rFonts w:ascii="宋体"/>
                <w:sz w:val="24"/>
              </w:rPr>
            </w:pPr>
          </w:p>
        </w:tc>
        <w:tc>
          <w:tcPr>
            <w:tcW w:w="1242" w:type="dxa"/>
            <w:tcBorders>
              <w:left w:val="single" w:color="auto" w:sz="4" w:space="0"/>
            </w:tcBorders>
            <w:vAlign w:val="center"/>
          </w:tcPr>
          <w:p>
            <w:pPr>
              <w:spacing w:line="300" w:lineRule="exact"/>
              <w:jc w:val="center"/>
              <w:rPr>
                <w:rFonts w:ascii="宋体"/>
                <w:sz w:val="24"/>
              </w:rPr>
            </w:pPr>
          </w:p>
        </w:tc>
        <w:tc>
          <w:tcPr>
            <w:tcW w:w="784" w:type="dxa"/>
            <w:shd w:val="clear" w:color="auto" w:fill="FFFFFF"/>
            <w:vAlign w:val="center"/>
          </w:tcPr>
          <w:p>
            <w:pPr>
              <w:spacing w:line="300" w:lineRule="exact"/>
              <w:jc w:val="center"/>
              <w:rPr>
                <w:rFonts w:ascii="宋体"/>
                <w:sz w:val="24"/>
              </w:rPr>
            </w:pPr>
          </w:p>
        </w:tc>
        <w:tc>
          <w:tcPr>
            <w:tcW w:w="782" w:type="dxa"/>
            <w:shd w:val="clear" w:color="auto" w:fill="FFFFFF"/>
            <w:vAlign w:val="center"/>
          </w:tcPr>
          <w:p>
            <w:pPr>
              <w:spacing w:line="300" w:lineRule="exact"/>
              <w:jc w:val="center"/>
              <w:rPr>
                <w:rFonts w:ascii="宋体"/>
                <w:sz w:val="24"/>
              </w:rPr>
            </w:pPr>
          </w:p>
        </w:tc>
        <w:tc>
          <w:tcPr>
            <w:tcW w:w="898" w:type="dxa"/>
            <w:tcBorders>
              <w:left w:val="single" w:color="auto" w:sz="4" w:space="0"/>
            </w:tcBorders>
            <w:vAlign w:val="center"/>
          </w:tcPr>
          <w:p>
            <w:pPr>
              <w:spacing w:line="300" w:lineRule="exact"/>
              <w:jc w:val="center"/>
              <w:rPr>
                <w:rFonts w:ascii="宋体"/>
                <w:sz w:val="24"/>
              </w:rPr>
            </w:pPr>
          </w:p>
        </w:tc>
        <w:tc>
          <w:tcPr>
            <w:tcW w:w="972" w:type="dxa"/>
            <w:vAlign w:val="center"/>
          </w:tcPr>
          <w:p>
            <w:pPr>
              <w:spacing w:line="300" w:lineRule="exact"/>
              <w:rPr>
                <w:rFonts w:ascii="宋体"/>
                <w:sz w:val="24"/>
              </w:rPr>
            </w:pPr>
          </w:p>
        </w:tc>
        <w:tc>
          <w:tcPr>
            <w:tcW w:w="2024" w:type="dxa"/>
          </w:tcPr>
          <w:p>
            <w:pPr>
              <w:spacing w:line="300" w:lineRule="exact"/>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tcPr>
          <w:p>
            <w:pPr>
              <w:spacing w:line="300" w:lineRule="exact"/>
              <w:jc w:val="center"/>
              <w:rPr>
                <w:rFonts w:ascii="宋体"/>
                <w:sz w:val="24"/>
              </w:rPr>
            </w:pPr>
            <w:r>
              <w:rPr>
                <w:rFonts w:ascii="宋体" w:hAnsi="宋体"/>
                <w:sz w:val="24"/>
              </w:rPr>
              <w:t xml:space="preserve">... </w:t>
            </w:r>
          </w:p>
        </w:tc>
        <w:tc>
          <w:tcPr>
            <w:tcW w:w="2038" w:type="dxa"/>
            <w:tcBorders>
              <w:right w:val="single" w:color="auto" w:sz="4" w:space="0"/>
            </w:tcBorders>
            <w:shd w:val="clear" w:color="auto" w:fill="FFFFFF"/>
            <w:vAlign w:val="center"/>
          </w:tcPr>
          <w:p>
            <w:pPr>
              <w:spacing w:line="300" w:lineRule="exact"/>
              <w:jc w:val="center"/>
              <w:rPr>
                <w:rFonts w:ascii="宋体"/>
                <w:sz w:val="24"/>
              </w:rPr>
            </w:pPr>
          </w:p>
        </w:tc>
        <w:tc>
          <w:tcPr>
            <w:tcW w:w="1242" w:type="dxa"/>
            <w:tcBorders>
              <w:left w:val="single" w:color="auto" w:sz="4" w:space="0"/>
            </w:tcBorders>
            <w:vAlign w:val="center"/>
          </w:tcPr>
          <w:p>
            <w:pPr>
              <w:spacing w:line="300" w:lineRule="exact"/>
              <w:jc w:val="center"/>
              <w:rPr>
                <w:rFonts w:ascii="宋体"/>
                <w:sz w:val="24"/>
              </w:rPr>
            </w:pPr>
          </w:p>
        </w:tc>
        <w:tc>
          <w:tcPr>
            <w:tcW w:w="784" w:type="dxa"/>
            <w:shd w:val="clear" w:color="auto" w:fill="FFFFFF"/>
            <w:vAlign w:val="center"/>
          </w:tcPr>
          <w:p>
            <w:pPr>
              <w:spacing w:line="300" w:lineRule="exact"/>
              <w:jc w:val="center"/>
              <w:rPr>
                <w:rFonts w:ascii="宋体"/>
                <w:sz w:val="24"/>
              </w:rPr>
            </w:pPr>
          </w:p>
        </w:tc>
        <w:tc>
          <w:tcPr>
            <w:tcW w:w="782" w:type="dxa"/>
            <w:shd w:val="clear" w:color="auto" w:fill="FFFFFF"/>
            <w:vAlign w:val="center"/>
          </w:tcPr>
          <w:p>
            <w:pPr>
              <w:spacing w:line="300" w:lineRule="exact"/>
              <w:jc w:val="center"/>
              <w:rPr>
                <w:rFonts w:ascii="宋体"/>
                <w:sz w:val="24"/>
              </w:rPr>
            </w:pPr>
          </w:p>
        </w:tc>
        <w:tc>
          <w:tcPr>
            <w:tcW w:w="898" w:type="dxa"/>
            <w:tcBorders>
              <w:left w:val="single" w:color="auto" w:sz="4" w:space="0"/>
            </w:tcBorders>
            <w:vAlign w:val="center"/>
          </w:tcPr>
          <w:p>
            <w:pPr>
              <w:spacing w:line="300" w:lineRule="exact"/>
              <w:jc w:val="center"/>
              <w:rPr>
                <w:rFonts w:ascii="宋体"/>
                <w:sz w:val="24"/>
              </w:rPr>
            </w:pPr>
          </w:p>
        </w:tc>
        <w:tc>
          <w:tcPr>
            <w:tcW w:w="972" w:type="dxa"/>
            <w:vAlign w:val="center"/>
          </w:tcPr>
          <w:p>
            <w:pPr>
              <w:spacing w:line="300" w:lineRule="exact"/>
              <w:rPr>
                <w:rFonts w:ascii="宋体"/>
                <w:sz w:val="24"/>
              </w:rPr>
            </w:pPr>
          </w:p>
        </w:tc>
        <w:tc>
          <w:tcPr>
            <w:tcW w:w="2024" w:type="dxa"/>
          </w:tcPr>
          <w:p>
            <w:pPr>
              <w:spacing w:line="300" w:lineRule="exact"/>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383" w:type="dxa"/>
            <w:gridSpan w:val="8"/>
            <w:vAlign w:val="center"/>
          </w:tcPr>
          <w:p>
            <w:pPr>
              <w:spacing w:line="300" w:lineRule="exact"/>
              <w:jc w:val="left"/>
              <w:rPr>
                <w:rFonts w:ascii="宋体"/>
                <w:sz w:val="24"/>
              </w:rPr>
            </w:pPr>
            <w:r>
              <w:rPr>
                <w:rFonts w:hint="eastAsia" w:ascii="宋体" w:hAnsi="宋体"/>
                <w:b/>
                <w:sz w:val="24"/>
              </w:rPr>
              <w:t>投标总报价：大写</w:t>
            </w:r>
            <w:r>
              <w:rPr>
                <w:rFonts w:ascii="宋体" w:hAnsi="宋体"/>
                <w:b/>
                <w:sz w:val="24"/>
                <w:u w:val="single"/>
              </w:rPr>
              <w:t xml:space="preserve">               </w:t>
            </w:r>
            <w:r>
              <w:rPr>
                <w:rFonts w:hint="eastAsia" w:ascii="宋体" w:hAnsi="宋体"/>
                <w:b/>
                <w:sz w:val="24"/>
              </w:rPr>
              <w:t>；小写：</w:t>
            </w:r>
            <w:r>
              <w:rPr>
                <w:rFonts w:ascii="宋体" w:hAnsi="宋体"/>
                <w:b/>
                <w:sz w:val="24"/>
                <w:u w:val="single"/>
              </w:rPr>
              <w:t xml:space="preserve">         </w:t>
            </w:r>
            <w:r>
              <w:rPr>
                <w:rFonts w:ascii="宋体" w:hAnsi="宋体"/>
                <w:b/>
                <w:sz w:val="24"/>
              </w:rPr>
              <w:t xml:space="preserve"> </w:t>
            </w:r>
            <w:r>
              <w:rPr>
                <w:rFonts w:hint="eastAsia" w:ascii="宋体" w:hAnsi="宋体"/>
                <w:b/>
                <w:sz w:val="24"/>
              </w:rPr>
              <w:t>元。</w:t>
            </w:r>
          </w:p>
        </w:tc>
      </w:tr>
    </w:tbl>
    <w:p>
      <w:pPr>
        <w:autoSpaceDE w:val="0"/>
        <w:autoSpaceDN w:val="0"/>
        <w:spacing w:line="440" w:lineRule="exact"/>
        <w:jc w:val="left"/>
        <w:rPr>
          <w:rFonts w:ascii="宋体" w:cs="宋体"/>
          <w:bCs/>
          <w:szCs w:val="21"/>
        </w:rPr>
      </w:pPr>
      <w:r>
        <w:rPr>
          <w:rFonts w:hint="eastAsia" w:ascii="宋体" w:hAnsi="宋体" w:cs="宋体"/>
          <w:bCs/>
          <w:szCs w:val="21"/>
        </w:rPr>
        <w:t>注：</w:t>
      </w:r>
      <w:r>
        <w:rPr>
          <w:rFonts w:ascii="宋体" w:hAnsi="宋体" w:cs="宋体"/>
          <w:bCs/>
          <w:szCs w:val="21"/>
        </w:rPr>
        <w:t>1</w:t>
      </w:r>
      <w:r>
        <w:rPr>
          <w:rFonts w:hint="eastAsia" w:ascii="宋体" w:hAnsi="宋体" w:cs="宋体"/>
          <w:bCs/>
          <w:szCs w:val="21"/>
        </w:rPr>
        <w:t>、具体数量以实际需求为准，中标后所报综合单价不予调整。投标报价均保留两位小数点。</w:t>
      </w:r>
    </w:p>
    <w:p>
      <w:pPr>
        <w:spacing w:line="440" w:lineRule="exact"/>
        <w:ind w:firstLine="420" w:firstLineChars="200"/>
        <w:rPr>
          <w:rFonts w:ascii="宋体" w:cs="宋体"/>
          <w:bCs/>
          <w:szCs w:val="21"/>
        </w:rPr>
      </w:pPr>
      <w:r>
        <w:rPr>
          <w:rFonts w:ascii="宋体" w:hAnsi="宋体" w:cs="宋体"/>
          <w:bCs/>
          <w:szCs w:val="21"/>
        </w:rPr>
        <w:t>2</w:t>
      </w:r>
      <w:r>
        <w:rPr>
          <w:rFonts w:hint="eastAsia" w:ascii="宋体" w:hAnsi="宋体" w:cs="宋体"/>
          <w:bCs/>
          <w:szCs w:val="21"/>
        </w:rPr>
        <w:t>、所有投标只能选择一种方案，单价和合价的报价只能是唯一，且须列出详细的分项报价（与采购清单项相一致，不得缺项，否则视同包含在其他项目。）</w:t>
      </w:r>
    </w:p>
    <w:p>
      <w:pPr>
        <w:adjustRightInd w:val="0"/>
        <w:spacing w:line="440" w:lineRule="exact"/>
        <w:ind w:firstLine="518" w:firstLineChars="247"/>
        <w:jc w:val="left"/>
        <w:rPr>
          <w:rFonts w:ascii="宋体" w:cs="宋体"/>
          <w:bCs/>
          <w:szCs w:val="21"/>
        </w:rPr>
      </w:pPr>
      <w:r>
        <w:rPr>
          <w:rFonts w:ascii="宋体" w:hAnsi="宋体" w:cs="宋体"/>
          <w:bCs/>
          <w:szCs w:val="21"/>
        </w:rPr>
        <w:t>3</w:t>
      </w:r>
      <w:r>
        <w:rPr>
          <w:rFonts w:hint="eastAsia" w:ascii="宋体" w:hAnsi="宋体" w:cs="宋体"/>
          <w:bCs/>
          <w:szCs w:val="21"/>
        </w:rPr>
        <w:t>、投标报价采用综合单价法，综合单价包括：综合单价包括：设备费、拆除更换费、装卸费、安装费、人工费、材料费、辅材费、运输费、管理费、利润、风险费用、相关交易服务费、代理费、专家评审费、调试、验收、培训等及后期服务及国家对中标单位征收的各种税费等所有一切费用，综合单价今后将不作任何调整。</w:t>
      </w:r>
    </w:p>
    <w:p>
      <w:pPr>
        <w:spacing w:line="480" w:lineRule="auto"/>
        <w:rPr>
          <w:rFonts w:ascii="宋体"/>
          <w:sz w:val="24"/>
        </w:rPr>
      </w:pPr>
    </w:p>
    <w:p>
      <w:pPr>
        <w:pStyle w:val="29"/>
        <w:ind w:left="0" w:leftChars="0" w:firstLine="0" w:firstLineChars="0"/>
      </w:pPr>
    </w:p>
    <w:p>
      <w:pPr>
        <w:spacing w:line="480" w:lineRule="auto"/>
        <w:rPr>
          <w:rFonts w:ascii="宋体"/>
          <w:sz w:val="24"/>
        </w:rPr>
      </w:pPr>
      <w:r>
        <w:rPr>
          <w:rFonts w:hint="eastAsia" w:ascii="宋体"/>
          <w:sz w:val="24"/>
        </w:rPr>
        <w:t>投标人名称（盖章）：</w:t>
      </w:r>
      <w:r>
        <w:rPr>
          <w:rFonts w:ascii="宋体"/>
          <w:sz w:val="24"/>
          <w:u w:val="single"/>
        </w:rPr>
        <w:t xml:space="preserve">                         </w:t>
      </w:r>
    </w:p>
    <w:p>
      <w:pPr>
        <w:spacing w:line="480" w:lineRule="auto"/>
        <w:rPr>
          <w:rFonts w:ascii="宋体"/>
          <w:sz w:val="24"/>
        </w:rPr>
      </w:pPr>
      <w:r>
        <w:rPr>
          <w:rFonts w:hint="eastAsia" w:ascii="宋体"/>
          <w:sz w:val="24"/>
          <w:lang w:eastAsia="zh-CN"/>
        </w:rPr>
        <w:t>法定代表人</w:t>
      </w:r>
      <w:r>
        <w:rPr>
          <w:rFonts w:ascii="宋体"/>
          <w:sz w:val="24"/>
        </w:rPr>
        <w:t xml:space="preserve"> (</w:t>
      </w:r>
      <w:r>
        <w:rPr>
          <w:rFonts w:hint="eastAsia" w:ascii="宋体"/>
          <w:sz w:val="24"/>
        </w:rPr>
        <w:t>签字或盖章</w:t>
      </w:r>
      <w:r>
        <w:rPr>
          <w:rFonts w:ascii="宋体"/>
          <w:sz w:val="24"/>
        </w:rPr>
        <w:t>)</w:t>
      </w:r>
      <w:r>
        <w:rPr>
          <w:rFonts w:hint="eastAsia" w:ascii="宋体"/>
          <w:sz w:val="24"/>
        </w:rPr>
        <w:t>：</w:t>
      </w:r>
      <w:r>
        <w:rPr>
          <w:rFonts w:ascii="宋体"/>
          <w:sz w:val="24"/>
          <w:u w:val="single"/>
        </w:rPr>
        <w:t xml:space="preserve">                          </w:t>
      </w:r>
    </w:p>
    <w:p>
      <w:pPr>
        <w:spacing w:line="480" w:lineRule="auto"/>
        <w:sectPr>
          <w:footerReference r:id="rId10" w:type="first"/>
          <w:footerReference r:id="rId9" w:type="default"/>
          <w:pgSz w:w="11907" w:h="16840"/>
          <w:pgMar w:top="1134" w:right="1418" w:bottom="1134" w:left="1418" w:header="284" w:footer="680" w:gutter="0"/>
          <w:cols w:space="720" w:num="1"/>
          <w:titlePg/>
          <w:docGrid w:type="lines" w:linePitch="312" w:charSpace="0"/>
        </w:sectPr>
      </w:pPr>
      <w:r>
        <w:rPr>
          <w:rFonts w:hint="eastAsia" w:ascii="宋体"/>
          <w:sz w:val="24"/>
        </w:rPr>
        <w:t>日</w:t>
      </w:r>
      <w:r>
        <w:rPr>
          <w:rFonts w:ascii="宋体"/>
          <w:sz w:val="24"/>
        </w:rPr>
        <w:t xml:space="preserve">    </w:t>
      </w:r>
      <w:r>
        <w:rPr>
          <w:rFonts w:hint="eastAsia" w:ascii="宋体"/>
          <w:sz w:val="24"/>
        </w:rPr>
        <w:t>期：</w:t>
      </w:r>
      <w:r>
        <w:rPr>
          <w:rFonts w:ascii="宋体"/>
          <w:sz w:val="24"/>
          <w:u w:val="single"/>
        </w:rPr>
        <w:t xml:space="preserve">          </w:t>
      </w:r>
      <w:r>
        <w:rPr>
          <w:rFonts w:hint="eastAsia" w:ascii="宋体"/>
          <w:sz w:val="24"/>
        </w:rPr>
        <w:t>年</w:t>
      </w:r>
      <w:r>
        <w:rPr>
          <w:rFonts w:ascii="宋体"/>
          <w:sz w:val="24"/>
          <w:u w:val="single"/>
        </w:rPr>
        <w:t xml:space="preserve">          </w:t>
      </w:r>
      <w:r>
        <w:rPr>
          <w:rFonts w:hint="eastAsia" w:ascii="宋体"/>
          <w:sz w:val="24"/>
        </w:rPr>
        <w:t>月</w:t>
      </w:r>
      <w:r>
        <w:rPr>
          <w:rFonts w:ascii="宋体"/>
          <w:sz w:val="24"/>
          <w:u w:val="single"/>
        </w:rPr>
        <w:t xml:space="preserve">        </w:t>
      </w:r>
    </w:p>
    <w:p>
      <w:pPr>
        <w:jc w:val="both"/>
        <w:rPr>
          <w:rFonts w:hint="eastAsia" w:eastAsia="宋体" w:cs="Arial"/>
          <w:b/>
          <w:bCs/>
          <w:color w:val="auto"/>
          <w:sz w:val="30"/>
          <w:szCs w:val="30"/>
          <w:lang w:val="en-US" w:eastAsia="zh-CN"/>
        </w:rPr>
      </w:pPr>
    </w:p>
    <w:p>
      <w:pPr>
        <w:jc w:val="center"/>
        <w:rPr>
          <w:rFonts w:ascii="Arial" w:hAnsi="Arial" w:cs="Arial"/>
          <w:b/>
          <w:color w:val="auto"/>
          <w:sz w:val="30"/>
          <w:szCs w:val="30"/>
        </w:rPr>
      </w:pPr>
      <w:r>
        <w:rPr>
          <w:b/>
          <w:bCs/>
          <w:color w:val="auto"/>
          <w:sz w:val="30"/>
          <w:szCs w:val="30"/>
        </w:rPr>
        <w:t></w:t>
      </w:r>
      <w:r>
        <w:rPr>
          <w:rFonts w:hint="eastAsia" w:cs="Arial"/>
          <w:b/>
          <w:bCs/>
          <w:color w:val="auto"/>
          <w:sz w:val="30"/>
          <w:szCs w:val="30"/>
        </w:rPr>
        <w:t>诚信投标承诺书</w:t>
      </w:r>
      <w:r>
        <w:rPr>
          <w:b/>
          <w:color w:val="auto"/>
          <w:sz w:val="30"/>
          <w:szCs w:val="30"/>
        </w:rPr>
        <w:t></w:t>
      </w:r>
    </w:p>
    <w:p>
      <w:pPr>
        <w:widowControl w:val="0"/>
        <w:spacing w:line="440" w:lineRule="exact"/>
        <w:ind w:firstLine="420" w:firstLineChars="200"/>
        <w:jc w:val="left"/>
        <w:textAlignment w:val="auto"/>
        <w:rPr>
          <w:rFonts w:ascii="宋体" w:cs="宋体"/>
          <w:szCs w:val="21"/>
        </w:rPr>
      </w:pPr>
      <w:r>
        <w:rPr>
          <w:rFonts w:hint="eastAsia" w:ascii="宋体" w:hAnsi="宋体" w:cs="宋体"/>
          <w:szCs w:val="21"/>
        </w:rPr>
        <w:t>本人以企业</w:t>
      </w:r>
      <w:r>
        <w:rPr>
          <w:rFonts w:hint="eastAsia" w:ascii="宋体" w:hAnsi="宋体" w:cs="宋体"/>
          <w:szCs w:val="21"/>
          <w:lang w:eastAsia="zh-CN"/>
        </w:rPr>
        <w:t>法定代表人</w:t>
      </w:r>
      <w:r>
        <w:rPr>
          <w:rFonts w:hint="eastAsia" w:ascii="宋体" w:hAnsi="宋体" w:cs="宋体"/>
          <w:szCs w:val="21"/>
        </w:rPr>
        <w:t>的身份郑重承诺：</w:t>
      </w:r>
    </w:p>
    <w:p>
      <w:pPr>
        <w:widowControl w:val="0"/>
        <w:spacing w:line="440" w:lineRule="exact"/>
        <w:ind w:firstLine="420" w:firstLineChars="200"/>
        <w:jc w:val="left"/>
        <w:textAlignment w:val="auto"/>
        <w:rPr>
          <w:rFonts w:ascii="宋体" w:cs="宋体"/>
          <w:szCs w:val="21"/>
        </w:rPr>
      </w:pPr>
      <w:r>
        <w:rPr>
          <w:rFonts w:hint="eastAsia" w:ascii="宋体" w:hAnsi="宋体" w:cs="宋体"/>
          <w:szCs w:val="21"/>
        </w:rPr>
        <w:t>一、将遵循公开、公正和诚实信用的原则自愿参加</w:t>
      </w:r>
      <w:r>
        <w:rPr>
          <w:rFonts w:ascii="宋体" w:hAnsi="宋体" w:cs="宋体"/>
          <w:szCs w:val="21"/>
          <w:u w:val="single"/>
        </w:rPr>
        <w:t xml:space="preserve">                   </w:t>
      </w:r>
      <w:r>
        <w:rPr>
          <w:rFonts w:hint="eastAsia" w:ascii="宋体" w:hAnsi="宋体" w:cs="宋体"/>
          <w:szCs w:val="21"/>
        </w:rPr>
        <w:t>项目的投标；</w:t>
      </w:r>
    </w:p>
    <w:p>
      <w:pPr>
        <w:widowControl w:val="0"/>
        <w:spacing w:line="440" w:lineRule="exact"/>
        <w:ind w:firstLine="420" w:firstLineChars="200"/>
        <w:jc w:val="left"/>
        <w:textAlignment w:val="auto"/>
        <w:rPr>
          <w:rFonts w:ascii="宋体" w:cs="宋体"/>
          <w:szCs w:val="21"/>
        </w:rPr>
      </w:pPr>
      <w:r>
        <w:rPr>
          <w:rFonts w:hint="eastAsia" w:ascii="宋体" w:hAnsi="宋体" w:cs="宋体"/>
          <w:szCs w:val="21"/>
        </w:rPr>
        <w:t>二、所提供的一切材料都是真实、有效、合法的；</w:t>
      </w:r>
    </w:p>
    <w:p>
      <w:pPr>
        <w:widowControl w:val="0"/>
        <w:spacing w:line="440" w:lineRule="exact"/>
        <w:ind w:firstLine="420" w:firstLineChars="200"/>
        <w:jc w:val="left"/>
        <w:textAlignment w:val="auto"/>
        <w:rPr>
          <w:rFonts w:ascii="宋体" w:cs="宋体"/>
          <w:szCs w:val="21"/>
        </w:rPr>
      </w:pPr>
      <w:r>
        <w:rPr>
          <w:rFonts w:hint="eastAsia" w:ascii="宋体" w:hAnsi="宋体" w:cs="宋体"/>
          <w:szCs w:val="21"/>
        </w:rPr>
        <w:t>三、不出借、转让资质证书，不让他人挂靠投标，不以他人名义投标或者以其他方式弄虚作假，骗取中标；</w:t>
      </w:r>
    </w:p>
    <w:p>
      <w:pPr>
        <w:widowControl w:val="0"/>
        <w:spacing w:line="440" w:lineRule="exact"/>
        <w:ind w:firstLine="420" w:firstLineChars="200"/>
        <w:jc w:val="left"/>
        <w:textAlignment w:val="auto"/>
        <w:rPr>
          <w:rFonts w:ascii="宋体" w:cs="宋体"/>
          <w:szCs w:val="21"/>
        </w:rPr>
      </w:pPr>
      <w:r>
        <w:rPr>
          <w:rFonts w:hint="eastAsia" w:ascii="宋体" w:hAnsi="宋体" w:cs="宋体"/>
          <w:szCs w:val="21"/>
        </w:rPr>
        <w:t>四、不与其他投标人相互串通投标报价，不排挤其他投标人的公平竞争、损害招标人的合法权益；</w:t>
      </w:r>
    </w:p>
    <w:p>
      <w:pPr>
        <w:widowControl w:val="0"/>
        <w:spacing w:line="440" w:lineRule="exact"/>
        <w:ind w:firstLine="420" w:firstLineChars="200"/>
        <w:jc w:val="left"/>
        <w:textAlignment w:val="auto"/>
        <w:rPr>
          <w:rFonts w:ascii="宋体" w:cs="宋体"/>
          <w:szCs w:val="21"/>
        </w:rPr>
      </w:pPr>
      <w:r>
        <w:rPr>
          <w:rFonts w:hint="eastAsia" w:ascii="宋体" w:hAnsi="宋体" w:cs="宋体"/>
          <w:szCs w:val="21"/>
        </w:rPr>
        <w:t>五、不与招标人、招标代理机构或其他投标人串通投标，损害国家利益、社会公共利益或者他人的合法权益；</w:t>
      </w:r>
    </w:p>
    <w:p>
      <w:pPr>
        <w:widowControl w:val="0"/>
        <w:spacing w:line="440" w:lineRule="exact"/>
        <w:ind w:firstLine="420" w:firstLineChars="200"/>
        <w:jc w:val="left"/>
        <w:textAlignment w:val="auto"/>
        <w:rPr>
          <w:rFonts w:ascii="宋体" w:cs="宋体"/>
          <w:color w:val="auto"/>
          <w:szCs w:val="21"/>
        </w:rPr>
      </w:pPr>
      <w:r>
        <w:rPr>
          <w:rFonts w:hint="eastAsia" w:ascii="宋体" w:hAnsi="宋体" w:cs="宋体"/>
          <w:szCs w:val="21"/>
        </w:rPr>
        <w:t>六、投标企业及其</w:t>
      </w:r>
      <w:r>
        <w:rPr>
          <w:rFonts w:hint="eastAsia" w:ascii="宋体" w:hAnsi="宋体" w:cs="宋体"/>
          <w:szCs w:val="21"/>
          <w:lang w:eastAsia="zh-CN"/>
        </w:rPr>
        <w:t>法定代表人</w:t>
      </w:r>
      <w:r>
        <w:rPr>
          <w:rFonts w:hint="eastAsia" w:ascii="宋体" w:hAnsi="宋体" w:cs="宋体"/>
          <w:szCs w:val="21"/>
        </w:rPr>
        <w:t>没有下列情形：</w:t>
      </w:r>
      <w:r>
        <w:rPr>
          <w:rFonts w:hint="eastAsia" w:ascii="宋体" w:hAnsi="宋体" w:cs="宋体"/>
          <w:color w:val="auto"/>
          <w:szCs w:val="21"/>
        </w:rPr>
        <w:t>①投标人被人民法院列入失信被执行人的；</w:t>
      </w:r>
    </w:p>
    <w:p>
      <w:pPr>
        <w:widowControl w:val="0"/>
        <w:spacing w:line="440" w:lineRule="exact"/>
        <w:ind w:firstLine="420" w:firstLineChars="200"/>
        <w:jc w:val="left"/>
        <w:textAlignment w:val="auto"/>
        <w:rPr>
          <w:rFonts w:ascii="宋体" w:cs="宋体"/>
          <w:color w:val="auto"/>
          <w:szCs w:val="21"/>
        </w:rPr>
      </w:pPr>
      <w:r>
        <w:rPr>
          <w:rFonts w:hint="eastAsia" w:ascii="宋体" w:hAnsi="宋体" w:cs="宋体"/>
          <w:color w:val="auto"/>
          <w:szCs w:val="21"/>
        </w:rPr>
        <w:t>②投标人或其</w:t>
      </w:r>
      <w:r>
        <w:rPr>
          <w:rFonts w:hint="eastAsia" w:ascii="宋体" w:hAnsi="宋体" w:cs="宋体"/>
          <w:color w:val="auto"/>
          <w:szCs w:val="21"/>
          <w:lang w:eastAsia="zh-CN"/>
        </w:rPr>
        <w:t>法定代表人</w:t>
      </w:r>
      <w:r>
        <w:rPr>
          <w:rFonts w:hint="eastAsia" w:ascii="宋体" w:hAnsi="宋体" w:cs="宋体"/>
          <w:color w:val="auto"/>
          <w:szCs w:val="21"/>
        </w:rPr>
        <w:t>或拟派项目经理（项目负责人）被人民检察院列入行贿犯罪档案的；</w:t>
      </w:r>
    </w:p>
    <w:p>
      <w:pPr>
        <w:widowControl w:val="0"/>
        <w:spacing w:line="440" w:lineRule="exact"/>
        <w:ind w:firstLine="420" w:firstLineChars="200"/>
        <w:jc w:val="left"/>
        <w:textAlignment w:val="auto"/>
        <w:rPr>
          <w:rFonts w:ascii="宋体" w:cs="宋体"/>
          <w:color w:val="auto"/>
          <w:szCs w:val="21"/>
        </w:rPr>
      </w:pPr>
      <w:r>
        <w:rPr>
          <w:rFonts w:hint="eastAsia" w:ascii="宋体" w:hAnsi="宋体" w:cs="宋体"/>
          <w:color w:val="auto"/>
          <w:szCs w:val="21"/>
        </w:rPr>
        <w:t>③投标人被市场监督管理部门列入经营异常名录或者严重违法企业名单的；</w:t>
      </w:r>
    </w:p>
    <w:p>
      <w:pPr>
        <w:widowControl w:val="0"/>
        <w:spacing w:line="440" w:lineRule="exact"/>
        <w:ind w:firstLine="420" w:firstLineChars="200"/>
        <w:jc w:val="left"/>
        <w:textAlignment w:val="auto"/>
        <w:rPr>
          <w:rFonts w:ascii="宋体" w:cs="宋体"/>
          <w:color w:val="auto"/>
          <w:szCs w:val="21"/>
        </w:rPr>
      </w:pPr>
      <w:r>
        <w:rPr>
          <w:rFonts w:hint="eastAsia" w:ascii="宋体" w:hAnsi="宋体" w:cs="宋体"/>
          <w:color w:val="auto"/>
          <w:szCs w:val="21"/>
        </w:rPr>
        <w:t>④投标人被税收部门列入重大税收违法案件当事人的；</w:t>
      </w:r>
    </w:p>
    <w:p>
      <w:pPr>
        <w:widowControl w:val="0"/>
        <w:spacing w:line="440" w:lineRule="exact"/>
        <w:ind w:firstLine="420" w:firstLineChars="200"/>
        <w:jc w:val="left"/>
        <w:textAlignment w:val="auto"/>
        <w:rPr>
          <w:rFonts w:ascii="宋体" w:cs="宋体"/>
          <w:color w:val="auto"/>
          <w:szCs w:val="21"/>
        </w:rPr>
      </w:pPr>
      <w:r>
        <w:rPr>
          <w:rFonts w:hint="eastAsia" w:ascii="宋体" w:hAnsi="宋体" w:cs="宋体"/>
          <w:color w:val="auto"/>
          <w:szCs w:val="21"/>
        </w:rPr>
        <w:t>⑤投标人被政府采购监管部门列入政府采购严重违法失信行为记录名单的；</w:t>
      </w:r>
    </w:p>
    <w:p>
      <w:pPr>
        <w:widowControl w:val="0"/>
        <w:spacing w:line="440" w:lineRule="exact"/>
        <w:ind w:firstLine="420" w:firstLineChars="200"/>
        <w:jc w:val="left"/>
        <w:textAlignment w:val="auto"/>
        <w:rPr>
          <w:rFonts w:ascii="宋体" w:cs="宋体"/>
          <w:color w:val="auto"/>
          <w:szCs w:val="21"/>
        </w:rPr>
      </w:pPr>
      <w:r>
        <w:rPr>
          <w:rFonts w:hint="eastAsia" w:ascii="宋体" w:hAnsi="宋体" w:cs="宋体"/>
          <w:color w:val="auto"/>
          <w:szCs w:val="21"/>
        </w:rPr>
        <w:t>⑥在“信用中国”网站上披露仍在公示期的严重失信行为的；</w:t>
      </w:r>
    </w:p>
    <w:p>
      <w:pPr>
        <w:widowControl w:val="0"/>
        <w:spacing w:line="440" w:lineRule="exact"/>
        <w:ind w:firstLine="420" w:firstLineChars="200"/>
        <w:jc w:val="left"/>
        <w:textAlignment w:val="auto"/>
        <w:rPr>
          <w:rFonts w:ascii="宋体" w:cs="宋体"/>
          <w:color w:val="auto"/>
          <w:szCs w:val="21"/>
        </w:rPr>
      </w:pPr>
      <w:r>
        <w:rPr>
          <w:rFonts w:hint="eastAsia" w:ascii="宋体" w:hAnsi="宋体" w:cs="宋体"/>
          <w:color w:val="auto"/>
          <w:szCs w:val="21"/>
        </w:rPr>
        <w:t>⑦被滁州市县两级行业主管部门及公管部门禁止在一定期限内参加政府采购活动且在禁止期限内的；</w:t>
      </w:r>
      <w:r>
        <w:rPr>
          <w:rFonts w:ascii="宋体" w:hAnsi="宋体" w:cs="宋体"/>
          <w:color w:val="auto"/>
          <w:szCs w:val="21"/>
        </w:rPr>
        <w:t xml:space="preserve"> </w:t>
      </w:r>
    </w:p>
    <w:p>
      <w:pPr>
        <w:widowControl w:val="0"/>
        <w:spacing w:line="440" w:lineRule="exact"/>
        <w:ind w:firstLine="420" w:firstLineChars="200"/>
        <w:jc w:val="left"/>
        <w:textAlignment w:val="auto"/>
        <w:rPr>
          <w:rFonts w:ascii="宋体" w:cs="宋体"/>
          <w:color w:val="auto"/>
          <w:szCs w:val="21"/>
        </w:rPr>
      </w:pPr>
      <w:r>
        <w:rPr>
          <w:rFonts w:hint="eastAsia" w:ascii="宋体" w:hAnsi="宋体" w:cs="宋体"/>
          <w:color w:val="auto"/>
          <w:szCs w:val="21"/>
        </w:rPr>
        <w:t>⑧被滁州市县两级公管部门记入不良行为记录或者信用信息记录，且在披露期内的；</w:t>
      </w:r>
    </w:p>
    <w:p>
      <w:pPr>
        <w:widowControl w:val="0"/>
        <w:spacing w:line="440" w:lineRule="exact"/>
        <w:ind w:firstLine="420" w:firstLineChars="200"/>
        <w:jc w:val="left"/>
        <w:textAlignment w:val="auto"/>
        <w:rPr>
          <w:rFonts w:ascii="宋体" w:cs="宋体"/>
          <w:szCs w:val="21"/>
        </w:rPr>
      </w:pPr>
      <w:r>
        <w:rPr>
          <w:rFonts w:hint="eastAsia" w:ascii="宋体" w:hAnsi="宋体" w:cs="宋体"/>
          <w:color w:val="auto"/>
          <w:szCs w:val="21"/>
        </w:rPr>
        <w:t>⑨被人力资源社会保障行政部门列入拖欠农民工工资“黑名单”的；</w:t>
      </w:r>
    </w:p>
    <w:p>
      <w:pPr>
        <w:widowControl w:val="0"/>
        <w:spacing w:line="440" w:lineRule="exact"/>
        <w:ind w:firstLine="420" w:firstLineChars="200"/>
        <w:jc w:val="left"/>
        <w:textAlignment w:val="auto"/>
        <w:rPr>
          <w:rFonts w:ascii="宋体" w:cs="宋体"/>
          <w:szCs w:val="21"/>
        </w:rPr>
      </w:pPr>
      <w:r>
        <w:rPr>
          <w:rFonts w:hint="eastAsia" w:ascii="宋体" w:hAnsi="宋体" w:cs="宋体"/>
          <w:szCs w:val="21"/>
        </w:rPr>
        <w:t>七、严格遵守开标现场纪律，服从监管人员管理；</w:t>
      </w:r>
    </w:p>
    <w:p>
      <w:pPr>
        <w:widowControl w:val="0"/>
        <w:spacing w:line="440" w:lineRule="exact"/>
        <w:ind w:firstLine="420" w:firstLineChars="200"/>
        <w:jc w:val="left"/>
        <w:textAlignment w:val="auto"/>
        <w:rPr>
          <w:rFonts w:ascii="宋体" w:cs="宋体"/>
          <w:szCs w:val="21"/>
        </w:rPr>
      </w:pPr>
      <w:r>
        <w:rPr>
          <w:rFonts w:hint="eastAsia" w:ascii="宋体" w:hAnsi="宋体" w:cs="宋体"/>
          <w:szCs w:val="21"/>
        </w:rPr>
        <w:t>八、保证企业及所属相关人员在本次投标中无行贿等犯罪行为；</w:t>
      </w:r>
    </w:p>
    <w:p>
      <w:pPr>
        <w:widowControl w:val="0"/>
        <w:spacing w:line="440" w:lineRule="exact"/>
        <w:ind w:firstLine="420" w:firstLineChars="200"/>
        <w:jc w:val="left"/>
        <w:textAlignment w:val="auto"/>
        <w:rPr>
          <w:rFonts w:ascii="宋体" w:cs="宋体"/>
          <w:szCs w:val="21"/>
        </w:rPr>
      </w:pPr>
      <w:r>
        <w:rPr>
          <w:rFonts w:hint="eastAsia" w:ascii="宋体" w:hAnsi="宋体" w:cs="宋体"/>
          <w:szCs w:val="21"/>
        </w:rPr>
        <w:t>九、如在投标过程和公示期间发生投诉行为，依法进行投诉。投诉内容符合要求，投诉材料加盖企业公章或由</w:t>
      </w:r>
      <w:r>
        <w:rPr>
          <w:rFonts w:hint="eastAsia" w:ascii="宋体" w:hAnsi="宋体" w:cs="宋体"/>
          <w:szCs w:val="21"/>
          <w:lang w:eastAsia="zh-CN"/>
        </w:rPr>
        <w:t>法定代表人</w:t>
      </w:r>
      <w:r>
        <w:rPr>
          <w:rFonts w:hint="eastAsia" w:ascii="宋体" w:hAnsi="宋体" w:cs="宋体"/>
          <w:szCs w:val="21"/>
        </w:rPr>
        <w:t>授权委托人签字，并附有关身份证明复印件。不恶意投诉，对本公司提供的投诉线索的真实性负责，否则愿接受有关部门的处罚。</w:t>
      </w:r>
    </w:p>
    <w:p>
      <w:pPr>
        <w:widowControl w:val="0"/>
        <w:spacing w:line="440" w:lineRule="exact"/>
        <w:ind w:firstLine="420" w:firstLineChars="200"/>
        <w:jc w:val="left"/>
        <w:textAlignment w:val="auto"/>
        <w:rPr>
          <w:rFonts w:ascii="宋体" w:cs="宋体"/>
          <w:szCs w:val="21"/>
        </w:rPr>
      </w:pPr>
      <w:r>
        <w:rPr>
          <w:rFonts w:ascii="宋体" w:hAnsi="宋体" w:cs="宋体"/>
          <w:szCs w:val="21"/>
        </w:rPr>
        <w:t xml:space="preserve"> </w:t>
      </w:r>
      <w:r>
        <w:rPr>
          <w:rFonts w:hint="eastAsia" w:ascii="宋体" w:hAnsi="宋体" w:cs="宋体"/>
          <w:szCs w:val="21"/>
        </w:rPr>
        <w:t>以上内容我已仔细阅读，本公司若有违反承诺内容的行为，自愿依法接受取消投标资格、记入信用档案、取消中标资格等有关处理，愿意承担法律责任，给招标人造成损失的，依法承担赔偿责任。</w:t>
      </w:r>
    </w:p>
    <w:p>
      <w:pPr>
        <w:widowControl w:val="0"/>
        <w:spacing w:line="440" w:lineRule="exact"/>
        <w:ind w:firstLine="420" w:firstLineChars="200"/>
        <w:jc w:val="left"/>
        <w:textAlignment w:val="auto"/>
        <w:rPr>
          <w:rFonts w:ascii="宋体" w:cs="宋体"/>
          <w:szCs w:val="21"/>
        </w:rPr>
      </w:pPr>
      <w:r>
        <w:rPr>
          <w:rFonts w:hint="eastAsia" w:ascii="宋体" w:hAnsi="宋体" w:cs="宋体"/>
          <w:szCs w:val="21"/>
        </w:rPr>
        <w:t>开户银行：</w:t>
      </w:r>
      <w:r>
        <w:rPr>
          <w:rFonts w:ascii="宋体" w:hAnsi="宋体" w:cs="宋体"/>
          <w:szCs w:val="21"/>
        </w:rPr>
        <w:t xml:space="preserve">                   </w:t>
      </w:r>
      <w:r>
        <w:rPr>
          <w:rFonts w:hint="eastAsia" w:ascii="宋体" w:hAnsi="宋体" w:cs="宋体"/>
          <w:szCs w:val="21"/>
        </w:rPr>
        <w:t>基本账户：</w:t>
      </w:r>
    </w:p>
    <w:p>
      <w:pPr>
        <w:widowControl w:val="0"/>
        <w:spacing w:line="440" w:lineRule="exact"/>
        <w:ind w:firstLine="420" w:firstLineChars="200"/>
        <w:jc w:val="left"/>
        <w:textAlignment w:val="auto"/>
        <w:rPr>
          <w:rFonts w:ascii="宋体" w:cs="宋体"/>
          <w:szCs w:val="21"/>
        </w:rPr>
      </w:pPr>
      <w:r>
        <w:rPr>
          <w:rFonts w:hint="eastAsia" w:ascii="宋体" w:hAnsi="宋体" w:cs="宋体"/>
          <w:szCs w:val="21"/>
        </w:rPr>
        <w:t>投标人（签字或盖章）：</w:t>
      </w:r>
      <w:r>
        <w:rPr>
          <w:rFonts w:ascii="宋体" w:hAnsi="宋体" w:cs="宋体"/>
          <w:szCs w:val="21"/>
        </w:rPr>
        <w:t xml:space="preserve">             </w:t>
      </w:r>
      <w:r>
        <w:rPr>
          <w:rFonts w:hint="eastAsia" w:ascii="宋体" w:hAnsi="宋体" w:cs="宋体"/>
          <w:szCs w:val="21"/>
          <w:lang w:eastAsia="zh-CN"/>
        </w:rPr>
        <w:t>法定代表人</w:t>
      </w:r>
      <w:r>
        <w:rPr>
          <w:rFonts w:hint="eastAsia" w:ascii="宋体" w:hAnsi="宋体" w:cs="宋体"/>
          <w:szCs w:val="21"/>
        </w:rPr>
        <w:t>（签字或盖章）：</w:t>
      </w:r>
    </w:p>
    <w:p>
      <w:pPr>
        <w:widowControl w:val="0"/>
        <w:spacing w:line="440" w:lineRule="exact"/>
        <w:ind w:firstLine="420" w:firstLineChars="200"/>
        <w:jc w:val="left"/>
        <w:textAlignment w:val="auto"/>
      </w:pPr>
      <w:r>
        <w:rPr>
          <w:rFonts w:hint="eastAsia" w:ascii="宋体" w:hAnsi="宋体" w:cs="宋体"/>
          <w:szCs w:val="21"/>
        </w:rPr>
        <w:t>日期：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月</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日</w:t>
      </w:r>
    </w:p>
    <w:p>
      <w:pPr>
        <w:spacing w:line="440" w:lineRule="exact"/>
        <w:jc w:val="both"/>
        <w:rPr>
          <w:rFonts w:hint="eastAsia" w:ascii="宋体"/>
          <w:b/>
          <w:color w:val="auto"/>
          <w:sz w:val="32"/>
          <w:szCs w:val="32"/>
        </w:rPr>
      </w:pPr>
    </w:p>
    <w:p>
      <w:pPr>
        <w:spacing w:line="440" w:lineRule="exact"/>
        <w:jc w:val="center"/>
        <w:rPr>
          <w:rFonts w:ascii="宋体"/>
          <w:b/>
          <w:color w:val="auto"/>
          <w:sz w:val="32"/>
          <w:szCs w:val="32"/>
        </w:rPr>
      </w:pPr>
      <w:r>
        <w:rPr>
          <w:rFonts w:hint="eastAsia" w:ascii="宋体"/>
          <w:b/>
          <w:color w:val="auto"/>
          <w:sz w:val="32"/>
          <w:szCs w:val="32"/>
        </w:rPr>
        <w:t>第七部分</w:t>
      </w:r>
      <w:r>
        <w:rPr>
          <w:rFonts w:ascii="宋体"/>
          <w:b/>
          <w:color w:val="auto"/>
          <w:sz w:val="32"/>
          <w:szCs w:val="32"/>
        </w:rPr>
        <w:t xml:space="preserve">   </w:t>
      </w:r>
      <w:r>
        <w:rPr>
          <w:rFonts w:hint="eastAsia" w:ascii="宋体"/>
          <w:b/>
          <w:color w:val="auto"/>
          <w:sz w:val="32"/>
          <w:szCs w:val="32"/>
        </w:rPr>
        <w:t>招标单位、招标代理机构对本交易文件的确认</w:t>
      </w:r>
    </w:p>
    <w:p>
      <w:pPr>
        <w:spacing w:line="440" w:lineRule="exact"/>
        <w:rPr>
          <w:rFonts w:ascii="宋体"/>
          <w:color w:val="auto"/>
          <w:sz w:val="24"/>
          <w:u w:val="single"/>
        </w:rPr>
      </w:pPr>
    </w:p>
    <w:tbl>
      <w:tblPr>
        <w:tblStyle w:val="30"/>
        <w:tblW w:w="9174" w:type="dxa"/>
        <w:jc w:val="center"/>
        <w:tblLayout w:type="fixed"/>
        <w:tblCellMar>
          <w:top w:w="0" w:type="dxa"/>
          <w:left w:w="108" w:type="dxa"/>
          <w:bottom w:w="0" w:type="dxa"/>
          <w:right w:w="108" w:type="dxa"/>
        </w:tblCellMar>
      </w:tblPr>
      <w:tblGrid>
        <w:gridCol w:w="9174"/>
      </w:tblGrid>
      <w:tr>
        <w:tblPrEx>
          <w:tblCellMar>
            <w:top w:w="0" w:type="dxa"/>
            <w:left w:w="108" w:type="dxa"/>
            <w:bottom w:w="0" w:type="dxa"/>
            <w:right w:w="108" w:type="dxa"/>
          </w:tblCellMar>
        </w:tblPrEx>
        <w:trPr>
          <w:trHeight w:val="6221" w:hRule="atLeast"/>
          <w:jc w:val="center"/>
        </w:trPr>
        <w:tc>
          <w:tcPr>
            <w:tcW w:w="9174" w:type="dxa"/>
            <w:tcBorders>
              <w:top w:val="single" w:color="auto" w:sz="4" w:space="0"/>
              <w:left w:val="single" w:color="auto" w:sz="4" w:space="0"/>
              <w:bottom w:val="single" w:color="auto" w:sz="4" w:space="0"/>
              <w:right w:val="single" w:color="auto" w:sz="4" w:space="0"/>
            </w:tcBorders>
          </w:tcPr>
          <w:p>
            <w:pPr>
              <w:spacing w:line="440" w:lineRule="exact"/>
              <w:ind w:firstLine="560" w:firstLineChars="200"/>
              <w:rPr>
                <w:rFonts w:ascii="宋体"/>
                <w:color w:val="auto"/>
                <w:sz w:val="28"/>
                <w:szCs w:val="28"/>
              </w:rPr>
            </w:pPr>
          </w:p>
          <w:p>
            <w:pPr>
              <w:spacing w:line="600" w:lineRule="exact"/>
              <w:ind w:firstLine="560" w:firstLineChars="200"/>
              <w:rPr>
                <w:rFonts w:ascii="宋体" w:cs="宋体"/>
                <w:color w:val="auto"/>
                <w:sz w:val="28"/>
                <w:szCs w:val="28"/>
              </w:rPr>
            </w:pPr>
            <w:r>
              <w:rPr>
                <w:rFonts w:hint="eastAsia" w:ascii="宋体" w:cs="宋体"/>
                <w:color w:val="auto"/>
                <w:sz w:val="28"/>
                <w:szCs w:val="28"/>
              </w:rPr>
              <w:t>我单位对</w:t>
            </w:r>
            <w:r>
              <w:rPr>
                <w:rFonts w:hint="eastAsia" w:ascii="宋体" w:cs="宋体"/>
                <w:color w:val="auto"/>
                <w:sz w:val="28"/>
                <w:szCs w:val="28"/>
                <w:u w:val="single"/>
                <w:lang w:eastAsia="zh-CN"/>
              </w:rPr>
              <w:t>滁州市科学技术馆服装采购项目二次</w:t>
            </w:r>
            <w:r>
              <w:rPr>
                <w:rFonts w:hint="eastAsia" w:ascii="宋体" w:cs="宋体"/>
                <w:color w:val="auto"/>
                <w:sz w:val="28"/>
                <w:szCs w:val="28"/>
              </w:rPr>
              <w:t>交易文件进行确认。</w:t>
            </w:r>
          </w:p>
          <w:p>
            <w:pPr>
              <w:spacing w:line="600" w:lineRule="exact"/>
              <w:ind w:firstLine="560" w:firstLineChars="200"/>
              <w:rPr>
                <w:rFonts w:hint="eastAsia" w:ascii="宋体" w:eastAsia="宋体" w:cs="宋体"/>
                <w:color w:val="auto"/>
                <w:sz w:val="28"/>
                <w:szCs w:val="28"/>
                <w:lang w:eastAsia="zh-CN"/>
              </w:rPr>
            </w:pPr>
            <w:r>
              <w:rPr>
                <w:rFonts w:hint="eastAsia" w:ascii="宋体" w:cs="宋体"/>
                <w:color w:val="auto"/>
                <w:sz w:val="28"/>
                <w:szCs w:val="28"/>
              </w:rPr>
              <w:t>招标单位：</w:t>
            </w:r>
            <w:r>
              <w:rPr>
                <w:rFonts w:hint="eastAsia" w:ascii="宋体" w:cs="宋体"/>
                <w:color w:val="auto"/>
                <w:sz w:val="28"/>
                <w:szCs w:val="28"/>
                <w:lang w:eastAsia="zh-CN"/>
              </w:rPr>
              <w:t>滁州市科学技术馆</w:t>
            </w:r>
          </w:p>
          <w:p>
            <w:pPr>
              <w:spacing w:line="600" w:lineRule="exact"/>
              <w:ind w:firstLine="560" w:firstLineChars="200"/>
              <w:rPr>
                <w:rFonts w:hint="eastAsia" w:ascii="宋体" w:eastAsia="宋体" w:cs="宋体"/>
                <w:color w:val="auto"/>
                <w:sz w:val="28"/>
                <w:szCs w:val="28"/>
                <w:lang w:eastAsia="zh-CN"/>
              </w:rPr>
            </w:pPr>
            <w:r>
              <w:rPr>
                <w:rFonts w:hint="eastAsia" w:ascii="宋体" w:cs="宋体"/>
                <w:color w:val="auto"/>
                <w:sz w:val="28"/>
                <w:szCs w:val="28"/>
              </w:rPr>
              <w:t>委托代理人：</w:t>
            </w:r>
            <w:r>
              <w:rPr>
                <w:rFonts w:hint="eastAsia" w:ascii="宋体" w:cs="宋体"/>
                <w:color w:val="auto"/>
                <w:sz w:val="28"/>
                <w:szCs w:val="28"/>
                <w:lang w:eastAsia="zh-CN"/>
              </w:rPr>
              <w:t>张工</w:t>
            </w:r>
          </w:p>
          <w:p>
            <w:pPr>
              <w:spacing w:line="600" w:lineRule="exact"/>
              <w:ind w:firstLine="560" w:firstLineChars="200"/>
              <w:rPr>
                <w:rFonts w:hint="eastAsia" w:ascii="宋体" w:eastAsia="宋体" w:cs="宋体"/>
                <w:color w:val="auto"/>
                <w:sz w:val="28"/>
                <w:szCs w:val="28"/>
                <w:lang w:eastAsia="zh-CN"/>
              </w:rPr>
            </w:pPr>
            <w:r>
              <w:rPr>
                <w:rFonts w:hint="eastAsia" w:ascii="宋体" w:cs="宋体"/>
                <w:color w:val="auto"/>
                <w:sz w:val="28"/>
                <w:szCs w:val="28"/>
              </w:rPr>
              <w:t>联系电话：</w:t>
            </w:r>
            <w:r>
              <w:rPr>
                <w:rFonts w:hint="eastAsia" w:ascii="宋体" w:cs="宋体"/>
                <w:color w:val="auto"/>
                <w:sz w:val="28"/>
                <w:szCs w:val="28"/>
                <w:lang w:eastAsia="zh-CN"/>
              </w:rPr>
              <w:t>0550-3062150</w:t>
            </w:r>
          </w:p>
          <w:p>
            <w:pPr>
              <w:spacing w:line="440" w:lineRule="exact"/>
              <w:ind w:firstLine="1680" w:firstLineChars="600"/>
              <w:rPr>
                <w:rFonts w:ascii="宋体"/>
                <w:color w:val="auto"/>
                <w:sz w:val="28"/>
                <w:szCs w:val="28"/>
              </w:rPr>
            </w:pPr>
            <w:r>
              <w:rPr>
                <w:rFonts w:ascii="宋体"/>
                <w:color w:val="auto"/>
                <w:sz w:val="28"/>
                <w:szCs w:val="28"/>
              </w:rPr>
              <w:t xml:space="preserve">  </w:t>
            </w:r>
          </w:p>
          <w:p>
            <w:pPr>
              <w:spacing w:line="440" w:lineRule="exact"/>
              <w:ind w:firstLine="560" w:firstLineChars="200"/>
              <w:rPr>
                <w:rFonts w:ascii="宋体"/>
                <w:color w:val="auto"/>
                <w:sz w:val="28"/>
                <w:szCs w:val="28"/>
              </w:rPr>
            </w:pPr>
          </w:p>
          <w:p>
            <w:pPr>
              <w:spacing w:line="440" w:lineRule="exact"/>
              <w:ind w:firstLine="5880" w:firstLineChars="2100"/>
              <w:rPr>
                <w:rFonts w:ascii="宋体"/>
                <w:color w:val="auto"/>
                <w:sz w:val="28"/>
                <w:szCs w:val="28"/>
              </w:rPr>
            </w:pPr>
            <w:r>
              <w:rPr>
                <w:rFonts w:hint="eastAsia" w:ascii="宋体"/>
                <w:color w:val="auto"/>
                <w:sz w:val="28"/>
                <w:szCs w:val="28"/>
              </w:rPr>
              <w:t>（单位盖章）</w:t>
            </w:r>
          </w:p>
          <w:p>
            <w:pPr>
              <w:spacing w:line="440" w:lineRule="exact"/>
              <w:ind w:firstLine="6300" w:firstLineChars="2250"/>
              <w:rPr>
                <w:rFonts w:ascii="宋体"/>
                <w:color w:val="auto"/>
                <w:sz w:val="28"/>
                <w:szCs w:val="28"/>
              </w:rPr>
            </w:pPr>
          </w:p>
          <w:p>
            <w:pPr>
              <w:spacing w:line="440" w:lineRule="exact"/>
              <w:ind w:firstLine="6160" w:firstLineChars="2200"/>
              <w:rPr>
                <w:rFonts w:ascii="宋体"/>
                <w:color w:val="auto"/>
                <w:sz w:val="28"/>
                <w:szCs w:val="28"/>
              </w:rPr>
            </w:pPr>
            <w:r>
              <w:rPr>
                <w:rFonts w:hint="eastAsia" w:ascii="宋体"/>
                <w:color w:val="auto"/>
                <w:sz w:val="28"/>
                <w:szCs w:val="28"/>
                <w:lang w:eastAsia="zh-CN"/>
              </w:rPr>
              <w:t>2023年</w:t>
            </w:r>
            <w:r>
              <w:rPr>
                <w:rFonts w:hint="eastAsia" w:ascii="宋体"/>
                <w:color w:val="auto"/>
                <w:sz w:val="28"/>
                <w:szCs w:val="28"/>
                <w:lang w:val="en-US" w:eastAsia="zh-CN"/>
              </w:rPr>
              <w:t>9</w:t>
            </w:r>
            <w:r>
              <w:rPr>
                <w:rFonts w:hint="eastAsia" w:ascii="宋体"/>
                <w:color w:val="auto"/>
                <w:sz w:val="28"/>
                <w:szCs w:val="28"/>
              </w:rPr>
              <w:t>月</w:t>
            </w:r>
          </w:p>
          <w:p>
            <w:pPr>
              <w:spacing w:line="440" w:lineRule="exact"/>
              <w:ind w:firstLine="5600" w:firstLineChars="2000"/>
              <w:rPr>
                <w:rFonts w:ascii="宋体"/>
                <w:color w:val="auto"/>
                <w:sz w:val="28"/>
                <w:szCs w:val="28"/>
              </w:rPr>
            </w:pPr>
          </w:p>
        </w:tc>
      </w:tr>
      <w:tr>
        <w:tblPrEx>
          <w:tblCellMar>
            <w:top w:w="0" w:type="dxa"/>
            <w:left w:w="108" w:type="dxa"/>
            <w:bottom w:w="0" w:type="dxa"/>
            <w:right w:w="108" w:type="dxa"/>
          </w:tblCellMar>
        </w:tblPrEx>
        <w:trPr>
          <w:trHeight w:val="5449" w:hRule="atLeast"/>
          <w:jc w:val="center"/>
        </w:trPr>
        <w:tc>
          <w:tcPr>
            <w:tcW w:w="9174" w:type="dxa"/>
            <w:tcBorders>
              <w:top w:val="single" w:color="auto" w:sz="4" w:space="0"/>
              <w:left w:val="single" w:color="auto" w:sz="4" w:space="0"/>
              <w:bottom w:val="single" w:color="auto" w:sz="4" w:space="0"/>
              <w:right w:val="single" w:color="auto" w:sz="4" w:space="0"/>
            </w:tcBorders>
          </w:tcPr>
          <w:p>
            <w:pPr>
              <w:spacing w:line="440" w:lineRule="exact"/>
              <w:rPr>
                <w:rFonts w:ascii="宋体"/>
                <w:color w:val="auto"/>
                <w:sz w:val="28"/>
                <w:szCs w:val="28"/>
              </w:rPr>
            </w:pPr>
          </w:p>
          <w:p>
            <w:pPr>
              <w:spacing w:line="600" w:lineRule="exact"/>
              <w:ind w:firstLine="560" w:firstLineChars="200"/>
              <w:rPr>
                <w:rFonts w:ascii="宋体"/>
                <w:color w:val="auto"/>
                <w:sz w:val="28"/>
                <w:szCs w:val="28"/>
              </w:rPr>
            </w:pPr>
            <w:r>
              <w:rPr>
                <w:rFonts w:hint="eastAsia" w:ascii="宋体"/>
                <w:color w:val="auto"/>
                <w:sz w:val="28"/>
                <w:szCs w:val="28"/>
              </w:rPr>
              <w:t>招标代理机构：</w:t>
            </w:r>
            <w:r>
              <w:rPr>
                <w:rFonts w:ascii="宋体"/>
                <w:color w:val="auto"/>
                <w:sz w:val="28"/>
                <w:szCs w:val="28"/>
              </w:rPr>
              <w:t xml:space="preserve"> </w:t>
            </w:r>
            <w:r>
              <w:rPr>
                <w:rFonts w:hint="eastAsia" w:ascii="宋体"/>
                <w:color w:val="auto"/>
                <w:sz w:val="28"/>
                <w:szCs w:val="28"/>
              </w:rPr>
              <w:t>安徽立地工程咨询有限公司</w:t>
            </w:r>
          </w:p>
          <w:p>
            <w:pPr>
              <w:spacing w:line="600" w:lineRule="exact"/>
              <w:ind w:firstLine="560" w:firstLineChars="200"/>
              <w:rPr>
                <w:rFonts w:ascii="宋体"/>
                <w:color w:val="auto"/>
                <w:sz w:val="28"/>
                <w:szCs w:val="28"/>
              </w:rPr>
            </w:pPr>
            <w:r>
              <w:rPr>
                <w:rFonts w:hint="eastAsia" w:ascii="宋体"/>
                <w:color w:val="auto"/>
                <w:sz w:val="28"/>
                <w:szCs w:val="28"/>
              </w:rPr>
              <w:t>经办人：杨春雪</w:t>
            </w:r>
            <w:r>
              <w:rPr>
                <w:rFonts w:ascii="宋体"/>
                <w:color w:val="auto"/>
                <w:sz w:val="28"/>
                <w:szCs w:val="28"/>
              </w:rPr>
              <w:t xml:space="preserve"> </w:t>
            </w:r>
          </w:p>
          <w:p>
            <w:pPr>
              <w:spacing w:line="600" w:lineRule="exact"/>
              <w:ind w:firstLine="560" w:firstLineChars="200"/>
              <w:rPr>
                <w:rFonts w:ascii="宋体"/>
                <w:color w:val="auto"/>
                <w:sz w:val="28"/>
                <w:szCs w:val="28"/>
              </w:rPr>
            </w:pPr>
            <w:r>
              <w:rPr>
                <w:rFonts w:hint="eastAsia" w:ascii="宋体" w:cs="宋体"/>
                <w:color w:val="auto"/>
                <w:sz w:val="28"/>
                <w:szCs w:val="28"/>
              </w:rPr>
              <w:t>电</w:t>
            </w:r>
            <w:r>
              <w:rPr>
                <w:rFonts w:ascii="宋体" w:cs="宋体"/>
                <w:color w:val="auto"/>
                <w:sz w:val="28"/>
                <w:szCs w:val="28"/>
              </w:rPr>
              <w:t xml:space="preserve">  </w:t>
            </w:r>
            <w:r>
              <w:rPr>
                <w:rFonts w:hint="eastAsia" w:ascii="宋体" w:cs="宋体"/>
                <w:color w:val="auto"/>
                <w:sz w:val="28"/>
                <w:szCs w:val="28"/>
              </w:rPr>
              <w:t>话：</w:t>
            </w:r>
            <w:r>
              <w:rPr>
                <w:rFonts w:ascii="宋体" w:cs="宋体"/>
                <w:color w:val="auto"/>
                <w:sz w:val="28"/>
                <w:szCs w:val="28"/>
              </w:rPr>
              <w:t>0550-3831128</w:t>
            </w:r>
            <w:r>
              <w:rPr>
                <w:rFonts w:hint="eastAsia" w:ascii="宋体" w:cs="宋体"/>
                <w:color w:val="auto"/>
                <w:sz w:val="28"/>
                <w:szCs w:val="28"/>
              </w:rPr>
              <w:t>、</w:t>
            </w:r>
            <w:r>
              <w:rPr>
                <w:rFonts w:ascii="宋体" w:cs="宋体"/>
                <w:color w:val="auto"/>
                <w:sz w:val="28"/>
                <w:szCs w:val="28"/>
              </w:rPr>
              <w:t>18255053202</w:t>
            </w:r>
          </w:p>
          <w:p>
            <w:pPr>
              <w:spacing w:line="440" w:lineRule="exact"/>
              <w:rPr>
                <w:rFonts w:ascii="宋体"/>
                <w:color w:val="auto"/>
                <w:sz w:val="28"/>
                <w:szCs w:val="28"/>
              </w:rPr>
            </w:pPr>
          </w:p>
          <w:p>
            <w:pPr>
              <w:spacing w:line="440" w:lineRule="exact"/>
              <w:ind w:firstLine="5740" w:firstLineChars="2050"/>
              <w:rPr>
                <w:rFonts w:ascii="宋体"/>
                <w:color w:val="auto"/>
                <w:sz w:val="28"/>
                <w:szCs w:val="28"/>
              </w:rPr>
            </w:pPr>
            <w:r>
              <w:rPr>
                <w:rFonts w:hint="eastAsia" w:ascii="宋体"/>
                <w:color w:val="auto"/>
                <w:sz w:val="28"/>
                <w:szCs w:val="28"/>
              </w:rPr>
              <w:t>（单位盖章）</w:t>
            </w:r>
          </w:p>
          <w:p>
            <w:pPr>
              <w:spacing w:line="440" w:lineRule="exact"/>
              <w:ind w:firstLine="6300" w:firstLineChars="2250"/>
              <w:rPr>
                <w:rFonts w:ascii="宋体"/>
                <w:color w:val="auto"/>
                <w:sz w:val="28"/>
                <w:szCs w:val="28"/>
              </w:rPr>
            </w:pPr>
          </w:p>
          <w:p>
            <w:pPr>
              <w:spacing w:line="440" w:lineRule="exact"/>
              <w:ind w:firstLine="5880" w:firstLineChars="2100"/>
              <w:rPr>
                <w:rFonts w:ascii="宋体"/>
                <w:color w:val="auto"/>
                <w:sz w:val="28"/>
                <w:szCs w:val="28"/>
              </w:rPr>
            </w:pPr>
            <w:r>
              <w:rPr>
                <w:rFonts w:hint="eastAsia" w:ascii="宋体"/>
                <w:color w:val="auto"/>
                <w:sz w:val="28"/>
                <w:szCs w:val="28"/>
                <w:lang w:eastAsia="zh-CN"/>
              </w:rPr>
              <w:t>2023年</w:t>
            </w:r>
            <w:r>
              <w:rPr>
                <w:rFonts w:hint="eastAsia" w:ascii="宋体"/>
                <w:color w:val="auto"/>
                <w:sz w:val="28"/>
                <w:szCs w:val="28"/>
                <w:lang w:val="en-US" w:eastAsia="zh-CN"/>
              </w:rPr>
              <w:t>9</w:t>
            </w:r>
            <w:r>
              <w:rPr>
                <w:rFonts w:hint="eastAsia" w:ascii="宋体"/>
                <w:color w:val="auto"/>
                <w:sz w:val="28"/>
                <w:szCs w:val="28"/>
              </w:rPr>
              <w:t>月</w:t>
            </w:r>
          </w:p>
        </w:tc>
      </w:tr>
    </w:tbl>
    <w:p>
      <w:pPr>
        <w:rPr>
          <w:rFonts w:ascii="宋体"/>
          <w:b/>
          <w:color w:val="auto"/>
          <w:sz w:val="30"/>
          <w:szCs w:val="30"/>
        </w:rPr>
      </w:pPr>
    </w:p>
    <w:sectPr>
      <w:pgSz w:w="11907" w:h="16840"/>
      <w:pgMar w:top="1134" w:right="1418" w:bottom="1134" w:left="1418" w:header="284" w:footer="680"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rPr>
        <w:rFonts w:ascii="黑体" w:eastAsia="黑体"/>
        <w:b/>
        <w:bCs/>
      </w:rP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18"/>
                </w:pPr>
                <w:r>
                  <w:rPr>
                    <w:rFonts w:hint="eastAsia"/>
                  </w:rPr>
                  <w:t>第</w:t>
                </w:r>
                <w:r>
                  <w:t></w:t>
                </w:r>
                <w:r>
                  <w:fldChar w:fldCharType="begin"/>
                </w:r>
                <w:r>
                  <w:instrText xml:space="preserve"> PAGE  \* MERGEFORMAT </w:instrText>
                </w:r>
                <w:r>
                  <w:fldChar w:fldCharType="separate"/>
                </w:r>
                <w:r>
                  <w:t>22</w:t>
                </w:r>
                <w:r>
                  <w:fldChar w:fldCharType="end"/>
                </w:r>
                <w:r>
                  <w:t></w:t>
                </w:r>
                <w:r>
                  <w:rPr>
                    <w:rFonts w:hint="eastAsia"/>
                  </w:rPr>
                  <w:t>页</w:t>
                </w:r>
                <w:r>
                  <w:t></w:t>
                </w:r>
                <w:r>
                  <w:rPr>
                    <w:rFonts w:hint="eastAsia"/>
                  </w:rPr>
                  <w:t>共</w:t>
                </w:r>
                <w:r>
                  <w:t></w:t>
                </w:r>
                <w:r>
                  <w:fldChar w:fldCharType="begin"/>
                </w:r>
                <w:r>
                  <w:instrText xml:space="preserve"> NUMPAGES  \* MERGEFORMAT </w:instrText>
                </w:r>
                <w:r>
                  <w:fldChar w:fldCharType="separate"/>
                </w:r>
                <w:r>
                  <w:t></w:t>
                </w:r>
                <w:r>
                  <w:fldChar w:fldCharType="end"/>
                </w:r>
                <w:r>
                  <w:t></w:t>
                </w:r>
                <w:r>
                  <w:rPr>
                    <w:rFonts w:hint="eastAsia"/>
                  </w:rPr>
                  <w:t>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rPr>
        <w:rFonts w:ascii="黑体" w:eastAsia="黑体"/>
        <w:b/>
        <w:bCs/>
      </w:rPr>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18"/>
                </w:pPr>
                <w:r>
                  <w:rPr>
                    <w:rFonts w:hint="eastAsia"/>
                  </w:rPr>
                  <w:t>第</w:t>
                </w:r>
                <w:r>
                  <w:t></w:t>
                </w:r>
                <w:r>
                  <w:fldChar w:fldCharType="begin"/>
                </w:r>
                <w:r>
                  <w:instrText xml:space="preserve"> PAGE  \* MERGEFORMAT </w:instrText>
                </w:r>
                <w:r>
                  <w:fldChar w:fldCharType="separate"/>
                </w:r>
                <w:r>
                  <w:t>1</w:t>
                </w:r>
                <w:r>
                  <w:fldChar w:fldCharType="end"/>
                </w:r>
                <w:r>
                  <w:t></w:t>
                </w:r>
                <w:r>
                  <w:rPr>
                    <w:rFonts w:hint="eastAsia"/>
                  </w:rPr>
                  <w:t>页</w:t>
                </w:r>
                <w:r>
                  <w:t></w:t>
                </w:r>
                <w:r>
                  <w:rPr>
                    <w:rFonts w:hint="eastAsia"/>
                  </w:rPr>
                  <w:t>共</w:t>
                </w:r>
                <w:r>
                  <w:t></w:t>
                </w:r>
                <w:r>
                  <w:fldChar w:fldCharType="begin"/>
                </w:r>
                <w:r>
                  <w:instrText xml:space="preserve"> NUMPAGES  \* MERGEFORMAT </w:instrText>
                </w:r>
                <w:r>
                  <w:fldChar w:fldCharType="separate"/>
                </w:r>
                <w:r>
                  <w:t>45</w:t>
                </w:r>
                <w:r>
                  <w:fldChar w:fldCharType="end"/>
                </w:r>
                <w:r>
                  <w:t></w:t>
                </w:r>
                <w:r>
                  <w:rPr>
                    <w:rFonts w:hint="eastAsia"/>
                  </w:rPr>
                  <w:t>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pPr>
    <w: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pPr>
                  <w:pStyle w:val="18"/>
                </w:pPr>
                <w:r>
                  <w:rPr>
                    <w:rFonts w:hint="eastAsia"/>
                  </w:rPr>
                  <w:t>第</w:t>
                </w:r>
                <w:r>
                  <w:t></w:t>
                </w:r>
                <w:r>
                  <w:fldChar w:fldCharType="begin"/>
                </w:r>
                <w:r>
                  <w:instrText xml:space="preserve"> PAGE  \* MERGEFORMAT </w:instrText>
                </w:r>
                <w:r>
                  <w:fldChar w:fldCharType="separate"/>
                </w:r>
                <w:r>
                  <w:t>43</w:t>
                </w:r>
                <w:r>
                  <w:fldChar w:fldCharType="end"/>
                </w:r>
                <w:r>
                  <w:t></w:t>
                </w:r>
                <w:r>
                  <w:rPr>
                    <w:rFonts w:hint="eastAsia"/>
                  </w:rPr>
                  <w:t>页</w:t>
                </w:r>
                <w:r>
                  <w:t></w:t>
                </w:r>
                <w:r>
                  <w:rPr>
                    <w:rFonts w:hint="eastAsia"/>
                  </w:rPr>
                  <w:t>共</w:t>
                </w:r>
                <w:r>
                  <w:t></w:t>
                </w:r>
                <w:r>
                  <w:fldChar w:fldCharType="begin"/>
                </w:r>
                <w:r>
                  <w:instrText xml:space="preserve"> NUMPAGES  \* MERGEFORMAT </w:instrText>
                </w:r>
                <w:r>
                  <w:fldChar w:fldCharType="separate"/>
                </w:r>
                <w:r>
                  <w:t></w:t>
                </w:r>
                <w:r>
                  <w:fldChar w:fldCharType="end"/>
                </w:r>
                <w:r>
                  <w:t></w:t>
                </w:r>
                <w:r>
                  <w:rPr>
                    <w:rFonts w:hint="eastAsia"/>
                  </w:rPr>
                  <w:t>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rPr>
        <w:rStyle w:val="34"/>
      </w:rPr>
    </w:pPr>
    <w:r>
      <w:pict>
        <v:shape id="_x0000_s2054" o:spid="_x0000_s205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0.5pt" joinstyle="miter"/>
          <v:imagedata o:title=""/>
          <o:lock v:ext="edit"/>
          <v:textbox inset="0mm,0mm,0mm,0mm" style="mso-fit-shape-to-text:t;">
            <w:txbxContent>
              <w:p>
                <w:pPr>
                  <w:pStyle w:val="18"/>
                </w:pPr>
                <w:r>
                  <w:rPr>
                    <w:rFonts w:hint="eastAsia"/>
                  </w:rPr>
                  <w:t>第</w:t>
                </w:r>
                <w:r>
                  <w:t></w:t>
                </w:r>
                <w:r>
                  <w:fldChar w:fldCharType="begin"/>
                </w:r>
                <w:r>
                  <w:instrText xml:space="preserve"> PAGE  \* MERGEFORMAT </w:instrText>
                </w:r>
                <w:r>
                  <w:fldChar w:fldCharType="separate"/>
                </w:r>
                <w:r>
                  <w:t>42</w:t>
                </w:r>
                <w:r>
                  <w:fldChar w:fldCharType="end"/>
                </w:r>
                <w:r>
                  <w:t></w:t>
                </w:r>
                <w:r>
                  <w:rPr>
                    <w:rFonts w:hint="eastAsia"/>
                  </w:rPr>
                  <w:t>页</w:t>
                </w:r>
                <w:r>
                  <w:t></w:t>
                </w:r>
                <w:r>
                  <w:rPr>
                    <w:rFonts w:hint="eastAsia"/>
                  </w:rPr>
                  <w:t>共</w:t>
                </w:r>
                <w:r>
                  <w:t></w:t>
                </w:r>
                <w:r>
                  <w:fldChar w:fldCharType="begin"/>
                </w:r>
                <w:r>
                  <w:instrText xml:space="preserve"> NUMPAGES  \* MERGEFORMAT </w:instrText>
                </w:r>
                <w:r>
                  <w:fldChar w:fldCharType="separate"/>
                </w:r>
                <w:r>
                  <w:t></w:t>
                </w:r>
                <w:r>
                  <w:fldChar w:fldCharType="end"/>
                </w:r>
                <w:r>
                  <w:t></w:t>
                </w:r>
                <w:r>
                  <w:rPr>
                    <w:rFonts w:hint="eastAsia"/>
                  </w:rPr>
                  <w:t>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japaneseCounting"/>
      <w:lvlText w:val="%1"/>
      <w:lvlJc w:val="left"/>
      <w:pPr>
        <w:tabs>
          <w:tab w:val="left" w:pos="0"/>
        </w:tabs>
        <w:ind w:left="360" w:hanging="360"/>
      </w:pPr>
      <w:rPr>
        <w:rFonts w:hint="default" w:ascii="宋体" w:hAnsi="宋体" w:eastAsia="宋体" w:cs="Times New Roman"/>
      </w:rPr>
    </w:lvl>
    <w:lvl w:ilvl="1" w:tentative="0">
      <w:start w:val="1"/>
      <w:numFmt w:val="lowerLetter"/>
      <w:lvlText w:val="%2)"/>
      <w:lvlJc w:val="left"/>
      <w:pPr>
        <w:tabs>
          <w:tab w:val="left" w:pos="0"/>
        </w:tabs>
        <w:ind w:left="840" w:hanging="420"/>
      </w:pPr>
      <w:rPr>
        <w:rFonts w:cs="Times New Roman"/>
      </w:rPr>
    </w:lvl>
    <w:lvl w:ilvl="2" w:tentative="0">
      <w:start w:val="1"/>
      <w:numFmt w:val="lowerRoman"/>
      <w:lvlText w:val="%3."/>
      <w:lvlJc w:val="right"/>
      <w:pPr>
        <w:tabs>
          <w:tab w:val="left" w:pos="0"/>
        </w:tabs>
        <w:ind w:left="1260" w:hanging="420"/>
      </w:pPr>
      <w:rPr>
        <w:rFonts w:cs="Times New Roman"/>
      </w:rPr>
    </w:lvl>
    <w:lvl w:ilvl="3" w:tentative="0">
      <w:start w:val="1"/>
      <w:numFmt w:val="decimal"/>
      <w:lvlText w:val="%4."/>
      <w:lvlJc w:val="left"/>
      <w:pPr>
        <w:tabs>
          <w:tab w:val="left" w:pos="0"/>
        </w:tabs>
        <w:ind w:left="1680" w:hanging="420"/>
      </w:pPr>
      <w:rPr>
        <w:rFonts w:cs="Times New Roman"/>
      </w:rPr>
    </w:lvl>
    <w:lvl w:ilvl="4" w:tentative="0">
      <w:start w:val="1"/>
      <w:numFmt w:val="lowerLetter"/>
      <w:lvlText w:val="%5)"/>
      <w:lvlJc w:val="left"/>
      <w:pPr>
        <w:tabs>
          <w:tab w:val="left" w:pos="0"/>
        </w:tabs>
        <w:ind w:left="2100" w:hanging="420"/>
      </w:pPr>
      <w:rPr>
        <w:rFonts w:cs="Times New Roman"/>
      </w:rPr>
    </w:lvl>
    <w:lvl w:ilvl="5" w:tentative="0">
      <w:start w:val="1"/>
      <w:numFmt w:val="lowerRoman"/>
      <w:lvlText w:val="%6."/>
      <w:lvlJc w:val="right"/>
      <w:pPr>
        <w:tabs>
          <w:tab w:val="left" w:pos="0"/>
        </w:tabs>
        <w:ind w:left="2520" w:hanging="420"/>
      </w:pPr>
      <w:rPr>
        <w:rFonts w:cs="Times New Roman"/>
      </w:rPr>
    </w:lvl>
    <w:lvl w:ilvl="6" w:tentative="0">
      <w:start w:val="1"/>
      <w:numFmt w:val="decimal"/>
      <w:lvlText w:val="%7."/>
      <w:lvlJc w:val="left"/>
      <w:pPr>
        <w:tabs>
          <w:tab w:val="left" w:pos="0"/>
        </w:tabs>
        <w:ind w:left="2940" w:hanging="420"/>
      </w:pPr>
      <w:rPr>
        <w:rFonts w:cs="Times New Roman"/>
      </w:rPr>
    </w:lvl>
    <w:lvl w:ilvl="7" w:tentative="0">
      <w:start w:val="1"/>
      <w:numFmt w:val="lowerLetter"/>
      <w:lvlText w:val="%8)"/>
      <w:lvlJc w:val="left"/>
      <w:pPr>
        <w:tabs>
          <w:tab w:val="left" w:pos="0"/>
        </w:tabs>
        <w:ind w:left="3360" w:hanging="420"/>
      </w:pPr>
      <w:rPr>
        <w:rFonts w:cs="Times New Roman"/>
      </w:rPr>
    </w:lvl>
    <w:lvl w:ilvl="8" w:tentative="0">
      <w:start w:val="1"/>
      <w:numFmt w:val="lowerRoman"/>
      <w:lvlText w:val="%9."/>
      <w:lvlJc w:val="right"/>
      <w:pPr>
        <w:tabs>
          <w:tab w:val="left" w:pos="0"/>
        </w:tabs>
        <w:ind w:left="3780" w:hanging="420"/>
      </w:pPr>
      <w:rPr>
        <w:rFonts w:cs="Times New Roman"/>
      </w:rPr>
    </w:lvl>
  </w:abstractNum>
  <w:abstractNum w:abstractNumId="1">
    <w:nsid w:val="00000005"/>
    <w:multiLevelType w:val="singleLevel"/>
    <w:tmpl w:val="00000005"/>
    <w:lvl w:ilvl="0" w:tentative="0">
      <w:start w:val="1"/>
      <w:numFmt w:val="decimal"/>
      <w:suff w:val="nothing"/>
      <w:lvlText w:val="%1、"/>
      <w:lvlJc w:val="left"/>
      <w:pPr>
        <w:tabs>
          <w:tab w:val="left" w:pos="0"/>
        </w:tabs>
      </w:pPr>
      <w:rPr>
        <w:rFonts w:cs="Times New Roman"/>
      </w:rPr>
    </w:lvl>
  </w:abstractNum>
  <w:abstractNum w:abstractNumId="2">
    <w:nsid w:val="0000000E"/>
    <w:multiLevelType w:val="singleLevel"/>
    <w:tmpl w:val="0000000E"/>
    <w:lvl w:ilvl="0" w:tentative="0">
      <w:start w:val="3"/>
      <w:numFmt w:val="decimal"/>
      <w:suff w:val="nothing"/>
      <w:lvlText w:val="%1、"/>
      <w:lvlJc w:val="left"/>
      <w:pPr>
        <w:tabs>
          <w:tab w:val="left" w:pos="0"/>
        </w:tabs>
      </w:pPr>
      <w:rPr>
        <w:rFonts w:cs="Times New Roman"/>
      </w:rPr>
    </w:lvl>
  </w:abstractNum>
  <w:abstractNum w:abstractNumId="3">
    <w:nsid w:val="0802408D"/>
    <w:multiLevelType w:val="singleLevel"/>
    <w:tmpl w:val="0802408D"/>
    <w:lvl w:ilvl="0" w:tentative="0">
      <w:start w:val="4"/>
      <w:numFmt w:val="chineseCounting"/>
      <w:suff w:val="space"/>
      <w:lvlText w:val="第%1章"/>
      <w:lvlJc w:val="left"/>
      <w:rPr>
        <w:rFonts w:hint="eastAsia" w:cs="Times New Roman"/>
      </w:rPr>
    </w:lvl>
  </w:abstractNum>
  <w:abstractNum w:abstractNumId="4">
    <w:nsid w:val="0FC47303"/>
    <w:multiLevelType w:val="singleLevel"/>
    <w:tmpl w:val="0FC47303"/>
    <w:lvl w:ilvl="0" w:tentative="0">
      <w:start w:val="1"/>
      <w:numFmt w:val="decimal"/>
      <w:suff w:val="nothing"/>
      <w:lvlText w:val="%1、"/>
      <w:lvlJc w:val="left"/>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ExpandShiftReturn/>
    <w:adjustLineHeightInTable/>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IxYzUxMzFlZjAzOTA5MjFjZGU1MWQ2MDU1NzhiNGEifQ=="/>
  </w:docVars>
  <w:rsids>
    <w:rsidRoot w:val="008B7F5B"/>
    <w:rsid w:val="00066713"/>
    <w:rsid w:val="000A2578"/>
    <w:rsid w:val="000C0131"/>
    <w:rsid w:val="00140C8B"/>
    <w:rsid w:val="00173194"/>
    <w:rsid w:val="001951C8"/>
    <w:rsid w:val="0026388D"/>
    <w:rsid w:val="002C2311"/>
    <w:rsid w:val="0033621B"/>
    <w:rsid w:val="00365470"/>
    <w:rsid w:val="00393B51"/>
    <w:rsid w:val="003966EA"/>
    <w:rsid w:val="0039695B"/>
    <w:rsid w:val="003A08FB"/>
    <w:rsid w:val="0041532A"/>
    <w:rsid w:val="0042014D"/>
    <w:rsid w:val="0043287B"/>
    <w:rsid w:val="0049085F"/>
    <w:rsid w:val="004A09E0"/>
    <w:rsid w:val="00555805"/>
    <w:rsid w:val="005A7314"/>
    <w:rsid w:val="005B2B28"/>
    <w:rsid w:val="005B3C29"/>
    <w:rsid w:val="00662B0D"/>
    <w:rsid w:val="00730118"/>
    <w:rsid w:val="007C4B2C"/>
    <w:rsid w:val="007E1741"/>
    <w:rsid w:val="007F48D1"/>
    <w:rsid w:val="007F72BF"/>
    <w:rsid w:val="00837BFF"/>
    <w:rsid w:val="008B7F5B"/>
    <w:rsid w:val="008C60D7"/>
    <w:rsid w:val="00952C4D"/>
    <w:rsid w:val="00962675"/>
    <w:rsid w:val="00A156D4"/>
    <w:rsid w:val="00A371E7"/>
    <w:rsid w:val="00AB5B2E"/>
    <w:rsid w:val="00AE6C73"/>
    <w:rsid w:val="00B659BB"/>
    <w:rsid w:val="00BD3287"/>
    <w:rsid w:val="00C57A8B"/>
    <w:rsid w:val="00CB3398"/>
    <w:rsid w:val="00CE3CEC"/>
    <w:rsid w:val="00D44743"/>
    <w:rsid w:val="00D82004"/>
    <w:rsid w:val="00E54029"/>
    <w:rsid w:val="00F01572"/>
    <w:rsid w:val="00F112B2"/>
    <w:rsid w:val="00F65D05"/>
    <w:rsid w:val="00FA367A"/>
    <w:rsid w:val="00FE687D"/>
    <w:rsid w:val="00FE7F93"/>
    <w:rsid w:val="01973B44"/>
    <w:rsid w:val="01993F18"/>
    <w:rsid w:val="01A97FF8"/>
    <w:rsid w:val="01B82EA2"/>
    <w:rsid w:val="01ED121B"/>
    <w:rsid w:val="01ED21BE"/>
    <w:rsid w:val="021B6523"/>
    <w:rsid w:val="027D0F8C"/>
    <w:rsid w:val="03271CD5"/>
    <w:rsid w:val="033306B3"/>
    <w:rsid w:val="035057CB"/>
    <w:rsid w:val="03C05684"/>
    <w:rsid w:val="03E272F9"/>
    <w:rsid w:val="03EA593A"/>
    <w:rsid w:val="0486470D"/>
    <w:rsid w:val="05101391"/>
    <w:rsid w:val="054A3B73"/>
    <w:rsid w:val="058154D6"/>
    <w:rsid w:val="05A54EA6"/>
    <w:rsid w:val="05AF76AE"/>
    <w:rsid w:val="05C56ED2"/>
    <w:rsid w:val="05CF1AFF"/>
    <w:rsid w:val="05D35E7A"/>
    <w:rsid w:val="062866DB"/>
    <w:rsid w:val="066E30C6"/>
    <w:rsid w:val="06AD1AD6"/>
    <w:rsid w:val="071A565C"/>
    <w:rsid w:val="077D61B5"/>
    <w:rsid w:val="081F12D2"/>
    <w:rsid w:val="08470420"/>
    <w:rsid w:val="086E75D8"/>
    <w:rsid w:val="08966904"/>
    <w:rsid w:val="08AF1DC5"/>
    <w:rsid w:val="08E81855"/>
    <w:rsid w:val="091A45DE"/>
    <w:rsid w:val="09AA6859"/>
    <w:rsid w:val="09FB30F8"/>
    <w:rsid w:val="0A7B0285"/>
    <w:rsid w:val="0AB521EB"/>
    <w:rsid w:val="0B800EE2"/>
    <w:rsid w:val="0BA548CB"/>
    <w:rsid w:val="0BEF43BB"/>
    <w:rsid w:val="0BF64289"/>
    <w:rsid w:val="0C436140"/>
    <w:rsid w:val="0D352FE7"/>
    <w:rsid w:val="0D695B42"/>
    <w:rsid w:val="0D9A63B2"/>
    <w:rsid w:val="0E7F3D18"/>
    <w:rsid w:val="0E9C27DB"/>
    <w:rsid w:val="0F371A7F"/>
    <w:rsid w:val="0F442972"/>
    <w:rsid w:val="0F5A5673"/>
    <w:rsid w:val="0FCD2F21"/>
    <w:rsid w:val="0FDA4CCD"/>
    <w:rsid w:val="10637A13"/>
    <w:rsid w:val="108C5DBE"/>
    <w:rsid w:val="112F7480"/>
    <w:rsid w:val="11AA2508"/>
    <w:rsid w:val="11D84431"/>
    <w:rsid w:val="11ED2F1B"/>
    <w:rsid w:val="12411FD6"/>
    <w:rsid w:val="12C07786"/>
    <w:rsid w:val="12C94DE9"/>
    <w:rsid w:val="13225964"/>
    <w:rsid w:val="13AD3FE5"/>
    <w:rsid w:val="13E76BAD"/>
    <w:rsid w:val="13F52963"/>
    <w:rsid w:val="14755D67"/>
    <w:rsid w:val="149D3B1A"/>
    <w:rsid w:val="14D45EAF"/>
    <w:rsid w:val="1524310D"/>
    <w:rsid w:val="15694B9D"/>
    <w:rsid w:val="15BB02C6"/>
    <w:rsid w:val="15E829AE"/>
    <w:rsid w:val="15FF5B48"/>
    <w:rsid w:val="163E728C"/>
    <w:rsid w:val="16611A20"/>
    <w:rsid w:val="1688082E"/>
    <w:rsid w:val="16DB76B1"/>
    <w:rsid w:val="17905ECD"/>
    <w:rsid w:val="17D13004"/>
    <w:rsid w:val="18151CA2"/>
    <w:rsid w:val="181D2CB6"/>
    <w:rsid w:val="182A61DC"/>
    <w:rsid w:val="18502F73"/>
    <w:rsid w:val="186C0CC5"/>
    <w:rsid w:val="189728A4"/>
    <w:rsid w:val="18BC47E9"/>
    <w:rsid w:val="19387E8F"/>
    <w:rsid w:val="19570331"/>
    <w:rsid w:val="195A276B"/>
    <w:rsid w:val="19881E13"/>
    <w:rsid w:val="1989186F"/>
    <w:rsid w:val="198A4263"/>
    <w:rsid w:val="1A035C93"/>
    <w:rsid w:val="1A5B11AD"/>
    <w:rsid w:val="1ADD063B"/>
    <w:rsid w:val="1B19589E"/>
    <w:rsid w:val="1B4548E5"/>
    <w:rsid w:val="1B4A1EFB"/>
    <w:rsid w:val="1B5120E9"/>
    <w:rsid w:val="1B662AAD"/>
    <w:rsid w:val="1BC227D7"/>
    <w:rsid w:val="1BDA1FFF"/>
    <w:rsid w:val="1C2753DD"/>
    <w:rsid w:val="1C5D3E99"/>
    <w:rsid w:val="1D1F1DDD"/>
    <w:rsid w:val="1D386F7F"/>
    <w:rsid w:val="1D560762"/>
    <w:rsid w:val="1D820995"/>
    <w:rsid w:val="1DB4029E"/>
    <w:rsid w:val="1E1F78F3"/>
    <w:rsid w:val="1E475C4A"/>
    <w:rsid w:val="1E9B0CC0"/>
    <w:rsid w:val="1EC52515"/>
    <w:rsid w:val="1EFA1543"/>
    <w:rsid w:val="1EFF124F"/>
    <w:rsid w:val="1F833C2E"/>
    <w:rsid w:val="2067672C"/>
    <w:rsid w:val="206F41B2"/>
    <w:rsid w:val="209B45D6"/>
    <w:rsid w:val="21397802"/>
    <w:rsid w:val="214C4056"/>
    <w:rsid w:val="217D3F3D"/>
    <w:rsid w:val="218C1062"/>
    <w:rsid w:val="21B87493"/>
    <w:rsid w:val="21C57A86"/>
    <w:rsid w:val="21E25A9E"/>
    <w:rsid w:val="22623935"/>
    <w:rsid w:val="22DD0FC9"/>
    <w:rsid w:val="22F84451"/>
    <w:rsid w:val="22F95BD1"/>
    <w:rsid w:val="230059B6"/>
    <w:rsid w:val="2318643B"/>
    <w:rsid w:val="23A10B26"/>
    <w:rsid w:val="24064FEF"/>
    <w:rsid w:val="24361DB9"/>
    <w:rsid w:val="24720C9F"/>
    <w:rsid w:val="24D84156"/>
    <w:rsid w:val="252A68FA"/>
    <w:rsid w:val="253124CB"/>
    <w:rsid w:val="2534444C"/>
    <w:rsid w:val="25A9257D"/>
    <w:rsid w:val="2650413E"/>
    <w:rsid w:val="26537641"/>
    <w:rsid w:val="26CD39E1"/>
    <w:rsid w:val="26E86A6C"/>
    <w:rsid w:val="27221F7E"/>
    <w:rsid w:val="273A72C8"/>
    <w:rsid w:val="27673061"/>
    <w:rsid w:val="27711CC0"/>
    <w:rsid w:val="27B326A0"/>
    <w:rsid w:val="28402C48"/>
    <w:rsid w:val="29440C90"/>
    <w:rsid w:val="29D67695"/>
    <w:rsid w:val="29E654E5"/>
    <w:rsid w:val="2A8346B3"/>
    <w:rsid w:val="2AB86924"/>
    <w:rsid w:val="2AEC6B2B"/>
    <w:rsid w:val="2B035C23"/>
    <w:rsid w:val="2B17347C"/>
    <w:rsid w:val="2B591CE7"/>
    <w:rsid w:val="2B5C6ACB"/>
    <w:rsid w:val="2BAA43EC"/>
    <w:rsid w:val="2BF92928"/>
    <w:rsid w:val="2C060DDF"/>
    <w:rsid w:val="2C2440A3"/>
    <w:rsid w:val="2C3818FC"/>
    <w:rsid w:val="2C754D22"/>
    <w:rsid w:val="2CDE65B2"/>
    <w:rsid w:val="2D266471"/>
    <w:rsid w:val="2DC56BD9"/>
    <w:rsid w:val="2DF22011"/>
    <w:rsid w:val="2ECA6FE6"/>
    <w:rsid w:val="2FAD02FF"/>
    <w:rsid w:val="2FB35E69"/>
    <w:rsid w:val="303E7B9F"/>
    <w:rsid w:val="30C30F73"/>
    <w:rsid w:val="32034DC8"/>
    <w:rsid w:val="321D0FA6"/>
    <w:rsid w:val="32590E0F"/>
    <w:rsid w:val="328049D6"/>
    <w:rsid w:val="32B152E5"/>
    <w:rsid w:val="32F90E6B"/>
    <w:rsid w:val="332E4838"/>
    <w:rsid w:val="33C25BB5"/>
    <w:rsid w:val="33E069E5"/>
    <w:rsid w:val="344572AC"/>
    <w:rsid w:val="34B06EA3"/>
    <w:rsid w:val="34B101BA"/>
    <w:rsid w:val="35A85AF9"/>
    <w:rsid w:val="35CB099E"/>
    <w:rsid w:val="362B19A7"/>
    <w:rsid w:val="364A2BD0"/>
    <w:rsid w:val="366A124C"/>
    <w:rsid w:val="369B695B"/>
    <w:rsid w:val="372056AE"/>
    <w:rsid w:val="373F7FE3"/>
    <w:rsid w:val="37A913CB"/>
    <w:rsid w:val="38885D26"/>
    <w:rsid w:val="38C34C43"/>
    <w:rsid w:val="38F27D95"/>
    <w:rsid w:val="392A4AC4"/>
    <w:rsid w:val="39663F4D"/>
    <w:rsid w:val="39984F2D"/>
    <w:rsid w:val="39A734C9"/>
    <w:rsid w:val="39D43927"/>
    <w:rsid w:val="3A1B01A7"/>
    <w:rsid w:val="3A7C2F34"/>
    <w:rsid w:val="3B252322"/>
    <w:rsid w:val="3BE007D5"/>
    <w:rsid w:val="3C4A7D5B"/>
    <w:rsid w:val="3D381267"/>
    <w:rsid w:val="3D397B32"/>
    <w:rsid w:val="3D3E79EE"/>
    <w:rsid w:val="3D4C2EF5"/>
    <w:rsid w:val="3D4C696A"/>
    <w:rsid w:val="3D754085"/>
    <w:rsid w:val="3DC91925"/>
    <w:rsid w:val="3DF36691"/>
    <w:rsid w:val="3E0E6961"/>
    <w:rsid w:val="3E9C620F"/>
    <w:rsid w:val="3ED103B2"/>
    <w:rsid w:val="3ED22FFA"/>
    <w:rsid w:val="3F47212A"/>
    <w:rsid w:val="3F93536F"/>
    <w:rsid w:val="40161BE9"/>
    <w:rsid w:val="402514E8"/>
    <w:rsid w:val="40403347"/>
    <w:rsid w:val="40DA3DC7"/>
    <w:rsid w:val="41194293"/>
    <w:rsid w:val="425A6618"/>
    <w:rsid w:val="42B15B0D"/>
    <w:rsid w:val="42B86912"/>
    <w:rsid w:val="42BC6E45"/>
    <w:rsid w:val="42D23BA1"/>
    <w:rsid w:val="42F95AFF"/>
    <w:rsid w:val="430F11B1"/>
    <w:rsid w:val="43324EE2"/>
    <w:rsid w:val="43704AFE"/>
    <w:rsid w:val="43D7786D"/>
    <w:rsid w:val="44E4666D"/>
    <w:rsid w:val="44F174BE"/>
    <w:rsid w:val="44F71EFD"/>
    <w:rsid w:val="45240BB3"/>
    <w:rsid w:val="45774DEB"/>
    <w:rsid w:val="459736E0"/>
    <w:rsid w:val="45E7457C"/>
    <w:rsid w:val="4629638F"/>
    <w:rsid w:val="470152B5"/>
    <w:rsid w:val="4714323A"/>
    <w:rsid w:val="4725366B"/>
    <w:rsid w:val="47517748"/>
    <w:rsid w:val="47967C01"/>
    <w:rsid w:val="483F42E6"/>
    <w:rsid w:val="48BA00C6"/>
    <w:rsid w:val="490E04CF"/>
    <w:rsid w:val="49114038"/>
    <w:rsid w:val="49933941"/>
    <w:rsid w:val="49D40A5E"/>
    <w:rsid w:val="4A8676AA"/>
    <w:rsid w:val="4AD05284"/>
    <w:rsid w:val="4B871B00"/>
    <w:rsid w:val="4B966D16"/>
    <w:rsid w:val="4BDA2DE8"/>
    <w:rsid w:val="4BE44FEB"/>
    <w:rsid w:val="4C523EBC"/>
    <w:rsid w:val="4C755E14"/>
    <w:rsid w:val="4CC0176E"/>
    <w:rsid w:val="4D4E28D6"/>
    <w:rsid w:val="4E231FB4"/>
    <w:rsid w:val="4E434B99"/>
    <w:rsid w:val="4E473EF5"/>
    <w:rsid w:val="4FA066E0"/>
    <w:rsid w:val="501156B5"/>
    <w:rsid w:val="501864FA"/>
    <w:rsid w:val="50522F3B"/>
    <w:rsid w:val="5074564F"/>
    <w:rsid w:val="50884592"/>
    <w:rsid w:val="50F832DE"/>
    <w:rsid w:val="513C4824"/>
    <w:rsid w:val="51642CA2"/>
    <w:rsid w:val="518924FC"/>
    <w:rsid w:val="51EA3889"/>
    <w:rsid w:val="52054E48"/>
    <w:rsid w:val="52140592"/>
    <w:rsid w:val="52681FFE"/>
    <w:rsid w:val="52757135"/>
    <w:rsid w:val="527E0D04"/>
    <w:rsid w:val="52925E03"/>
    <w:rsid w:val="53312711"/>
    <w:rsid w:val="535D3A69"/>
    <w:rsid w:val="537312E8"/>
    <w:rsid w:val="5379338E"/>
    <w:rsid w:val="538B4E76"/>
    <w:rsid w:val="53D25FC6"/>
    <w:rsid w:val="54BB39BA"/>
    <w:rsid w:val="54D42DD6"/>
    <w:rsid w:val="54EA35B5"/>
    <w:rsid w:val="55286102"/>
    <w:rsid w:val="55CA205C"/>
    <w:rsid w:val="55D41DE6"/>
    <w:rsid w:val="5697709C"/>
    <w:rsid w:val="56E83AB6"/>
    <w:rsid w:val="577E46FF"/>
    <w:rsid w:val="58130136"/>
    <w:rsid w:val="581325D5"/>
    <w:rsid w:val="583F1143"/>
    <w:rsid w:val="58635215"/>
    <w:rsid w:val="5889795A"/>
    <w:rsid w:val="58B34769"/>
    <w:rsid w:val="58CC58E7"/>
    <w:rsid w:val="58E968BE"/>
    <w:rsid w:val="58FA1B64"/>
    <w:rsid w:val="59B461D8"/>
    <w:rsid w:val="59C334F8"/>
    <w:rsid w:val="5A2A22C6"/>
    <w:rsid w:val="5A4908D3"/>
    <w:rsid w:val="5A4C4641"/>
    <w:rsid w:val="5A865537"/>
    <w:rsid w:val="5A8F27E6"/>
    <w:rsid w:val="5AD2502F"/>
    <w:rsid w:val="5AFB1ADB"/>
    <w:rsid w:val="5B0647F0"/>
    <w:rsid w:val="5B0F5D9A"/>
    <w:rsid w:val="5B1909C7"/>
    <w:rsid w:val="5B484E08"/>
    <w:rsid w:val="5B5B1020"/>
    <w:rsid w:val="5BCF1086"/>
    <w:rsid w:val="5CA81539"/>
    <w:rsid w:val="5D5C58AE"/>
    <w:rsid w:val="5D837C9D"/>
    <w:rsid w:val="5DCD7847"/>
    <w:rsid w:val="5DD72E6B"/>
    <w:rsid w:val="5E0244D3"/>
    <w:rsid w:val="5E877975"/>
    <w:rsid w:val="5E9339F7"/>
    <w:rsid w:val="5EE16FFA"/>
    <w:rsid w:val="5FBC4448"/>
    <w:rsid w:val="607C127E"/>
    <w:rsid w:val="60836BFB"/>
    <w:rsid w:val="60A714A4"/>
    <w:rsid w:val="60BD6FA8"/>
    <w:rsid w:val="60D17899"/>
    <w:rsid w:val="615838CB"/>
    <w:rsid w:val="61BC72D9"/>
    <w:rsid w:val="6243457B"/>
    <w:rsid w:val="62465E1A"/>
    <w:rsid w:val="624F1172"/>
    <w:rsid w:val="625E7E61"/>
    <w:rsid w:val="62875255"/>
    <w:rsid w:val="632919C3"/>
    <w:rsid w:val="636B1FDC"/>
    <w:rsid w:val="63BD4ECD"/>
    <w:rsid w:val="64391A79"/>
    <w:rsid w:val="64637C4A"/>
    <w:rsid w:val="64A72EC9"/>
    <w:rsid w:val="64D5652C"/>
    <w:rsid w:val="651064AF"/>
    <w:rsid w:val="654C7BEB"/>
    <w:rsid w:val="656032F1"/>
    <w:rsid w:val="659C653B"/>
    <w:rsid w:val="65DF1485"/>
    <w:rsid w:val="65E322FD"/>
    <w:rsid w:val="660F268B"/>
    <w:rsid w:val="66243D88"/>
    <w:rsid w:val="662B5BE2"/>
    <w:rsid w:val="66393B3C"/>
    <w:rsid w:val="66864720"/>
    <w:rsid w:val="66EF6CAF"/>
    <w:rsid w:val="670377C7"/>
    <w:rsid w:val="674B40E8"/>
    <w:rsid w:val="67B45AA1"/>
    <w:rsid w:val="683977DF"/>
    <w:rsid w:val="68F5749A"/>
    <w:rsid w:val="693B12A9"/>
    <w:rsid w:val="69AA67DE"/>
    <w:rsid w:val="6A294057"/>
    <w:rsid w:val="6AB12D7C"/>
    <w:rsid w:val="6AB52124"/>
    <w:rsid w:val="6AC31270"/>
    <w:rsid w:val="6B1E4713"/>
    <w:rsid w:val="6C281F59"/>
    <w:rsid w:val="6C53655C"/>
    <w:rsid w:val="6C8859AD"/>
    <w:rsid w:val="6C904861"/>
    <w:rsid w:val="6CB671CE"/>
    <w:rsid w:val="6CC73B98"/>
    <w:rsid w:val="6CFC74F7"/>
    <w:rsid w:val="6D5C2995"/>
    <w:rsid w:val="6D723F67"/>
    <w:rsid w:val="6E1D597F"/>
    <w:rsid w:val="6E6B7334"/>
    <w:rsid w:val="6EC00973"/>
    <w:rsid w:val="6ECE7FAA"/>
    <w:rsid w:val="6F6D49E6"/>
    <w:rsid w:val="6FEB14CC"/>
    <w:rsid w:val="6FFD2D4E"/>
    <w:rsid w:val="70310109"/>
    <w:rsid w:val="70910BA8"/>
    <w:rsid w:val="70EE59A7"/>
    <w:rsid w:val="70F47ED5"/>
    <w:rsid w:val="713A123F"/>
    <w:rsid w:val="715E762B"/>
    <w:rsid w:val="71662034"/>
    <w:rsid w:val="719C4412"/>
    <w:rsid w:val="71A0258B"/>
    <w:rsid w:val="72C653FC"/>
    <w:rsid w:val="735760D9"/>
    <w:rsid w:val="7373650E"/>
    <w:rsid w:val="737E034E"/>
    <w:rsid w:val="739C6C83"/>
    <w:rsid w:val="742F248A"/>
    <w:rsid w:val="74890514"/>
    <w:rsid w:val="75103A9A"/>
    <w:rsid w:val="75D02172"/>
    <w:rsid w:val="763F62D7"/>
    <w:rsid w:val="766905FD"/>
    <w:rsid w:val="76DA32A9"/>
    <w:rsid w:val="772A140E"/>
    <w:rsid w:val="772F024D"/>
    <w:rsid w:val="77565AD4"/>
    <w:rsid w:val="778349AA"/>
    <w:rsid w:val="77CB26EB"/>
    <w:rsid w:val="780D626B"/>
    <w:rsid w:val="781C1671"/>
    <w:rsid w:val="78300946"/>
    <w:rsid w:val="78AB7F62"/>
    <w:rsid w:val="78F038D9"/>
    <w:rsid w:val="79255B0E"/>
    <w:rsid w:val="792C1E26"/>
    <w:rsid w:val="7936053E"/>
    <w:rsid w:val="79534C4C"/>
    <w:rsid w:val="79CA6C00"/>
    <w:rsid w:val="79DF2564"/>
    <w:rsid w:val="7A081EDB"/>
    <w:rsid w:val="7AA73A00"/>
    <w:rsid w:val="7BAB6FC2"/>
    <w:rsid w:val="7BF06F5B"/>
    <w:rsid w:val="7C4F7F6A"/>
    <w:rsid w:val="7C800855"/>
    <w:rsid w:val="7C82251D"/>
    <w:rsid w:val="7D184E16"/>
    <w:rsid w:val="7D3923AB"/>
    <w:rsid w:val="7D9B3066"/>
    <w:rsid w:val="7E0B3D48"/>
    <w:rsid w:val="7EA11B48"/>
    <w:rsid w:val="7EA508D7"/>
    <w:rsid w:val="7F286480"/>
    <w:rsid w:val="7F2A63FF"/>
    <w:rsid w:val="7F350B2B"/>
    <w:rsid w:val="7F746775"/>
    <w:rsid w:val="7F7D4489"/>
    <w:rsid w:val="7F9A4D78"/>
    <w:rsid w:val="7FB3C380"/>
    <w:rsid w:val="7FF7391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kern w:val="0"/>
      <w:sz w:val="21"/>
      <w:szCs w:val="20"/>
      <w:u w:color="000000"/>
      <w:lang w:val="en-US" w:eastAsia="zh-CN" w:bidi="ar-SA"/>
    </w:rPr>
  </w:style>
  <w:style w:type="paragraph" w:styleId="4">
    <w:name w:val="heading 1"/>
    <w:basedOn w:val="1"/>
    <w:next w:val="1"/>
    <w:link w:val="39"/>
    <w:qFormat/>
    <w:uiPriority w:val="99"/>
    <w:pPr>
      <w:keepNext/>
      <w:keepLines/>
      <w:spacing w:before="340" w:after="330" w:line="576" w:lineRule="auto"/>
      <w:jc w:val="center"/>
      <w:outlineLvl w:val="0"/>
    </w:pPr>
    <w:rPr>
      <w:b/>
      <w:kern w:val="44"/>
      <w:sz w:val="44"/>
      <w:szCs w:val="22"/>
    </w:rPr>
  </w:style>
  <w:style w:type="paragraph" w:styleId="5">
    <w:name w:val="heading 2"/>
    <w:basedOn w:val="1"/>
    <w:next w:val="1"/>
    <w:link w:val="40"/>
    <w:qFormat/>
    <w:uiPriority w:val="99"/>
    <w:pPr>
      <w:keepNext/>
      <w:keepLines/>
      <w:widowControl w:val="0"/>
      <w:adjustRightInd w:val="0"/>
      <w:spacing w:line="360" w:lineRule="atLeast"/>
      <w:ind w:left="2740" w:hanging="720"/>
      <w:outlineLvl w:val="1"/>
    </w:pPr>
    <w:rPr>
      <w:color w:val="auto"/>
      <w:sz w:val="24"/>
    </w:rPr>
  </w:style>
  <w:style w:type="paragraph" w:styleId="6">
    <w:name w:val="heading 3"/>
    <w:basedOn w:val="1"/>
    <w:next w:val="1"/>
    <w:link w:val="41"/>
    <w:qFormat/>
    <w:uiPriority w:val="99"/>
    <w:pPr>
      <w:keepNext/>
      <w:keepLines/>
      <w:spacing w:before="260" w:after="260" w:line="416" w:lineRule="atLeast"/>
      <w:outlineLvl w:val="2"/>
    </w:pPr>
    <w:rPr>
      <w:b/>
      <w:bCs/>
      <w:sz w:val="32"/>
      <w:szCs w:val="32"/>
    </w:rPr>
  </w:style>
  <w:style w:type="paragraph" w:styleId="7">
    <w:name w:val="heading 4"/>
    <w:basedOn w:val="1"/>
    <w:next w:val="1"/>
    <w:link w:val="42"/>
    <w:qFormat/>
    <w:uiPriority w:val="99"/>
    <w:pPr>
      <w:keepNext/>
      <w:keepLines/>
      <w:widowControl w:val="0"/>
      <w:spacing w:before="280" w:after="290" w:line="377" w:lineRule="auto"/>
      <w:ind w:firstLine="200" w:firstLineChars="200"/>
      <w:outlineLvl w:val="3"/>
    </w:pPr>
    <w:rPr>
      <w:rFonts w:ascii="Cambria" w:hAnsi="Cambria"/>
      <w:b/>
      <w:bCs/>
      <w:sz w:val="28"/>
      <w:szCs w:val="28"/>
    </w:rPr>
  </w:style>
  <w:style w:type="paragraph" w:styleId="8">
    <w:name w:val="heading 6"/>
    <w:basedOn w:val="1"/>
    <w:next w:val="1"/>
    <w:link w:val="43"/>
    <w:qFormat/>
    <w:uiPriority w:val="99"/>
    <w:pPr>
      <w:keepNext/>
      <w:keepLines/>
      <w:spacing w:before="240" w:after="64" w:line="320" w:lineRule="atLeast"/>
      <w:outlineLvl w:val="5"/>
    </w:pPr>
    <w:rPr>
      <w:rFonts w:ascii="Cambria" w:hAnsi="Cambria"/>
      <w:b/>
      <w:bCs/>
      <w:sz w:val="24"/>
      <w:szCs w:val="24"/>
    </w:rPr>
  </w:style>
  <w:style w:type="character" w:default="1" w:styleId="32">
    <w:name w:val="Default Paragraph Font"/>
    <w:semiHidden/>
    <w:qFormat/>
    <w:uiPriority w:val="99"/>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link w:val="45"/>
    <w:qFormat/>
    <w:uiPriority w:val="99"/>
    <w:pPr>
      <w:widowControl w:val="0"/>
      <w:snapToGrid w:val="0"/>
      <w:spacing w:line="360" w:lineRule="auto"/>
    </w:pPr>
    <w:rPr>
      <w:rFonts w:ascii="Arial" w:hAnsi="Arial" w:eastAsia="仿宋_GB2312"/>
      <w:sz w:val="31"/>
    </w:rPr>
  </w:style>
  <w:style w:type="paragraph" w:styleId="9">
    <w:name w:val="Normal Indent"/>
    <w:basedOn w:val="1"/>
    <w:qFormat/>
    <w:uiPriority w:val="99"/>
    <w:pPr>
      <w:widowControl w:val="0"/>
      <w:adjustRightInd w:val="0"/>
      <w:spacing w:line="360" w:lineRule="atLeast"/>
      <w:ind w:firstLine="482"/>
    </w:pPr>
    <w:rPr>
      <w:color w:val="auto"/>
      <w:sz w:val="24"/>
    </w:rPr>
  </w:style>
  <w:style w:type="paragraph" w:styleId="10">
    <w:name w:val="caption"/>
    <w:basedOn w:val="1"/>
    <w:next w:val="1"/>
    <w:qFormat/>
    <w:uiPriority w:val="99"/>
    <w:rPr>
      <w:rFonts w:ascii="Arial" w:hAnsi="Arial" w:eastAsia="黑体"/>
      <w:b/>
      <w:sz w:val="20"/>
      <w:szCs w:val="22"/>
    </w:rPr>
  </w:style>
  <w:style w:type="paragraph" w:styleId="11">
    <w:name w:val="Document Map"/>
    <w:basedOn w:val="1"/>
    <w:next w:val="1"/>
    <w:semiHidden/>
    <w:unhideWhenUsed/>
    <w:qFormat/>
    <w:uiPriority w:val="99"/>
    <w:rPr>
      <w:rFonts w:ascii="Microsoft YaHei UI" w:eastAsia="Microsoft YaHei UI"/>
      <w:sz w:val="18"/>
      <w:szCs w:val="18"/>
    </w:rPr>
  </w:style>
  <w:style w:type="paragraph" w:styleId="12">
    <w:name w:val="annotation text"/>
    <w:basedOn w:val="1"/>
    <w:link w:val="44"/>
    <w:qFormat/>
    <w:uiPriority w:val="99"/>
  </w:style>
  <w:style w:type="paragraph" w:styleId="13">
    <w:name w:val="Body Text Indent"/>
    <w:basedOn w:val="1"/>
    <w:link w:val="46"/>
    <w:qFormat/>
    <w:uiPriority w:val="99"/>
    <w:pPr>
      <w:widowControl w:val="0"/>
      <w:spacing w:after="120" w:line="240" w:lineRule="auto"/>
      <w:ind w:left="200" w:leftChars="200"/>
      <w:textAlignment w:val="auto"/>
    </w:pPr>
    <w:rPr>
      <w:color w:val="auto"/>
      <w:kern w:val="2"/>
      <w:szCs w:val="24"/>
    </w:rPr>
  </w:style>
  <w:style w:type="paragraph" w:styleId="14">
    <w:name w:val="Plain Text"/>
    <w:basedOn w:val="1"/>
    <w:link w:val="47"/>
    <w:qFormat/>
    <w:uiPriority w:val="99"/>
    <w:pPr>
      <w:widowControl w:val="0"/>
      <w:spacing w:line="240" w:lineRule="auto"/>
      <w:textAlignment w:val="auto"/>
    </w:pPr>
    <w:rPr>
      <w:rFonts w:ascii="宋体"/>
      <w:color w:val="auto"/>
      <w:kern w:val="2"/>
    </w:rPr>
  </w:style>
  <w:style w:type="paragraph" w:styleId="15">
    <w:name w:val="Date"/>
    <w:basedOn w:val="1"/>
    <w:next w:val="1"/>
    <w:link w:val="48"/>
    <w:qFormat/>
    <w:uiPriority w:val="99"/>
    <w:pPr>
      <w:widowControl w:val="0"/>
      <w:spacing w:line="240" w:lineRule="auto"/>
      <w:textAlignment w:val="auto"/>
    </w:pPr>
    <w:rPr>
      <w:rFonts w:ascii="Arial" w:hAnsi="Arial" w:eastAsia="仿宋_GB2312"/>
      <w:kern w:val="2"/>
      <w:sz w:val="32"/>
    </w:rPr>
  </w:style>
  <w:style w:type="paragraph" w:styleId="16">
    <w:name w:val="Body Text Indent 2"/>
    <w:basedOn w:val="1"/>
    <w:link w:val="49"/>
    <w:qFormat/>
    <w:uiPriority w:val="99"/>
    <w:pPr>
      <w:spacing w:after="120" w:line="480" w:lineRule="auto"/>
      <w:ind w:left="200" w:leftChars="200"/>
    </w:pPr>
  </w:style>
  <w:style w:type="paragraph" w:styleId="17">
    <w:name w:val="Balloon Text"/>
    <w:basedOn w:val="1"/>
    <w:link w:val="50"/>
    <w:qFormat/>
    <w:uiPriority w:val="99"/>
    <w:pPr>
      <w:spacing w:line="240" w:lineRule="auto"/>
    </w:pPr>
    <w:rPr>
      <w:sz w:val="18"/>
      <w:szCs w:val="18"/>
    </w:rPr>
  </w:style>
  <w:style w:type="paragraph" w:styleId="18">
    <w:name w:val="footer"/>
    <w:basedOn w:val="1"/>
    <w:link w:val="51"/>
    <w:qFormat/>
    <w:uiPriority w:val="99"/>
    <w:pPr>
      <w:tabs>
        <w:tab w:val="center" w:pos="4153"/>
        <w:tab w:val="right" w:pos="8306"/>
      </w:tabs>
      <w:snapToGrid w:val="0"/>
      <w:spacing w:line="240" w:lineRule="atLeast"/>
      <w:jc w:val="left"/>
    </w:pPr>
    <w:rPr>
      <w:sz w:val="18"/>
      <w:szCs w:val="18"/>
    </w:rPr>
  </w:style>
  <w:style w:type="paragraph" w:styleId="19">
    <w:name w:val="envelope return"/>
    <w:basedOn w:val="1"/>
    <w:qFormat/>
    <w:uiPriority w:val="99"/>
    <w:pPr>
      <w:snapToGrid w:val="0"/>
    </w:pPr>
    <w:rPr>
      <w:rFonts w:ascii="Arial" w:hAnsi="Arial"/>
    </w:rPr>
  </w:style>
  <w:style w:type="paragraph" w:styleId="20">
    <w:name w:val="header"/>
    <w:basedOn w:val="1"/>
    <w:next w:val="3"/>
    <w:link w:val="52"/>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1">
    <w:name w:val="toc 1"/>
    <w:basedOn w:val="1"/>
    <w:next w:val="1"/>
    <w:qFormat/>
    <w:uiPriority w:val="99"/>
  </w:style>
  <w:style w:type="paragraph" w:styleId="22">
    <w:name w:val="Subtitle"/>
    <w:basedOn w:val="1"/>
    <w:next w:val="1"/>
    <w:link w:val="53"/>
    <w:qFormat/>
    <w:uiPriority w:val="99"/>
    <w:pPr>
      <w:widowControl w:val="0"/>
      <w:spacing w:before="240" w:after="60" w:line="312" w:lineRule="auto"/>
      <w:jc w:val="center"/>
      <w:textAlignment w:val="auto"/>
      <w:outlineLvl w:val="1"/>
    </w:pPr>
    <w:rPr>
      <w:rFonts w:ascii="Cambria" w:hAnsi="Cambria"/>
      <w:b/>
      <w:bCs/>
      <w:color w:val="auto"/>
      <w:kern w:val="28"/>
      <w:sz w:val="32"/>
      <w:szCs w:val="32"/>
    </w:rPr>
  </w:style>
  <w:style w:type="paragraph" w:styleId="23">
    <w:name w:val="List"/>
    <w:basedOn w:val="1"/>
    <w:qFormat/>
    <w:uiPriority w:val="99"/>
    <w:pPr>
      <w:widowControl w:val="0"/>
      <w:spacing w:line="240" w:lineRule="auto"/>
      <w:ind w:left="420" w:hanging="420"/>
      <w:textAlignment w:val="auto"/>
    </w:pPr>
    <w:rPr>
      <w:rFonts w:ascii="Arial" w:hAnsi="Arial" w:eastAsia="楷体_GB2312"/>
      <w:color w:val="auto"/>
      <w:kern w:val="2"/>
      <w:sz w:val="28"/>
    </w:rPr>
  </w:style>
  <w:style w:type="paragraph" w:styleId="24">
    <w:name w:val="Body Text Indent 3"/>
    <w:basedOn w:val="1"/>
    <w:link w:val="54"/>
    <w:qFormat/>
    <w:uiPriority w:val="99"/>
    <w:pPr>
      <w:spacing w:after="120"/>
      <w:ind w:left="200" w:leftChars="200"/>
    </w:pPr>
    <w:rPr>
      <w:sz w:val="16"/>
      <w:szCs w:val="16"/>
    </w:rPr>
  </w:style>
  <w:style w:type="paragraph" w:styleId="25">
    <w:name w:val="toc 2"/>
    <w:basedOn w:val="1"/>
    <w:next w:val="1"/>
    <w:qFormat/>
    <w:uiPriority w:val="99"/>
    <w:pPr>
      <w:ind w:left="200" w:leftChars="200"/>
    </w:pPr>
  </w:style>
  <w:style w:type="paragraph" w:styleId="26">
    <w:name w:val="Normal (Web)"/>
    <w:basedOn w:val="1"/>
    <w:qFormat/>
    <w:uiPriority w:val="99"/>
    <w:pPr>
      <w:spacing w:before="100" w:beforeAutospacing="1" w:after="100" w:afterAutospacing="1" w:line="240" w:lineRule="auto"/>
      <w:jc w:val="left"/>
      <w:textAlignment w:val="auto"/>
    </w:pPr>
    <w:rPr>
      <w:rFonts w:ascii="宋体" w:cs="宋体"/>
      <w:color w:val="auto"/>
      <w:sz w:val="24"/>
      <w:szCs w:val="24"/>
    </w:rPr>
  </w:style>
  <w:style w:type="paragraph" w:styleId="27">
    <w:name w:val="Title"/>
    <w:basedOn w:val="1"/>
    <w:next w:val="1"/>
    <w:link w:val="55"/>
    <w:qFormat/>
    <w:uiPriority w:val="99"/>
    <w:pPr>
      <w:spacing w:beforeLines="50" w:afterLines="50"/>
      <w:ind w:firstLine="200" w:firstLineChars="200"/>
      <w:jc w:val="left"/>
      <w:outlineLvl w:val="0"/>
    </w:pPr>
    <w:rPr>
      <w:rFonts w:ascii="Cambria" w:hAnsi="Cambria"/>
      <w:b/>
      <w:bCs/>
      <w:sz w:val="24"/>
      <w:szCs w:val="32"/>
    </w:rPr>
  </w:style>
  <w:style w:type="paragraph" w:styleId="28">
    <w:name w:val="annotation subject"/>
    <w:basedOn w:val="12"/>
    <w:next w:val="12"/>
    <w:link w:val="56"/>
    <w:qFormat/>
    <w:uiPriority w:val="99"/>
    <w:rPr>
      <w:b/>
      <w:bCs/>
    </w:rPr>
  </w:style>
  <w:style w:type="paragraph" w:styleId="29">
    <w:name w:val="Body Text First Indent 2"/>
    <w:basedOn w:val="13"/>
    <w:next w:val="2"/>
    <w:link w:val="57"/>
    <w:qFormat/>
    <w:uiPriority w:val="99"/>
    <w:pPr>
      <w:spacing w:line="360" w:lineRule="auto"/>
      <w:ind w:firstLine="200" w:firstLineChars="200"/>
    </w:pPr>
    <w:rPr>
      <w:rFonts w:ascii="宋体"/>
      <w:szCs w:val="20"/>
    </w:rPr>
  </w:style>
  <w:style w:type="table" w:styleId="31">
    <w:name w:val="Table Grid"/>
    <w:basedOn w:val="30"/>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Strong"/>
    <w:basedOn w:val="32"/>
    <w:qFormat/>
    <w:uiPriority w:val="99"/>
    <w:rPr>
      <w:rFonts w:cs="Times New Roman"/>
      <w:b/>
    </w:rPr>
  </w:style>
  <w:style w:type="character" w:styleId="34">
    <w:name w:val="page number"/>
    <w:basedOn w:val="32"/>
    <w:qFormat/>
    <w:uiPriority w:val="99"/>
    <w:rPr>
      <w:rFonts w:cs="Times New Roman"/>
    </w:rPr>
  </w:style>
  <w:style w:type="character" w:styleId="35">
    <w:name w:val="FollowedHyperlink"/>
    <w:basedOn w:val="32"/>
    <w:qFormat/>
    <w:uiPriority w:val="99"/>
    <w:rPr>
      <w:rFonts w:cs="Times New Roman"/>
      <w:color w:val="05649B"/>
      <w:u w:val="none"/>
    </w:rPr>
  </w:style>
  <w:style w:type="character" w:styleId="36">
    <w:name w:val="Hyperlink"/>
    <w:basedOn w:val="32"/>
    <w:qFormat/>
    <w:uiPriority w:val="99"/>
    <w:rPr>
      <w:rFonts w:cs="Times New Roman"/>
      <w:color w:val="0000FF"/>
      <w:u w:val="none"/>
    </w:rPr>
  </w:style>
  <w:style w:type="character" w:styleId="37">
    <w:name w:val="annotation reference"/>
    <w:basedOn w:val="32"/>
    <w:qFormat/>
    <w:uiPriority w:val="99"/>
    <w:rPr>
      <w:rFonts w:cs="Times New Roman"/>
      <w:sz w:val="21"/>
    </w:rPr>
  </w:style>
  <w:style w:type="paragraph" w:customStyle="1" w:styleId="38">
    <w:name w:val="BodyText"/>
    <w:basedOn w:val="1"/>
    <w:qFormat/>
    <w:uiPriority w:val="99"/>
    <w:rPr>
      <w:rFonts w:ascii="华文中宋" w:eastAsia="华文中宋"/>
      <w:sz w:val="28"/>
    </w:rPr>
  </w:style>
  <w:style w:type="character" w:customStyle="1" w:styleId="39">
    <w:name w:val="Heading 1 Char"/>
    <w:basedOn w:val="32"/>
    <w:link w:val="4"/>
    <w:qFormat/>
    <w:uiPriority w:val="9"/>
    <w:rPr>
      <w:b/>
      <w:bCs/>
      <w:color w:val="000000"/>
      <w:kern w:val="44"/>
      <w:sz w:val="44"/>
      <w:szCs w:val="44"/>
      <w:u w:color="000000"/>
    </w:rPr>
  </w:style>
  <w:style w:type="character" w:customStyle="1" w:styleId="40">
    <w:name w:val="Heading 2 Char"/>
    <w:basedOn w:val="32"/>
    <w:link w:val="5"/>
    <w:semiHidden/>
    <w:qFormat/>
    <w:uiPriority w:val="9"/>
    <w:rPr>
      <w:rFonts w:asciiTheme="majorHAnsi" w:hAnsiTheme="majorHAnsi" w:eastAsiaTheme="majorEastAsia" w:cstheme="majorBidi"/>
      <w:b/>
      <w:bCs/>
      <w:color w:val="000000"/>
      <w:kern w:val="0"/>
      <w:sz w:val="32"/>
      <w:szCs w:val="32"/>
      <w:u w:color="000000"/>
    </w:rPr>
  </w:style>
  <w:style w:type="character" w:customStyle="1" w:styleId="41">
    <w:name w:val="Heading 3 Char"/>
    <w:basedOn w:val="32"/>
    <w:link w:val="6"/>
    <w:semiHidden/>
    <w:qFormat/>
    <w:uiPriority w:val="9"/>
    <w:rPr>
      <w:b/>
      <w:bCs/>
      <w:color w:val="000000"/>
      <w:kern w:val="0"/>
      <w:sz w:val="32"/>
      <w:szCs w:val="32"/>
      <w:u w:color="000000"/>
    </w:rPr>
  </w:style>
  <w:style w:type="character" w:customStyle="1" w:styleId="42">
    <w:name w:val="Heading 4 Char"/>
    <w:basedOn w:val="32"/>
    <w:link w:val="7"/>
    <w:semiHidden/>
    <w:qFormat/>
    <w:uiPriority w:val="9"/>
    <w:rPr>
      <w:rFonts w:asciiTheme="majorHAnsi" w:hAnsiTheme="majorHAnsi" w:eastAsiaTheme="majorEastAsia" w:cstheme="majorBidi"/>
      <w:b/>
      <w:bCs/>
      <w:color w:val="000000"/>
      <w:kern w:val="0"/>
      <w:sz w:val="28"/>
      <w:szCs w:val="28"/>
      <w:u w:color="000000"/>
    </w:rPr>
  </w:style>
  <w:style w:type="character" w:customStyle="1" w:styleId="43">
    <w:name w:val="Heading 6 Char"/>
    <w:basedOn w:val="32"/>
    <w:link w:val="8"/>
    <w:semiHidden/>
    <w:qFormat/>
    <w:uiPriority w:val="9"/>
    <w:rPr>
      <w:rFonts w:asciiTheme="majorHAnsi" w:hAnsiTheme="majorHAnsi" w:eastAsiaTheme="majorEastAsia" w:cstheme="majorBidi"/>
      <w:b/>
      <w:bCs/>
      <w:color w:val="000000"/>
      <w:kern w:val="0"/>
      <w:sz w:val="24"/>
      <w:szCs w:val="24"/>
      <w:u w:color="000000"/>
    </w:rPr>
  </w:style>
  <w:style w:type="character" w:customStyle="1" w:styleId="44">
    <w:name w:val="Comment Text Char"/>
    <w:basedOn w:val="32"/>
    <w:link w:val="12"/>
    <w:semiHidden/>
    <w:qFormat/>
    <w:uiPriority w:val="99"/>
    <w:rPr>
      <w:color w:val="000000"/>
      <w:kern w:val="0"/>
      <w:szCs w:val="20"/>
      <w:u w:color="000000"/>
    </w:rPr>
  </w:style>
  <w:style w:type="character" w:customStyle="1" w:styleId="45">
    <w:name w:val="Body Text Char"/>
    <w:basedOn w:val="32"/>
    <w:link w:val="3"/>
    <w:semiHidden/>
    <w:qFormat/>
    <w:uiPriority w:val="99"/>
    <w:rPr>
      <w:color w:val="000000"/>
      <w:kern w:val="0"/>
      <w:szCs w:val="20"/>
      <w:u w:color="000000"/>
    </w:rPr>
  </w:style>
  <w:style w:type="character" w:customStyle="1" w:styleId="46">
    <w:name w:val="Body Text Indent Char"/>
    <w:basedOn w:val="32"/>
    <w:link w:val="13"/>
    <w:semiHidden/>
    <w:qFormat/>
    <w:uiPriority w:val="99"/>
    <w:rPr>
      <w:color w:val="000000"/>
      <w:kern w:val="0"/>
      <w:szCs w:val="20"/>
      <w:u w:color="000000"/>
    </w:rPr>
  </w:style>
  <w:style w:type="character" w:customStyle="1" w:styleId="47">
    <w:name w:val="Plain Text Char"/>
    <w:basedOn w:val="32"/>
    <w:link w:val="14"/>
    <w:semiHidden/>
    <w:qFormat/>
    <w:uiPriority w:val="99"/>
    <w:rPr>
      <w:rFonts w:ascii="宋体" w:hAnsi="Courier New" w:cs="Courier New"/>
      <w:color w:val="000000"/>
      <w:kern w:val="0"/>
      <w:szCs w:val="21"/>
      <w:u w:color="000000"/>
    </w:rPr>
  </w:style>
  <w:style w:type="character" w:customStyle="1" w:styleId="48">
    <w:name w:val="Date Char"/>
    <w:basedOn w:val="32"/>
    <w:link w:val="15"/>
    <w:semiHidden/>
    <w:qFormat/>
    <w:uiPriority w:val="99"/>
    <w:rPr>
      <w:color w:val="000000"/>
      <w:kern w:val="0"/>
      <w:szCs w:val="20"/>
      <w:u w:color="000000"/>
    </w:rPr>
  </w:style>
  <w:style w:type="character" w:customStyle="1" w:styleId="49">
    <w:name w:val="Body Text Indent 2 Char"/>
    <w:basedOn w:val="32"/>
    <w:link w:val="16"/>
    <w:semiHidden/>
    <w:qFormat/>
    <w:uiPriority w:val="99"/>
    <w:rPr>
      <w:color w:val="000000"/>
      <w:kern w:val="0"/>
      <w:szCs w:val="20"/>
      <w:u w:color="000000"/>
    </w:rPr>
  </w:style>
  <w:style w:type="character" w:customStyle="1" w:styleId="50">
    <w:name w:val="Balloon Text Char"/>
    <w:basedOn w:val="32"/>
    <w:link w:val="17"/>
    <w:semiHidden/>
    <w:qFormat/>
    <w:uiPriority w:val="99"/>
    <w:rPr>
      <w:color w:val="000000"/>
      <w:kern w:val="0"/>
      <w:sz w:val="0"/>
      <w:szCs w:val="0"/>
      <w:u w:color="000000"/>
    </w:rPr>
  </w:style>
  <w:style w:type="character" w:customStyle="1" w:styleId="51">
    <w:name w:val="Footer Char"/>
    <w:basedOn w:val="32"/>
    <w:link w:val="18"/>
    <w:semiHidden/>
    <w:qFormat/>
    <w:uiPriority w:val="99"/>
    <w:rPr>
      <w:color w:val="000000"/>
      <w:kern w:val="0"/>
      <w:sz w:val="18"/>
      <w:szCs w:val="18"/>
      <w:u w:color="000000"/>
    </w:rPr>
  </w:style>
  <w:style w:type="character" w:customStyle="1" w:styleId="52">
    <w:name w:val="Header Char"/>
    <w:basedOn w:val="32"/>
    <w:link w:val="20"/>
    <w:semiHidden/>
    <w:qFormat/>
    <w:uiPriority w:val="99"/>
    <w:rPr>
      <w:color w:val="000000"/>
      <w:kern w:val="0"/>
      <w:sz w:val="18"/>
      <w:szCs w:val="18"/>
      <w:u w:color="000000"/>
    </w:rPr>
  </w:style>
  <w:style w:type="character" w:customStyle="1" w:styleId="53">
    <w:name w:val="Subtitle Char"/>
    <w:basedOn w:val="32"/>
    <w:link w:val="22"/>
    <w:qFormat/>
    <w:uiPriority w:val="11"/>
    <w:rPr>
      <w:rFonts w:asciiTheme="majorHAnsi" w:hAnsiTheme="majorHAnsi" w:cstheme="majorBidi"/>
      <w:b/>
      <w:bCs/>
      <w:color w:val="000000"/>
      <w:kern w:val="28"/>
      <w:sz w:val="32"/>
      <w:szCs w:val="32"/>
      <w:u w:color="000000"/>
    </w:rPr>
  </w:style>
  <w:style w:type="character" w:customStyle="1" w:styleId="54">
    <w:name w:val="Body Text Indent 3 Char"/>
    <w:basedOn w:val="32"/>
    <w:link w:val="24"/>
    <w:semiHidden/>
    <w:qFormat/>
    <w:uiPriority w:val="99"/>
    <w:rPr>
      <w:color w:val="000000"/>
      <w:kern w:val="0"/>
      <w:sz w:val="16"/>
      <w:szCs w:val="16"/>
      <w:u w:color="000000"/>
    </w:rPr>
  </w:style>
  <w:style w:type="character" w:customStyle="1" w:styleId="55">
    <w:name w:val="Title Char"/>
    <w:basedOn w:val="32"/>
    <w:link w:val="27"/>
    <w:qFormat/>
    <w:uiPriority w:val="10"/>
    <w:rPr>
      <w:rFonts w:asciiTheme="majorHAnsi" w:hAnsiTheme="majorHAnsi" w:cstheme="majorBidi"/>
      <w:b/>
      <w:bCs/>
      <w:color w:val="000000"/>
      <w:kern w:val="0"/>
      <w:sz w:val="32"/>
      <w:szCs w:val="32"/>
      <w:u w:color="000000"/>
    </w:rPr>
  </w:style>
  <w:style w:type="character" w:customStyle="1" w:styleId="56">
    <w:name w:val="Comment Subject Char"/>
    <w:basedOn w:val="44"/>
    <w:link w:val="28"/>
    <w:semiHidden/>
    <w:qFormat/>
    <w:uiPriority w:val="99"/>
    <w:rPr>
      <w:b/>
      <w:bCs/>
    </w:rPr>
  </w:style>
  <w:style w:type="character" w:customStyle="1" w:styleId="57">
    <w:name w:val="Body Text First Indent 2 Char"/>
    <w:basedOn w:val="46"/>
    <w:link w:val="29"/>
    <w:semiHidden/>
    <w:qFormat/>
    <w:uiPriority w:val="99"/>
  </w:style>
  <w:style w:type="character" w:customStyle="1" w:styleId="58">
    <w:name w:val="hover26"/>
    <w:basedOn w:val="32"/>
    <w:qFormat/>
    <w:uiPriority w:val="99"/>
    <w:rPr>
      <w:rFonts w:cs="Times New Roman"/>
    </w:rPr>
  </w:style>
  <w:style w:type="character" w:customStyle="1" w:styleId="59">
    <w:name w:val="正文缩进 Char2"/>
    <w:qFormat/>
    <w:uiPriority w:val="99"/>
    <w:rPr>
      <w:rFonts w:eastAsia="宋体"/>
      <w:sz w:val="24"/>
      <w:lang w:val="en-US" w:eastAsia="zh-CN"/>
    </w:rPr>
  </w:style>
  <w:style w:type="character" w:customStyle="1" w:styleId="60">
    <w:name w:val="页眉 Char Char"/>
    <w:qFormat/>
    <w:uiPriority w:val="99"/>
    <w:rPr>
      <w:rFonts w:eastAsia="宋体"/>
      <w:color w:val="000000"/>
      <w:sz w:val="18"/>
      <w:u w:color="000000"/>
      <w:lang w:val="en-US" w:eastAsia="zh-CN"/>
    </w:rPr>
  </w:style>
  <w:style w:type="character" w:customStyle="1" w:styleId="61">
    <w:name w:val="font131"/>
    <w:qFormat/>
    <w:uiPriority w:val="99"/>
    <w:rPr>
      <w:rFonts w:ascii="宋体" w:eastAsia="宋体"/>
      <w:color w:val="000000"/>
      <w:sz w:val="20"/>
      <w:u w:val="none"/>
    </w:rPr>
  </w:style>
  <w:style w:type="character" w:customStyle="1" w:styleId="62">
    <w:name w:val="gap"/>
    <w:qFormat/>
    <w:uiPriority w:val="99"/>
    <w:rPr>
      <w:u w:val="none"/>
      <w:bdr w:val="single" w:color="DDDDDD" w:sz="2" w:space="0"/>
    </w:rPr>
  </w:style>
  <w:style w:type="character" w:customStyle="1" w:styleId="63">
    <w:name w:val="font81"/>
    <w:qFormat/>
    <w:uiPriority w:val="99"/>
    <w:rPr>
      <w:rFonts w:ascii="宋体" w:eastAsia="宋体"/>
      <w:color w:val="000000"/>
      <w:sz w:val="20"/>
      <w:u w:val="none"/>
    </w:rPr>
  </w:style>
  <w:style w:type="character" w:customStyle="1" w:styleId="64">
    <w:name w:val="current"/>
    <w:qFormat/>
    <w:uiPriority w:val="99"/>
    <w:rPr>
      <w:color w:val="FF0000"/>
      <w:u w:val="none"/>
      <w:bdr w:val="single" w:color="DDDDDD" w:sz="2" w:space="0"/>
    </w:rPr>
  </w:style>
  <w:style w:type="character" w:customStyle="1" w:styleId="65">
    <w:name w:val="正文缩进 Char Char"/>
    <w:qFormat/>
    <w:uiPriority w:val="99"/>
    <w:rPr>
      <w:rFonts w:eastAsia="宋体"/>
      <w:kern w:val="2"/>
      <w:sz w:val="24"/>
      <w:lang w:val="en-US" w:eastAsia="zh-CN"/>
    </w:rPr>
  </w:style>
  <w:style w:type="character" w:customStyle="1" w:styleId="66">
    <w:name w:val="标题 2 Char"/>
    <w:qFormat/>
    <w:uiPriority w:val="99"/>
    <w:rPr>
      <w:rFonts w:eastAsia="宋体"/>
      <w:sz w:val="24"/>
      <w:lang w:val="en-US" w:eastAsia="zh-CN"/>
    </w:rPr>
  </w:style>
  <w:style w:type="character" w:customStyle="1" w:styleId="67">
    <w:name w:val="明显参考1"/>
    <w:qFormat/>
    <w:uiPriority w:val="99"/>
    <w:rPr>
      <w:rFonts w:ascii="Verdana" w:hAnsi="Verdana" w:eastAsia="宋体"/>
      <w:b/>
      <w:smallCaps/>
      <w:color w:val="C0504D"/>
      <w:spacing w:val="5"/>
      <w:sz w:val="28"/>
      <w:u w:val="single"/>
      <w:lang w:val="en-US" w:eastAsia="en-US"/>
    </w:rPr>
  </w:style>
  <w:style w:type="character" w:customStyle="1" w:styleId="68">
    <w:name w:val="hover27"/>
    <w:basedOn w:val="32"/>
    <w:qFormat/>
    <w:uiPriority w:val="99"/>
    <w:rPr>
      <w:rFonts w:cs="Times New Roman"/>
    </w:rPr>
  </w:style>
  <w:style w:type="character" w:customStyle="1" w:styleId="69">
    <w:name w:val="area_item2"/>
    <w:qFormat/>
    <w:uiPriority w:val="99"/>
    <w:rPr>
      <w:color w:val="333333"/>
    </w:rPr>
  </w:style>
  <w:style w:type="paragraph" w:customStyle="1" w:styleId="70">
    <w:name w:val="+正文"/>
    <w:next w:val="17"/>
    <w:qFormat/>
    <w:uiPriority w:val="99"/>
    <w:pPr>
      <w:widowControl w:val="0"/>
      <w:spacing w:line="360" w:lineRule="auto"/>
      <w:ind w:firstLine="200" w:firstLineChars="200"/>
    </w:pPr>
    <w:rPr>
      <w:rFonts w:ascii="Calibri" w:hAnsi="Calibri" w:eastAsia="宋体" w:cs="Times New Roman"/>
      <w:kern w:val="0"/>
      <w:sz w:val="24"/>
      <w:szCs w:val="28"/>
      <w:lang w:val="en-US" w:eastAsia="zh-CN" w:bidi="ar-SA"/>
    </w:rPr>
  </w:style>
  <w:style w:type="paragraph" w:customStyle="1" w:styleId="71">
    <w:name w:val="默认段落字体 Para Char Char Char Char"/>
    <w:basedOn w:val="1"/>
    <w:qFormat/>
    <w:uiPriority w:val="99"/>
    <w:pPr>
      <w:widowControl w:val="0"/>
      <w:spacing w:line="240" w:lineRule="auto"/>
      <w:textAlignment w:val="auto"/>
    </w:pPr>
  </w:style>
  <w:style w:type="paragraph" w:customStyle="1" w:styleId="72">
    <w:name w:val="Char"/>
    <w:basedOn w:val="1"/>
    <w:qFormat/>
    <w:uiPriority w:val="99"/>
  </w:style>
  <w:style w:type="paragraph" w:customStyle="1" w:styleId="73">
    <w:name w:val="正文_39"/>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WPS Plain"/>
    <w:next w:val="75"/>
    <w:qFormat/>
    <w:uiPriority w:val="99"/>
    <w:rPr>
      <w:rFonts w:ascii="Times New Roman" w:hAnsi="Times New Roman" w:eastAsia="宋体" w:cs="Times New Roman"/>
      <w:kern w:val="0"/>
      <w:sz w:val="21"/>
      <w:szCs w:val="22"/>
      <w:lang w:val="en-US" w:eastAsia="zh-CN" w:bidi="ar-SA"/>
    </w:rPr>
  </w:style>
  <w:style w:type="paragraph" w:customStyle="1" w:styleId="75">
    <w:name w:val="正文文字 8"/>
    <w:basedOn w:val="1"/>
    <w:next w:val="1"/>
    <w:qFormat/>
    <w:uiPriority w:val="99"/>
    <w:pPr>
      <w:ind w:left="240"/>
    </w:pPr>
    <w:rPr>
      <w:sz w:val="16"/>
    </w:rPr>
  </w:style>
  <w:style w:type="paragraph" w:customStyle="1" w:styleId="76">
    <w:name w:val="无间隔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7">
    <w:name w:val="Default"/>
    <w:next w:val="1"/>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78">
    <w:name w:val="正文文字1"/>
    <w:basedOn w:val="3"/>
    <w:qFormat/>
    <w:uiPriority w:val="99"/>
    <w:pPr>
      <w:adjustRightInd w:val="0"/>
      <w:snapToGrid/>
      <w:spacing w:line="360" w:lineRule="atLeast"/>
      <w:ind w:left="30" w:leftChars="30" w:right="30" w:rightChars="30"/>
    </w:pPr>
    <w:rPr>
      <w:rFonts w:ascii="Times New Roman" w:hAnsi="Times New Roman" w:eastAsia="宋体"/>
      <w:color w:val="auto"/>
      <w:sz w:val="21"/>
    </w:rPr>
  </w:style>
  <w:style w:type="paragraph" w:customStyle="1" w:styleId="79">
    <w:name w:val="列出段落1"/>
    <w:next w:val="1"/>
    <w:qFormat/>
    <w:uiPriority w:val="99"/>
    <w:pPr>
      <w:widowControl w:val="0"/>
      <w:ind w:firstLine="200" w:firstLineChars="200"/>
      <w:jc w:val="both"/>
    </w:pPr>
    <w:rPr>
      <w:rFonts w:ascii="等线" w:hAnsi="等线" w:eastAsia="宋体" w:cs="Times New Roman"/>
      <w:kern w:val="2"/>
      <w:sz w:val="24"/>
      <w:szCs w:val="24"/>
      <w:lang w:val="en-US" w:eastAsia="zh-CN" w:bidi="ar-SA"/>
    </w:rPr>
  </w:style>
  <w:style w:type="paragraph" w:customStyle="1" w:styleId="80">
    <w:name w:val="正文（缩进）"/>
    <w:basedOn w:val="1"/>
    <w:qFormat/>
    <w:uiPriority w:val="99"/>
    <w:pPr>
      <w:widowControl w:val="0"/>
      <w:spacing w:beforeLines="50" w:afterLines="50" w:line="360" w:lineRule="auto"/>
      <w:ind w:firstLine="200" w:firstLineChars="200"/>
      <w:textAlignment w:val="auto"/>
    </w:pPr>
    <w:rPr>
      <w:kern w:val="2"/>
      <w:sz w:val="24"/>
      <w:szCs w:val="24"/>
    </w:rPr>
  </w:style>
  <w:style w:type="paragraph" w:customStyle="1" w:styleId="81">
    <w:name w:val="1."/>
    <w:next w:val="1"/>
    <w:qFormat/>
    <w:uiPriority w:val="99"/>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82">
    <w:name w:val="表格内容"/>
    <w:basedOn w:val="1"/>
    <w:qFormat/>
    <w:uiPriority w:val="99"/>
    <w:pPr>
      <w:spacing w:line="240" w:lineRule="auto"/>
      <w:jc w:val="center"/>
    </w:pPr>
  </w:style>
  <w:style w:type="paragraph" w:customStyle="1" w:styleId="83">
    <w:name w:val="Char Char9 Char Char"/>
    <w:basedOn w:val="1"/>
    <w:qFormat/>
    <w:uiPriority w:val="99"/>
    <w:pPr>
      <w:spacing w:line="360" w:lineRule="auto"/>
      <w:ind w:firstLine="200" w:firstLineChars="200"/>
    </w:pPr>
    <w:rPr>
      <w:rFonts w:ascii="仿宋_GB2312" w:eastAsia="仿宋_GB2312"/>
      <w:b/>
      <w:color w:val="auto"/>
      <w:kern w:val="2"/>
      <w:sz w:val="32"/>
      <w:szCs w:val="32"/>
    </w:rPr>
  </w:style>
  <w:style w:type="paragraph" w:customStyle="1" w:styleId="84">
    <w:name w:val="p0 paragraphindent"/>
    <w:basedOn w:val="1"/>
    <w:qFormat/>
    <w:uiPriority w:val="99"/>
    <w:pPr>
      <w:spacing w:line="240" w:lineRule="auto"/>
      <w:jc w:val="left"/>
      <w:textAlignment w:val="auto"/>
    </w:pPr>
    <w:rPr>
      <w:rFonts w:ascii="宋体" w:cs="宋体"/>
      <w:color w:val="auto"/>
      <w:sz w:val="18"/>
      <w:szCs w:val="18"/>
    </w:rPr>
  </w:style>
  <w:style w:type="paragraph" w:customStyle="1" w:styleId="85">
    <w:name w:val="_Style 4"/>
    <w:next w:val="1"/>
    <w:qFormat/>
    <w:uiPriority w:val="99"/>
    <w:pPr>
      <w:widowControl w:val="0"/>
      <w:pBdr>
        <w:bottom w:val="single" w:color="auto" w:sz="6" w:space="1"/>
      </w:pBdr>
      <w:jc w:val="center"/>
    </w:pPr>
    <w:rPr>
      <w:rFonts w:ascii="Arial" w:hAnsi="Arial" w:eastAsia="宋体" w:cs="Times New Roman"/>
      <w:vanish/>
      <w:kern w:val="2"/>
      <w:sz w:val="16"/>
      <w:szCs w:val="24"/>
      <w:lang w:val="en-US" w:eastAsia="zh-CN" w:bidi="ar-SA"/>
    </w:rPr>
  </w:style>
  <w:style w:type="paragraph" w:customStyle="1" w:styleId="86">
    <w:name w:val="中等深浅网格 1 - 着色 21"/>
    <w:next w:val="1"/>
    <w:qFormat/>
    <w:uiPriority w:val="99"/>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87">
    <w:name w:val="缺省文本"/>
    <w:basedOn w:val="1"/>
    <w:qFormat/>
    <w:uiPriority w:val="99"/>
    <w:pPr>
      <w:widowControl w:val="0"/>
      <w:autoSpaceDE w:val="0"/>
      <w:autoSpaceDN w:val="0"/>
      <w:adjustRightInd w:val="0"/>
      <w:spacing w:line="240" w:lineRule="auto"/>
      <w:jc w:val="left"/>
      <w:textAlignment w:val="auto"/>
    </w:pPr>
    <w:rPr>
      <w:color w:val="auto"/>
      <w:sz w:val="24"/>
    </w:rPr>
  </w:style>
  <w:style w:type="paragraph" w:customStyle="1" w:styleId="88">
    <w:name w:val="列出段落2"/>
    <w:basedOn w:val="1"/>
    <w:qFormat/>
    <w:uiPriority w:val="99"/>
    <w:pPr>
      <w:widowControl w:val="0"/>
      <w:ind w:firstLine="200" w:firstLineChars="200"/>
    </w:pPr>
    <w:rPr>
      <w:kern w:val="2"/>
    </w:rPr>
  </w:style>
  <w:style w:type="paragraph" w:customStyle="1" w:styleId="89">
    <w:name w:val="样式1"/>
    <w:basedOn w:val="1"/>
    <w:qFormat/>
    <w:uiPriority w:val="99"/>
    <w:pPr>
      <w:widowControl w:val="0"/>
      <w:spacing w:line="240" w:lineRule="auto"/>
      <w:textAlignment w:val="auto"/>
    </w:pPr>
    <w:rPr>
      <w:rFonts w:ascii="Arial" w:hAnsi="Arial" w:eastAsia="仿宋_GB2312"/>
      <w:color w:val="auto"/>
      <w:kern w:val="2"/>
      <w:sz w:val="32"/>
    </w:rPr>
  </w:style>
  <w:style w:type="paragraph" w:customStyle="1" w:styleId="90">
    <w:name w:val="样式 首行缩进:  0 字符"/>
    <w:basedOn w:val="1"/>
    <w:qFormat/>
    <w:uiPriority w:val="99"/>
    <w:pPr>
      <w:widowControl w:val="0"/>
      <w:spacing w:line="360" w:lineRule="auto"/>
      <w:ind w:firstLine="200" w:firstLineChars="200"/>
      <w:textAlignment w:val="auto"/>
    </w:pPr>
    <w:rPr>
      <w:rFonts w:cs="宋体"/>
      <w:color w:val="auto"/>
      <w:kern w:val="2"/>
      <w:sz w:val="24"/>
    </w:rPr>
  </w:style>
  <w:style w:type="paragraph" w:customStyle="1" w:styleId="91">
    <w:name w:val="+▲"/>
    <w:next w:val="21"/>
    <w:qFormat/>
    <w:uiPriority w:val="99"/>
    <w:pPr>
      <w:widowControl w:val="0"/>
      <w:spacing w:line="320" w:lineRule="exact"/>
      <w:ind w:left="704" w:right="-71" w:rightChars="-71"/>
    </w:pPr>
    <w:rPr>
      <w:rFonts w:ascii="Times New Roman" w:hAnsi="Times New Roman" w:eastAsia="宋体" w:cs="Times New Roman"/>
      <w:kern w:val="0"/>
      <w:sz w:val="24"/>
      <w:szCs w:val="24"/>
      <w:lang w:val="en-US" w:eastAsia="zh-CN" w:bidi="ar-SA"/>
    </w:rPr>
  </w:style>
  <w:style w:type="paragraph" w:customStyle="1" w:styleId="92">
    <w:name w:val="+标题3"/>
    <w:next w:val="21"/>
    <w:qFormat/>
    <w:uiPriority w:val="99"/>
    <w:pPr>
      <w:keepNext/>
      <w:keepLines/>
      <w:widowControl w:val="0"/>
      <w:tabs>
        <w:tab w:val="left" w:pos="845"/>
      </w:tabs>
      <w:spacing w:before="120" w:after="120" w:line="360" w:lineRule="auto"/>
      <w:ind w:left="420" w:firstLine="200" w:firstLineChars="200"/>
      <w:outlineLvl w:val="2"/>
    </w:pPr>
    <w:rPr>
      <w:rFonts w:ascii="Times New Roman" w:hAnsi="Times New Roman" w:eastAsia="宋体" w:cs="Times New Roman"/>
      <w:kern w:val="2"/>
      <w:sz w:val="24"/>
      <w:szCs w:val="28"/>
      <w:lang w:val="en-US" w:eastAsia="zh-CN" w:bidi="ar-SA"/>
    </w:rPr>
  </w:style>
  <w:style w:type="paragraph" w:customStyle="1" w:styleId="93">
    <w:name w:val="正文文字2"/>
    <w:basedOn w:val="3"/>
    <w:qFormat/>
    <w:uiPriority w:val="99"/>
    <w:pPr>
      <w:adjustRightInd w:val="0"/>
      <w:snapToGrid/>
      <w:spacing w:after="60" w:line="360" w:lineRule="atLeast"/>
      <w:ind w:left="30" w:leftChars="30" w:right="30" w:rightChars="30"/>
      <w:jc w:val="center"/>
    </w:pPr>
    <w:rPr>
      <w:rFonts w:eastAsia="黑体"/>
      <w:color w:val="auto"/>
      <w:sz w:val="21"/>
    </w:rPr>
  </w:style>
  <w:style w:type="paragraph" w:customStyle="1" w:styleId="94">
    <w:name w:val="公式样式 大写希腊字母"/>
    <w:qFormat/>
    <w:uiPriority w:val="99"/>
    <w:rPr>
      <w:rFonts w:ascii="Times New Roman" w:hAnsi="Times New Roman" w:eastAsia="宋体" w:cs="Times New Roman"/>
      <w:kern w:val="0"/>
      <w:sz w:val="20"/>
      <w:szCs w:val="20"/>
      <w:lang w:val="en-US" w:eastAsia="zh-CN" w:bidi="ar-SA"/>
    </w:rPr>
  </w:style>
  <w:style w:type="paragraph" w:customStyle="1" w:styleId="95">
    <w:name w:val="Biao00"/>
    <w:qFormat/>
    <w:uiPriority w:val="99"/>
    <w:pPr>
      <w:widowControl w:val="0"/>
      <w:spacing w:line="240" w:lineRule="atLeast"/>
      <w:jc w:val="center"/>
    </w:pPr>
    <w:rPr>
      <w:rFonts w:ascii="Arial" w:hAnsi="Arial" w:eastAsia="仿宋_GB2312" w:cs="Times New Roman"/>
      <w:bCs/>
      <w:w w:val="90"/>
      <w:kern w:val="18"/>
      <w:sz w:val="24"/>
      <w:szCs w:val="24"/>
      <w:lang w:val="en-US" w:eastAsia="zh-CN" w:bidi="ar-SA"/>
    </w:rPr>
  </w:style>
  <w:style w:type="paragraph" w:customStyle="1" w:styleId="96">
    <w:name w:val="+标题2"/>
    <w:next w:val="22"/>
    <w:qFormat/>
    <w:uiPriority w:val="99"/>
    <w:pPr>
      <w:keepNext/>
      <w:keepLines/>
      <w:widowControl w:val="0"/>
      <w:tabs>
        <w:tab w:val="left" w:pos="510"/>
      </w:tabs>
      <w:spacing w:before="120" w:after="120" w:line="360" w:lineRule="auto"/>
      <w:ind w:left="397" w:hanging="397"/>
      <w:jc w:val="both"/>
      <w:outlineLvl w:val="1"/>
    </w:pPr>
    <w:rPr>
      <w:rFonts w:ascii="Times New Roman" w:hAnsi="Times New Roman" w:eastAsia="宋体" w:cs="Times New Roman"/>
      <w:b/>
      <w:kern w:val="0"/>
      <w:sz w:val="28"/>
      <w:szCs w:val="20"/>
      <w:lang w:val="en-US" w:eastAsia="zh-CN" w:bidi="ar-SA"/>
    </w:rPr>
  </w:style>
  <w:style w:type="paragraph" w:customStyle="1" w:styleId="97">
    <w:name w:val="列出段落3"/>
    <w:basedOn w:val="1"/>
    <w:qFormat/>
    <w:uiPriority w:val="99"/>
    <w:pPr>
      <w:widowControl w:val="0"/>
      <w:spacing w:line="240" w:lineRule="auto"/>
      <w:ind w:firstLine="200" w:firstLineChars="200"/>
      <w:textAlignment w:val="auto"/>
    </w:pPr>
    <w:rPr>
      <w:color w:val="auto"/>
      <w:sz w:val="20"/>
    </w:rPr>
  </w:style>
  <w:style w:type="paragraph" w:customStyle="1" w:styleId="98">
    <w:name w:val="正文 New New New New"/>
    <w:next w:val="1"/>
    <w:qFormat/>
    <w:uiPriority w:val="99"/>
    <w:pPr>
      <w:widowControl w:val="0"/>
      <w:jc w:val="both"/>
    </w:pPr>
    <w:rPr>
      <w:rFonts w:ascii="Times New Roman" w:hAnsi="Times New Roman" w:eastAsia="宋体" w:cs="Times New Roman"/>
      <w:kern w:val="0"/>
      <w:sz w:val="20"/>
      <w:szCs w:val="24"/>
      <w:lang w:val="en-US" w:eastAsia="zh-CN" w:bidi="ar-SA"/>
    </w:rPr>
  </w:style>
  <w:style w:type="paragraph" w:customStyle="1" w:styleId="99">
    <w:name w:val="样式 正文（缩进） + (中文) 楷体_GB2312"/>
    <w:basedOn w:val="80"/>
    <w:qFormat/>
    <w:uiPriority w:val="99"/>
    <w:pPr>
      <w:ind w:left="-1" w:leftChars="-1" w:hanging="1" w:hangingChars="1"/>
      <w:jc w:val="center"/>
    </w:pPr>
    <w:rPr>
      <w:rFonts w:ascii="宋体"/>
      <w:b/>
      <w:bCs/>
      <w:sz w:val="28"/>
      <w:szCs w:val="28"/>
    </w:rPr>
  </w:style>
  <w:style w:type="paragraph" w:customStyle="1" w:styleId="100">
    <w:name w:val="列出段落11"/>
    <w:next w:val="1"/>
    <w:qFormat/>
    <w:uiPriority w:val="99"/>
    <w:pPr>
      <w:widowControl w:val="0"/>
      <w:ind w:firstLine="200" w:firstLineChars="200"/>
      <w:jc w:val="both"/>
    </w:pPr>
    <w:rPr>
      <w:rFonts w:ascii="Cambria" w:hAnsi="Cambria" w:eastAsia="宋体" w:cs="Times New Roman"/>
      <w:kern w:val="2"/>
      <w:sz w:val="24"/>
      <w:szCs w:val="24"/>
      <w:lang w:val="en-US" w:eastAsia="zh-CN" w:bidi="ar-SA"/>
    </w:rPr>
  </w:style>
  <w:style w:type="paragraph" w:customStyle="1" w:styleId="101">
    <w:name w:val="Char Char Char Char Char Char Char"/>
    <w:basedOn w:val="1"/>
    <w:qFormat/>
    <w:uiPriority w:val="99"/>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102">
    <w:name w:val="节标题"/>
    <w:basedOn w:val="1"/>
    <w:next w:val="1"/>
    <w:qFormat/>
    <w:uiPriority w:val="99"/>
    <w:pPr>
      <w:spacing w:line="289" w:lineRule="atLeast"/>
      <w:jc w:val="center"/>
    </w:pPr>
    <w:rPr>
      <w:sz w:val="28"/>
    </w:rPr>
  </w:style>
  <w:style w:type="paragraph" w:customStyle="1" w:styleId="103">
    <w:name w:val="p0 New"/>
    <w:basedOn w:val="1"/>
    <w:qFormat/>
    <w:uiPriority w:val="99"/>
    <w:pPr>
      <w:spacing w:line="240" w:lineRule="auto"/>
      <w:jc w:val="left"/>
      <w:textAlignment w:val="auto"/>
    </w:pPr>
    <w:rPr>
      <w:rFonts w:ascii="宋体" w:cs="宋体"/>
      <w:color w:val="auto"/>
      <w:sz w:val="18"/>
      <w:szCs w:val="18"/>
    </w:rPr>
  </w:style>
  <w:style w:type="paragraph" w:customStyle="1" w:styleId="104">
    <w:name w:val="Char1"/>
    <w:basedOn w:val="1"/>
    <w:qFormat/>
    <w:uiPriority w:val="99"/>
    <w:pPr>
      <w:widowControl w:val="0"/>
      <w:spacing w:line="240" w:lineRule="auto"/>
      <w:textAlignment w:val="auto"/>
    </w:pPr>
    <w:rPr>
      <w:rFonts w:ascii="仿宋_GB2312" w:eastAsia="仿宋_GB2312"/>
      <w:b/>
      <w:color w:val="auto"/>
      <w:kern w:val="2"/>
      <w:sz w:val="32"/>
      <w:szCs w:val="32"/>
    </w:rPr>
  </w:style>
  <w:style w:type="paragraph" w:customStyle="1" w:styleId="105">
    <w:name w:val="paragraphindent"/>
    <w:basedOn w:val="1"/>
    <w:qFormat/>
    <w:uiPriority w:val="99"/>
    <w:pPr>
      <w:spacing w:line="240" w:lineRule="auto"/>
      <w:jc w:val="left"/>
      <w:textAlignment w:val="auto"/>
    </w:pPr>
    <w:rPr>
      <w:rFonts w:ascii="宋体" w:cs="宋体"/>
      <w:color w:val="auto"/>
      <w:sz w:val="18"/>
      <w:szCs w:val="18"/>
    </w:rPr>
  </w:style>
  <w:style w:type="paragraph" w:customStyle="1" w:styleId="106">
    <w:name w:val="Char Char Char Char"/>
    <w:basedOn w:val="1"/>
    <w:qFormat/>
    <w:uiPriority w:val="99"/>
    <w:pPr>
      <w:widowControl w:val="0"/>
      <w:spacing w:line="240" w:lineRule="auto"/>
      <w:textAlignment w:val="auto"/>
    </w:pPr>
    <w:rPr>
      <w:rFonts w:ascii="Tahoma" w:hAnsi="Tahoma"/>
      <w:color w:val="auto"/>
      <w:kern w:val="2"/>
      <w:sz w:val="24"/>
    </w:rPr>
  </w:style>
  <w:style w:type="paragraph" w:customStyle="1" w:styleId="107">
    <w:name w:val="msonormal paragraphindent"/>
    <w:basedOn w:val="1"/>
    <w:qFormat/>
    <w:uiPriority w:val="99"/>
    <w:pPr>
      <w:spacing w:line="240" w:lineRule="auto"/>
      <w:jc w:val="left"/>
      <w:textAlignment w:val="auto"/>
    </w:pPr>
    <w:rPr>
      <w:rFonts w:ascii="宋体" w:cs="宋体"/>
      <w:color w:val="auto"/>
      <w:sz w:val="18"/>
      <w:szCs w:val="18"/>
    </w:rPr>
  </w:style>
  <w:style w:type="paragraph" w:customStyle="1" w:styleId="108">
    <w:name w:val="_Style 2"/>
    <w:next w:val="1"/>
    <w:qFormat/>
    <w:uiPriority w:val="99"/>
    <w:pPr>
      <w:widowControl w:val="0"/>
      <w:ind w:firstLine="200" w:firstLineChars="200"/>
      <w:jc w:val="both"/>
    </w:pPr>
    <w:rPr>
      <w:rFonts w:ascii="Calibri" w:hAnsi="Calibri" w:eastAsia="宋体" w:cs="Times New Roman"/>
      <w:kern w:val="2"/>
      <w:sz w:val="21"/>
      <w:szCs w:val="20"/>
      <w:lang w:val="en-US" w:eastAsia="zh-CN" w:bidi="ar-SA"/>
    </w:rPr>
  </w:style>
  <w:style w:type="paragraph" w:customStyle="1" w:styleId="109">
    <w:name w:val="flName"/>
    <w:basedOn w:val="1"/>
    <w:qFormat/>
    <w:uiPriority w:val="99"/>
    <w:pPr>
      <w:widowControl w:val="0"/>
      <w:adjustRightInd w:val="0"/>
      <w:spacing w:before="320" w:after="160" w:line="360" w:lineRule="atLeast"/>
      <w:jc w:val="center"/>
    </w:pPr>
    <w:rPr>
      <w:rFonts w:ascii="Arial" w:hAnsi="Arial" w:eastAsia="黑体"/>
      <w:color w:val="auto"/>
      <w:sz w:val="32"/>
    </w:rPr>
  </w:style>
  <w:style w:type="paragraph" w:styleId="110">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1">
    <w:name w:val="彩色列表 - 强调文字颜色 11"/>
    <w:basedOn w:val="1"/>
    <w:qFormat/>
    <w:uiPriority w:val="99"/>
    <w:pPr>
      <w:widowControl w:val="0"/>
      <w:spacing w:line="360" w:lineRule="auto"/>
      <w:ind w:firstLine="200" w:firstLineChars="200"/>
      <w:textAlignment w:val="auto"/>
    </w:pPr>
    <w:rPr>
      <w:color w:val="auto"/>
      <w:kern w:val="2"/>
      <w:sz w:val="24"/>
      <w:szCs w:val="24"/>
    </w:rPr>
  </w:style>
  <w:style w:type="paragraph" w:styleId="112">
    <w:name w:val="List Paragraph"/>
    <w:basedOn w:val="1"/>
    <w:qFormat/>
    <w:uiPriority w:val="99"/>
    <w:pPr>
      <w:ind w:firstLine="420" w:firstLineChars="200"/>
    </w:pPr>
  </w:style>
  <w:style w:type="paragraph" w:customStyle="1" w:styleId="113">
    <w:name w:val="正文 New"/>
    <w:next w:val="114"/>
    <w:qFormat/>
    <w:uiPriority w:val="0"/>
    <w:pPr>
      <w:widowControl w:val="0"/>
      <w:jc w:val="both"/>
    </w:pPr>
    <w:rPr>
      <w:rFonts w:ascii="Times New Roman" w:hAnsi="Times New Roman" w:eastAsia="宋体" w:cs="Times New Roman"/>
      <w:kern w:val="0"/>
      <w:sz w:val="21"/>
      <w:szCs w:val="20"/>
      <w:lang w:val="en-US" w:eastAsia="zh-CN" w:bidi="ar-SA"/>
    </w:rPr>
  </w:style>
  <w:style w:type="paragraph" w:customStyle="1" w:styleId="114">
    <w:name w:val="正文缩进1"/>
    <w:basedOn w:val="1"/>
    <w:next w:val="11"/>
    <w:qFormat/>
    <w:uiPriority w:val="0"/>
    <w:pPr>
      <w:spacing w:line="360" w:lineRule="atLeast"/>
      <w:ind w:firstLine="482"/>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17.png"/><Relationship Id="rId27" Type="http://schemas.openxmlformats.org/officeDocument/2006/relationships/image" Target="media/image16.jpeg"/><Relationship Id="rId26" Type="http://schemas.openxmlformats.org/officeDocument/2006/relationships/image" Target="media/image15.jpe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jpe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pn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Info spid="_x0000_s2053"/>
    <customShpInfo spid="_x0000_s2054"/>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44</Pages>
  <Words>22971</Words>
  <Characters>24271</Characters>
  <Lines>0</Lines>
  <Paragraphs>0</Paragraphs>
  <TotalTime>65</TotalTime>
  <ScaleCrop>false</ScaleCrop>
  <LinksUpToDate>false</LinksUpToDate>
  <CharactersWithSpaces>26407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2018-10-25T20:22:00Z</dcterms:created>
  <dc:creator>安徽立地</dc:creator>
  <cp:lastModifiedBy>好男人就是……</cp:lastModifiedBy>
  <cp:lastPrinted>2023-09-05T19:12:00Z</cp:lastPrinted>
  <dcterms:modified xsi:type="dcterms:W3CDTF">2023-09-25T07:34:21Z</dcterms:modified>
  <dc:title>宣传部</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574FBF2AA5964BCDB1BD98BE34D6A90C</vt:lpwstr>
  </property>
</Properties>
</file>